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png" ContentType="image/png"/>
  <Override PartName="/word/media/rId24.png" ContentType="image/png"/>
  <Override PartName="/word/media/rId28.png" ContentType="image/png"/>
  <Override PartName="/word/media/rId34.png" ContentType="image/png"/>
  <Override PartName="/word/media/rId37.png" ContentType="image/png"/>
  <Override PartName="/word/media/rId41.png" ContentType="image/png"/>
  <Override PartName="/word/media/rId20.png" ContentType="image/png"/>
  <Override PartName="/word/media/rId45.png" ContentType="image/png"/>
  <Override PartName="/word/media/rId48.png" ContentType="image/png"/>
  <Override PartName="/word/media/rId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title: Manual de Usuario</w:t>
      </w:r>
      <w:r>
        <w:t xml:space="preserve"> </w:t>
      </w:r>
      <w:r>
        <w:t xml:space="preserve">subtitle: Logic Programming</w:t>
      </w:r>
      <w:r>
        <w:t xml:space="preserve"> </w:t>
      </w:r>
      <w:r>
        <w:t xml:space="preserve">institution: Universidad Ejemplo</w:t>
      </w:r>
      <w:r>
        <w:t xml:space="preserve"> </w:t>
      </w:r>
      <w:r>
        <w:t xml:space="preserve">course: Ingeniería de Software</w:t>
      </w:r>
      <w:r>
        <w:t xml:space="preserve"> </w:t>
      </w:r>
      <w:r>
        <w:t xml:space="preserve">student: Nombre del estudiante</w:t>
      </w:r>
      <w:r>
        <w:t xml:space="preserve"> </w:t>
      </w:r>
      <w:r>
        <w:t xml:space="preserve">professor: Nombre del profesor</w:t>
      </w:r>
      <w:r>
        <w:t xml:space="preserve"> </w:t>
      </w:r>
      <w:r>
        <w:t xml:space="preserve">city: Ciudad</w:t>
      </w:r>
      <w:r>
        <w:t xml:space="preserve"> </w:t>
      </w:r>
      <w:r>
        <w:t xml:space="preserve">country: País</w:t>
      </w:r>
      <w:r>
        <w:t xml:space="preserve"> </w:t>
      </w:r>
      <w:r>
        <w:t xml:space="preserve">fecha: Agosto 2025</w:t>
      </w:r>
    </w:p>
    <w:bookmarkStart w:id="12" w:name="portada"/>
    <w:p>
      <w:pPr>
        <w:pStyle w:val="Heading1"/>
      </w:pPr>
      <w:r>
        <w:t xml:space="preserve">Portada</w:t>
      </w:r>
    </w:p>
    <w:p>
      <w:pPr>
        <w:pStyle w:val="CaptionedFigure"/>
      </w:pPr>
      <w:r>
        <w:drawing>
          <wp:inline>
            <wp:extent cx="2095500" cy="2095500"/>
            <wp:effectExtent b="0" l="0" r="0" t="0"/>
            <wp:docPr descr="Logotipo Logic Programming" title="" id="10" name="Picture"/>
            <a:graphic>
              <a:graphicData uri="http://schemas.openxmlformats.org/drawingml/2006/picture">
                <pic:pic>
                  <pic:nvPicPr>
                    <pic:cNvPr descr="./img-documentacion/logotipo-logic-programing.jpeg" id="11" name="Picture"/>
                    <pic:cNvPicPr>
                      <a:picLocks noChangeArrowheads="1" noChangeAspect="1"/>
                    </pic:cNvPicPr>
                  </pic:nvPicPr>
                  <pic:blipFill>
                    <a:blip r:embed="rId9"/>
                    <a:stretch>
                      <a:fillRect/>
                    </a:stretch>
                  </pic:blipFill>
                  <pic:spPr bwMode="auto">
                    <a:xfrm>
                      <a:off x="0" y="0"/>
                      <a:ext cx="2095500" cy="2095500"/>
                    </a:xfrm>
                    <a:prstGeom prst="rect">
                      <a:avLst/>
                    </a:prstGeom>
                    <a:noFill/>
                    <a:ln w="9525">
                      <a:noFill/>
                      <a:headEnd/>
                      <a:tailEnd/>
                    </a:ln>
                  </pic:spPr>
                </pic:pic>
              </a:graphicData>
            </a:graphic>
          </wp:inline>
        </w:drawing>
      </w:r>
    </w:p>
    <w:p>
      <w:pPr>
        <w:pStyle w:val="ImageCaption"/>
      </w:pPr>
      <w:r>
        <w:t xml:space="preserve">Logotipo Logic Programming</w:t>
      </w:r>
    </w:p>
    <w:p>
      <w:pPr>
        <w:pStyle w:val="BodyText"/>
      </w:pPr>
      <w:r>
        <w:rPr>
          <w:b/>
          <w:bCs/>
        </w:rPr>
        <w:t xml:space="preserve">Manual de Usuario</w:t>
      </w:r>
      <w:r>
        <w:br/>
      </w:r>
      <w:r>
        <w:rPr>
          <w:b/>
          <w:bCs/>
        </w:rPr>
        <w:t xml:space="preserve">Logic Programming</w:t>
      </w:r>
      <w:r>
        <w:br/>
      </w:r>
      <w:r>
        <w:t xml:space="preserve">Universidad Ejemplo</w:t>
      </w:r>
      <w:r>
        <w:br/>
      </w:r>
      <w:r>
        <w:t xml:space="preserve">Ingeniería de Software</w:t>
      </w:r>
      <w:r>
        <w:br/>
      </w:r>
      <w:r>
        <w:t xml:space="preserve">Nombre del estudiante</w:t>
      </w:r>
      <w:r>
        <w:br/>
      </w:r>
      <w:r>
        <w:t xml:space="preserve">Nombre del profesor</w:t>
      </w:r>
      <w:r>
        <w:br/>
      </w:r>
      <w:r>
        <w:t xml:space="preserve">Ciudad, País</w:t>
      </w:r>
      <w:r>
        <w:br/>
      </w:r>
      <w:r>
        <w:t xml:space="preserve">Agosto 2025</w:t>
      </w:r>
    </w:p>
    <w:p>
      <w:r>
        <w:pict>
          <v:rect style="width:0;height:1.5pt" o:hralign="center" o:hrstd="t" o:hr="t"/>
        </w:pict>
      </w:r>
    </w:p>
    <w:bookmarkEnd w:id="12"/>
    <w:bookmarkStart w:id="13" w:name="tabla-de-contenido"/>
    <w:p>
      <w:pPr>
        <w:pStyle w:val="Heading1"/>
      </w:pPr>
      <w:r>
        <w:t xml:space="preserve">Tabla de Contenido</w:t>
      </w:r>
    </w:p>
    <w:p>
      <w:pPr>
        <w:pStyle w:val="Compact"/>
        <w:numPr>
          <w:ilvl w:val="0"/>
          <w:numId w:val="1001"/>
        </w:numPr>
      </w:pPr>
      <w:hyperlink w:anchor="introducción">
        <w:r>
          <w:rPr>
            <w:rStyle w:val="Hyperlink"/>
          </w:rPr>
          <w:t xml:space="preserve">Introducción</w:t>
        </w:r>
      </w:hyperlink>
    </w:p>
    <w:p>
      <w:pPr>
        <w:pStyle w:val="Compact"/>
        <w:numPr>
          <w:ilvl w:val="0"/>
          <w:numId w:val="1001"/>
        </w:numPr>
      </w:pPr>
      <w:hyperlink w:anchor="pantalla-de-inicio">
        <w:r>
          <w:rPr>
            <w:rStyle w:val="Hyperlink"/>
          </w:rPr>
          <w:t xml:space="preserve">Pantalla de Inicio</w:t>
        </w:r>
      </w:hyperlink>
    </w:p>
    <w:p>
      <w:pPr>
        <w:pStyle w:val="Compact"/>
        <w:numPr>
          <w:ilvl w:val="0"/>
          <w:numId w:val="1001"/>
        </w:numPr>
      </w:pPr>
      <w:hyperlink w:anchor="navegación-general">
        <w:r>
          <w:rPr>
            <w:rStyle w:val="Hyperlink"/>
          </w:rPr>
          <w:t xml:space="preserve">Navegación General</w:t>
        </w:r>
      </w:hyperlink>
    </w:p>
    <w:p>
      <w:pPr>
        <w:pStyle w:val="Compact"/>
        <w:numPr>
          <w:ilvl w:val="0"/>
          <w:numId w:val="1001"/>
        </w:numPr>
      </w:pPr>
      <w:hyperlink w:anchor="módulos-y-secciones">
        <w:r>
          <w:rPr>
            <w:rStyle w:val="Hyperlink"/>
          </w:rPr>
          <w:t xml:space="preserve">Módulos y Secciones</w:t>
        </w:r>
      </w:hyperlink>
    </w:p>
    <w:p>
      <w:pPr>
        <w:pStyle w:val="Compact"/>
        <w:numPr>
          <w:ilvl w:val="0"/>
          <w:numId w:val="1001"/>
        </w:numPr>
      </w:pPr>
      <w:hyperlink w:anchor="ejercicios-interactivos">
        <w:r>
          <w:rPr>
            <w:rStyle w:val="Hyperlink"/>
          </w:rPr>
          <w:t xml:space="preserve">Ejercicios Interactivos</w:t>
        </w:r>
      </w:hyperlink>
    </w:p>
    <w:p>
      <w:pPr>
        <w:pStyle w:val="Compact"/>
        <w:numPr>
          <w:ilvl w:val="0"/>
          <w:numId w:val="1001"/>
        </w:numPr>
      </w:pPr>
      <w:hyperlink w:anchor="gestión-de-progreso-y-configuración">
        <w:r>
          <w:rPr>
            <w:rStyle w:val="Hyperlink"/>
          </w:rPr>
          <w:t xml:space="preserve">Gestión de Progreso y Configuración</w:t>
        </w:r>
      </w:hyperlink>
    </w:p>
    <w:p>
      <w:pPr>
        <w:pStyle w:val="Compact"/>
        <w:numPr>
          <w:ilvl w:val="0"/>
          <w:numId w:val="1001"/>
        </w:numPr>
      </w:pPr>
      <w:hyperlink w:anchor="preguntas-frecuentes">
        <w:r>
          <w:rPr>
            <w:rStyle w:val="Hyperlink"/>
          </w:rPr>
          <w:t xml:space="preserve">Preguntas Frecuentes</w:t>
        </w:r>
      </w:hyperlink>
    </w:p>
    <w:p>
      <w:pPr>
        <w:pStyle w:val="Compact"/>
        <w:numPr>
          <w:ilvl w:val="0"/>
          <w:numId w:val="1001"/>
        </w:numPr>
      </w:pPr>
      <w:hyperlink w:anchor="bibliografía">
        <w:r>
          <w:rPr>
            <w:rStyle w:val="Hyperlink"/>
          </w:rPr>
          <w:t xml:space="preserve">Bibliografía</w:t>
        </w:r>
      </w:hyperlink>
    </w:p>
    <w:p>
      <w:r>
        <w:pict>
          <v:rect style="width:0;height:1.5pt" o:hralign="center" o:hrstd="t" o:hr="t"/>
        </w:pict>
      </w:r>
    </w:p>
    <w:bookmarkEnd w:id="13"/>
    <w:bookmarkStart w:id="14" w:name="introducción"/>
    <w:p>
      <w:pPr>
        <w:pStyle w:val="Heading1"/>
      </w:pPr>
      <w:r>
        <w:t xml:space="preserve">Introducción</w:t>
      </w:r>
    </w:p>
    <w:p>
      <w:pPr>
        <w:pStyle w:val="FirstParagraph"/>
      </w:pPr>
      <w:r>
        <w:t xml:space="preserve">Logic Programming es una aplicación de escritorio interactiva para aprender lógica de programación de manera visual y práctica. Permite explorar teoría, ejemplos cotidianos y resolver ejercicios con bloques (Blockly), facilitando el aprendizaje autónomo y progresivo.</w:t>
      </w:r>
    </w:p>
    <w:p>
      <w:r>
        <w:pict>
          <v:rect style="width:0;height:1.5pt" o:hralign="center" o:hrstd="t" o:hr="t"/>
        </w:pict>
      </w:r>
    </w:p>
    <w:bookmarkEnd w:id="14"/>
    <w:bookmarkStart w:id="18" w:name="pantalla-de-inicio"/>
    <w:p>
      <w:pPr>
        <w:pStyle w:val="Heading1"/>
      </w:pPr>
      <w:r>
        <w:t xml:space="preserve">Pantalla de Inicio</w:t>
      </w:r>
    </w:p>
    <w:p>
      <w:pPr>
        <w:pStyle w:val="FirstParagraph"/>
      </w:pPr>
      <w:r>
        <w:t xml:space="preserve">Al abrir la aplicación, verás la pantalla de bienvenida con el logotipo y acceso al menú principal. Aquí puedes seleccionar el módulo que deseas explorar. Cada tarjeta representa un módulo temático, mostrando su título, una breve descripción y una imagen ilustrativa.</w:t>
      </w:r>
    </w:p>
    <w:p>
      <w:pPr>
        <w:pStyle w:val="CaptionedFigure"/>
      </w:pPr>
      <w:r>
        <w:drawing>
          <wp:inline>
            <wp:extent cx="5334000" cy="4034639"/>
            <wp:effectExtent b="0" l="0" r="0" t="0"/>
            <wp:docPr descr="Pantalla de inicio: menú principal con tarjetas de módulos" title="" id="16" name="Picture"/>
            <a:graphic>
              <a:graphicData uri="http://schemas.openxmlformats.org/drawingml/2006/picture">
                <pic:pic>
                  <pic:nvPicPr>
                    <pic:cNvPr descr="./img-documentacion/image-1754498963284.png" id="17" name="Picture"/>
                    <pic:cNvPicPr>
                      <a:picLocks noChangeArrowheads="1" noChangeAspect="1"/>
                    </pic:cNvPicPr>
                  </pic:nvPicPr>
                  <pic:blipFill>
                    <a:blip r:embed="rId15"/>
                    <a:stretch>
                      <a:fillRect/>
                    </a:stretch>
                  </pic:blipFill>
                  <pic:spPr bwMode="auto">
                    <a:xfrm>
                      <a:off x="0" y="0"/>
                      <a:ext cx="5334000" cy="4034639"/>
                    </a:xfrm>
                    <a:prstGeom prst="rect">
                      <a:avLst/>
                    </a:prstGeom>
                    <a:noFill/>
                    <a:ln w="9525">
                      <a:noFill/>
                      <a:headEnd/>
                      <a:tailEnd/>
                    </a:ln>
                  </pic:spPr>
                </pic:pic>
              </a:graphicData>
            </a:graphic>
          </wp:inline>
        </w:drawing>
      </w:r>
    </w:p>
    <w:p>
      <w:pPr>
        <w:pStyle w:val="ImageCaption"/>
      </w:pPr>
      <w:r>
        <w:t xml:space="preserve">Pantalla de inicio: menú principal con tarjetas de módulos</w:t>
      </w:r>
    </w:p>
    <w:p>
      <w:pPr>
        <w:pStyle w:val="BodyText"/>
      </w:pPr>
      <w:r>
        <w:t xml:space="preserve">Al pasar el mouse sobre una tarjeta, esta se voltea mostrando el número de módulo y una descripción ampliada. Haz clic en la tarjeta para ingresar al módulo seleccionado.</w:t>
      </w:r>
    </w:p>
    <w:bookmarkEnd w:id="18"/>
    <w:bookmarkStart w:id="19" w:name="section"/>
    <w:p>
      <w:pPr>
        <w:pStyle w:val="Heading1"/>
      </w:pPr>
    </w:p>
    <w:p>
      <w:r>
        <w:pict>
          <v:rect style="width:0;height:1.5pt" o:hralign="center" o:hrstd="t" o:hr="t"/>
        </w:pict>
      </w:r>
    </w:p>
    <w:bookmarkEnd w:id="19"/>
    <w:bookmarkStart w:id="23" w:name="navegación-general-y-cambio-de-módulo"/>
    <w:p>
      <w:pPr>
        <w:pStyle w:val="Heading1"/>
      </w:pPr>
      <w:r>
        <w:t xml:space="preserve">Navegación General y Cambio de Módulo</w:t>
      </w:r>
    </w:p>
    <w:p>
      <w:pPr>
        <w:pStyle w:val="FirstParagraph"/>
      </w:pPr>
      <w:r>
        <w:t xml:space="preserve">Una vez dentro de un módulo, la navegación entre módulos se realiza mediante un botón flotante ubicado en la esquina inferior derecha. Este botón principal permite avanzar al siguiente módulo. Al acercar el mouse, aparecen dos botones adicionales:</w:t>
      </w:r>
    </w:p>
    <w:p>
      <w:pPr>
        <w:pStyle w:val="Compact"/>
        <w:numPr>
          <w:ilvl w:val="0"/>
          <w:numId w:val="1002"/>
        </w:numPr>
      </w:pPr>
      <w:r>
        <w:rPr>
          <w:b/>
          <w:bCs/>
        </w:rPr>
        <w:t xml:space="preserve">Botón Anterior</w:t>
      </w:r>
      <w:r>
        <w:t xml:space="preserve">: Permite regresar al módulo anterior. Está deshabilitado si ya estás en el primer módulo.</w:t>
      </w:r>
    </w:p>
    <w:p>
      <w:pPr>
        <w:pStyle w:val="Compact"/>
        <w:numPr>
          <w:ilvl w:val="0"/>
          <w:numId w:val="1002"/>
        </w:numPr>
      </w:pPr>
      <w:r>
        <w:rPr>
          <w:b/>
          <w:bCs/>
        </w:rPr>
        <w:t xml:space="preserve">Botón Menú</w:t>
      </w:r>
      <w:r>
        <w:t xml:space="preserve">: Te lleva de vuelta al menú principal para seleccionar otro módulo.</w:t>
      </w:r>
    </w:p>
    <w:p>
      <w:pPr>
        <w:pStyle w:val="Compact"/>
        <w:numPr>
          <w:ilvl w:val="0"/>
          <w:numId w:val="1002"/>
        </w:numPr>
      </w:pPr>
      <w:r>
        <w:rPr>
          <w:b/>
          <w:bCs/>
        </w:rPr>
        <w:t xml:space="preserve">Botón Siguiente</w:t>
      </w:r>
      <w:r>
        <w:t xml:space="preserve">: Avanza al siguiente módulo. Está deshabilitado si ya estás en el último módulo.</w:t>
      </w:r>
    </w:p>
    <w:p>
      <w:pPr>
        <w:pStyle w:val="CaptionedFigure"/>
      </w:pPr>
      <w:r>
        <w:drawing>
          <wp:inline>
            <wp:extent cx="5334000" cy="4771429"/>
            <wp:effectExtent b="0" l="0" r="0" t="0"/>
            <wp:docPr descr="Botones flotantes de navegación entre módulos" title="" id="21" name="Picture"/>
            <a:graphic>
              <a:graphicData uri="http://schemas.openxmlformats.org/drawingml/2006/picture">
                <pic:pic>
                  <pic:nvPicPr>
                    <pic:cNvPr descr="./img-documentacion/image-1754499163432.png" id="22" name="Picture"/>
                    <pic:cNvPicPr>
                      <a:picLocks noChangeArrowheads="1" noChangeAspect="1"/>
                    </pic:cNvPicPr>
                  </pic:nvPicPr>
                  <pic:blipFill>
                    <a:blip r:embed="rId20"/>
                    <a:stretch>
                      <a:fillRect/>
                    </a:stretch>
                  </pic:blipFill>
                  <pic:spPr bwMode="auto">
                    <a:xfrm>
                      <a:off x="0" y="0"/>
                      <a:ext cx="5334000" cy="4771429"/>
                    </a:xfrm>
                    <a:prstGeom prst="rect">
                      <a:avLst/>
                    </a:prstGeom>
                    <a:noFill/>
                    <a:ln w="9525">
                      <a:noFill/>
                      <a:headEnd/>
                      <a:tailEnd/>
                    </a:ln>
                  </pic:spPr>
                </pic:pic>
              </a:graphicData>
            </a:graphic>
          </wp:inline>
        </w:drawing>
      </w:r>
    </w:p>
    <w:p>
      <w:pPr>
        <w:pStyle w:val="ImageCaption"/>
      </w:pPr>
      <w:r>
        <w:t xml:space="preserve">Botones flotantes de navegación entre módulos</w:t>
      </w:r>
    </w:p>
    <w:p>
      <w:r>
        <w:pict>
          <v:rect style="width:0;height:1.5pt" o:hralign="center" o:hrstd="t" o:hr="t"/>
        </w:pict>
      </w:r>
    </w:p>
    <w:bookmarkEnd w:id="23"/>
    <w:bookmarkStart w:id="33" w:name="Xcfe6b012febed03733eade0d08d21a50140190b"/>
    <w:p>
      <w:pPr>
        <w:pStyle w:val="Heading1"/>
      </w:pPr>
      <w:r>
        <w:t xml:space="preserve">Estructura de los Módulos: Teoría, Ejemplos y Ejercicios</w:t>
      </w:r>
    </w:p>
    <w:p>
      <w:pPr>
        <w:pStyle w:val="FirstParagraph"/>
      </w:pPr>
      <w:r>
        <w:t xml:space="preserve">Cada módulo está compuesto por tres secciones principales, accesibles desde la parte superior o mediante botones internos:</w:t>
      </w:r>
    </w:p>
    <w:bookmarkStart w:id="27" w:name="teoría"/>
    <w:p>
      <w:pPr>
        <w:pStyle w:val="Heading2"/>
      </w:pPr>
      <w:r>
        <w:t xml:space="preserve">1. Teoría</w:t>
      </w:r>
    </w:p>
    <w:p>
      <w:pPr>
        <w:pStyle w:val="FirstParagraph"/>
      </w:pPr>
      <w:r>
        <w:t xml:space="preserve">Presenta los conceptos fundamentales de lógica de programación con explicaciones claras y diagramas. Aquí se visualizan los contenidos teóricos del módulo, navegando entre páginas de teoría usando los botones de avance y retroceso.</w:t>
      </w:r>
    </w:p>
    <w:p>
      <w:pPr>
        <w:pStyle w:val="CaptionedFigure"/>
      </w:pPr>
      <w:r>
        <w:drawing>
          <wp:inline>
            <wp:extent cx="5334000" cy="2750035"/>
            <wp:effectExtent b="0" l="0" r="0" t="0"/>
            <wp:docPr descr="Vista de la sección de teoría de un módulo" title="" id="25" name="Picture"/>
            <a:graphic>
              <a:graphicData uri="http://schemas.openxmlformats.org/drawingml/2006/picture">
                <pic:pic>
                  <pic:nvPicPr>
                    <pic:cNvPr descr="./img-documentacion/image-1754498998464.png" id="26" name="Picture"/>
                    <pic:cNvPicPr>
                      <a:picLocks noChangeArrowheads="1" noChangeAspect="1"/>
                    </pic:cNvPicPr>
                  </pic:nvPicPr>
                  <pic:blipFill>
                    <a:blip r:embed="rId24"/>
                    <a:stretch>
                      <a:fillRect/>
                    </a:stretch>
                  </pic:blipFill>
                  <pic:spPr bwMode="auto">
                    <a:xfrm>
                      <a:off x="0" y="0"/>
                      <a:ext cx="5334000" cy="2750035"/>
                    </a:xfrm>
                    <a:prstGeom prst="rect">
                      <a:avLst/>
                    </a:prstGeom>
                    <a:noFill/>
                    <a:ln w="9525">
                      <a:noFill/>
                      <a:headEnd/>
                      <a:tailEnd/>
                    </a:ln>
                  </pic:spPr>
                </pic:pic>
              </a:graphicData>
            </a:graphic>
          </wp:inline>
        </w:drawing>
      </w:r>
    </w:p>
    <w:p>
      <w:pPr>
        <w:pStyle w:val="ImageCaption"/>
      </w:pPr>
      <w:r>
        <w:t xml:space="preserve">Vista de la sección de teoría de un módulo</w:t>
      </w:r>
    </w:p>
    <w:bookmarkEnd w:id="27"/>
    <w:bookmarkStart w:id="31" w:name="ejemplos-y-diagramas-de-flujo"/>
    <w:p>
      <w:pPr>
        <w:pStyle w:val="Heading2"/>
      </w:pPr>
      <w:r>
        <w:t xml:space="preserve">2. Ejemplos y Diagramas de Flujo</w:t>
      </w:r>
    </w:p>
    <w:p>
      <w:pPr>
        <w:pStyle w:val="FirstParagraph"/>
      </w:pPr>
      <w:r>
        <w:t xml:space="preserve">Incluye ejemplos cotidianos y diagramas de flujo para ilustrar la aplicación de los conceptos. Al hacer clic en los cards de ejemplo, se abre un modal mostrando el diagrama de flujo correspondiente al ejercicio o ejemplo seleccionado.</w:t>
      </w:r>
    </w:p>
    <w:p>
      <w:pPr>
        <w:pStyle w:val="CaptionedFigure"/>
      </w:pPr>
      <w:r>
        <w:drawing>
          <wp:inline>
            <wp:extent cx="5334000" cy="2646685"/>
            <wp:effectExtent b="0" l="0" r="0" t="0"/>
            <wp:docPr descr="Cards para abrir ejemplos y diagramas de flujo" title="" id="29" name="Picture"/>
            <a:graphic>
              <a:graphicData uri="http://schemas.openxmlformats.org/drawingml/2006/picture">
                <pic:pic>
                  <pic:nvPicPr>
                    <pic:cNvPr descr="./img-documentacion/image-1754499017498.png" id="30" name="Picture"/>
                    <pic:cNvPicPr>
                      <a:picLocks noChangeArrowheads="1" noChangeAspect="1"/>
                    </pic:cNvPicPr>
                  </pic:nvPicPr>
                  <pic:blipFill>
                    <a:blip r:embed="rId28"/>
                    <a:stretch>
                      <a:fillRect/>
                    </a:stretch>
                  </pic:blipFill>
                  <pic:spPr bwMode="auto">
                    <a:xfrm>
                      <a:off x="0" y="0"/>
                      <a:ext cx="5334000" cy="2646685"/>
                    </a:xfrm>
                    <a:prstGeom prst="rect">
                      <a:avLst/>
                    </a:prstGeom>
                    <a:noFill/>
                    <a:ln w="9525">
                      <a:noFill/>
                      <a:headEnd/>
                      <a:tailEnd/>
                    </a:ln>
                  </pic:spPr>
                </pic:pic>
              </a:graphicData>
            </a:graphic>
          </wp:inline>
        </w:drawing>
      </w:r>
    </w:p>
    <w:p>
      <w:pPr>
        <w:pStyle w:val="ImageCaption"/>
      </w:pPr>
      <w:r>
        <w:t xml:space="preserve">Cards para abrir ejemplos y diagramas de flujo</w:t>
      </w:r>
    </w:p>
    <w:bookmarkEnd w:id="31"/>
    <w:bookmarkStart w:id="32" w:name="ejercicios-interactivos"/>
    <w:p>
      <w:pPr>
        <w:pStyle w:val="Heading2"/>
      </w:pPr>
      <w:r>
        <w:t xml:space="preserve">3. Ejercicios Interactivos</w:t>
      </w:r>
    </w:p>
    <w:p>
      <w:pPr>
        <w:pStyle w:val="FirstParagraph"/>
      </w:pPr>
      <w:r>
        <w:t xml:space="preserve">Permite resolver retos prácticos usando bloques visuales (Blockly). Cada ejercicio muestra instrucciones, nivel de dificultad, y controles para navegar entre ejercicios.</w:t>
      </w:r>
    </w:p>
    <w:p>
      <w:r>
        <w:pict>
          <v:rect style="width:0;height:1.5pt" o:hralign="center" o:hrstd="t" o:hr="t"/>
        </w:pict>
      </w:r>
    </w:p>
    <w:bookmarkEnd w:id="32"/>
    <w:bookmarkEnd w:id="33"/>
    <w:bookmarkStart w:id="53" w:name="X2cf685fa70ee645c26a35c219f6c133cb3df027"/>
    <w:p>
      <w:pPr>
        <w:pStyle w:val="Heading1"/>
      </w:pPr>
      <w:r>
        <w:t xml:space="preserve">Ejercicios Interactivos y Controles Detallados</w:t>
      </w:r>
    </w:p>
    <w:p>
      <w:pPr>
        <w:pStyle w:val="FirstParagraph"/>
      </w:pPr>
      <w:r>
        <w:t xml:space="preserve">En la sección de ejercicios, la pantalla se divide en dos columnas:</w:t>
      </w:r>
    </w:p>
    <w:p>
      <w:pPr>
        <w:pStyle w:val="Compact"/>
        <w:numPr>
          <w:ilvl w:val="0"/>
          <w:numId w:val="1003"/>
        </w:numPr>
      </w:pPr>
      <w:r>
        <w:rPr>
          <w:b/>
          <w:bCs/>
        </w:rPr>
        <w:t xml:space="preserve">Columna izquierda</w:t>
      </w:r>
      <w:r>
        <w:t xml:space="preserve">: Muestra el título, dificultad (con icono y color), descripción, instrucciones y los controles de navegación de ejercicios.</w:t>
      </w:r>
    </w:p>
    <w:p>
      <w:pPr>
        <w:pStyle w:val="Compact"/>
        <w:numPr>
          <w:ilvl w:val="0"/>
          <w:numId w:val="1003"/>
        </w:numPr>
      </w:pPr>
      <w:r>
        <w:rPr>
          <w:b/>
          <w:bCs/>
        </w:rPr>
        <w:t xml:space="preserve">Columna derecha</w:t>
      </w:r>
      <w:r>
        <w:t xml:space="preserve">: Área de trabajo de Blockly para construir la solución.</w:t>
      </w:r>
    </w:p>
    <w:p>
      <w:pPr>
        <w:pStyle w:val="CaptionedFigure"/>
        <w:numPr>
          <w:ilvl w:val="0"/>
          <w:numId w:val="1000"/>
        </w:numPr>
      </w:pPr>
      <w:r>
        <w:drawing>
          <wp:inline>
            <wp:extent cx="5334000" cy="2693118"/>
            <wp:effectExtent b="0" l="0" r="0" t="0"/>
            <wp:docPr descr="Vista general de la sección de ejercicios con Blockly (controles de ejercicios)" title="" id="35" name="Picture"/>
            <a:graphic>
              <a:graphicData uri="http://schemas.openxmlformats.org/drawingml/2006/picture">
                <pic:pic>
                  <pic:nvPicPr>
                    <pic:cNvPr descr="./img-documentacion/image-1754499081906.png" id="36" name="Picture"/>
                    <pic:cNvPicPr>
                      <a:picLocks noChangeArrowheads="1" noChangeAspect="1"/>
                    </pic:cNvPicPr>
                  </pic:nvPicPr>
                  <pic:blipFill>
                    <a:blip r:embed="rId34"/>
                    <a:stretch>
                      <a:fillRect/>
                    </a:stretch>
                  </pic:blipFill>
                  <pic:spPr bwMode="auto">
                    <a:xfrm>
                      <a:off x="0" y="0"/>
                      <a:ext cx="5334000" cy="2693118"/>
                    </a:xfrm>
                    <a:prstGeom prst="rect">
                      <a:avLst/>
                    </a:prstGeom>
                    <a:noFill/>
                    <a:ln w="9525">
                      <a:noFill/>
                      <a:headEnd/>
                      <a:tailEnd/>
                    </a:ln>
                  </pic:spPr>
                </pic:pic>
              </a:graphicData>
            </a:graphic>
          </wp:inline>
        </w:drawing>
      </w:r>
    </w:p>
    <w:p>
      <w:pPr>
        <w:pStyle w:val="ImageCaption"/>
        <w:numPr>
          <w:ilvl w:val="0"/>
          <w:numId w:val="1000"/>
        </w:numPr>
      </w:pPr>
      <w:r>
        <w:t xml:space="preserve">Vista general de la sección de ejercicios con Blockly (controles de ejercicios)</w:t>
      </w:r>
    </w:p>
    <w:bookmarkStart w:id="40" w:name="controles-de-ejercicio"/>
    <w:p>
      <w:pPr>
        <w:pStyle w:val="Heading3"/>
      </w:pPr>
      <w:r>
        <w:t xml:space="preserve">Controles de Ejercicio</w:t>
      </w:r>
    </w:p>
    <w:p>
      <w:pPr>
        <w:pStyle w:val="Compact"/>
        <w:numPr>
          <w:ilvl w:val="0"/>
          <w:numId w:val="1004"/>
        </w:numPr>
      </w:pPr>
      <w:r>
        <w:rPr>
          <w:b/>
          <w:bCs/>
        </w:rPr>
        <w:t xml:space="preserve">Botón Anterior</w:t>
      </w:r>
      <w:r>
        <w:t xml:space="preserve">: Retrocede al ejercicio anterior. Deshabilitado si es el primero.</w:t>
      </w:r>
    </w:p>
    <w:p>
      <w:pPr>
        <w:pStyle w:val="Compact"/>
        <w:numPr>
          <w:ilvl w:val="0"/>
          <w:numId w:val="1004"/>
        </w:numPr>
      </w:pPr>
      <w:r>
        <w:rPr>
          <w:b/>
          <w:bCs/>
        </w:rPr>
        <w:t xml:space="preserve">Contador</w:t>
      </w:r>
      <w:r>
        <w:t xml:space="preserve">: Indica el número de ejercicio actual y el total.</w:t>
      </w:r>
    </w:p>
    <w:p>
      <w:pPr>
        <w:pStyle w:val="Compact"/>
        <w:numPr>
          <w:ilvl w:val="0"/>
          <w:numId w:val="1004"/>
        </w:numPr>
      </w:pPr>
      <w:r>
        <w:rPr>
          <w:b/>
          <w:bCs/>
        </w:rPr>
        <w:t xml:space="preserve">Botón Siguiente</w:t>
      </w:r>
      <w:r>
        <w:t xml:space="preserve">: Avanza al siguiente ejercicio. Deshabilitado si es el último.</w:t>
      </w:r>
    </w:p>
    <w:p>
      <w:pPr>
        <w:pStyle w:val="CaptionedFigure"/>
      </w:pPr>
      <w:r>
        <w:drawing>
          <wp:inline>
            <wp:extent cx="5334000" cy="3303895"/>
            <wp:effectExtent b="0" l="0" r="0" t="0"/>
            <wp:docPr descr="Controles de navegación entre ejercicios" title="" id="38" name="Picture"/>
            <a:graphic>
              <a:graphicData uri="http://schemas.openxmlformats.org/drawingml/2006/picture">
                <pic:pic>
                  <pic:nvPicPr>
                    <pic:cNvPr descr="./img-documentacion/image-1754499088975.png" id="39" name="Picture"/>
                    <pic:cNvPicPr>
                      <a:picLocks noChangeArrowheads="1" noChangeAspect="1"/>
                    </pic:cNvPicPr>
                  </pic:nvPicPr>
                  <pic:blipFill>
                    <a:blip r:embed="rId37"/>
                    <a:stretch>
                      <a:fillRect/>
                    </a:stretch>
                  </pic:blipFill>
                  <pic:spPr bwMode="auto">
                    <a:xfrm>
                      <a:off x="0" y="0"/>
                      <a:ext cx="5334000" cy="3303895"/>
                    </a:xfrm>
                    <a:prstGeom prst="rect">
                      <a:avLst/>
                    </a:prstGeom>
                    <a:noFill/>
                    <a:ln w="9525">
                      <a:noFill/>
                      <a:headEnd/>
                      <a:tailEnd/>
                    </a:ln>
                  </pic:spPr>
                </pic:pic>
              </a:graphicData>
            </a:graphic>
          </wp:inline>
        </w:drawing>
      </w:r>
    </w:p>
    <w:p>
      <w:pPr>
        <w:pStyle w:val="ImageCaption"/>
      </w:pPr>
      <w:r>
        <w:t xml:space="preserve">Controles de navegación entre ejercicios</w:t>
      </w:r>
    </w:p>
    <w:bookmarkEnd w:id="40"/>
    <w:bookmarkStart w:id="44" w:name="Xcf430392cd1102b99fab4fcde214e5a2fb69e95"/>
    <w:p>
      <w:pPr>
        <w:pStyle w:val="Heading3"/>
      </w:pPr>
      <w:r>
        <w:t xml:space="preserve">Controles de Blockly (parte inferior del área de bloques)</w:t>
      </w:r>
    </w:p>
    <w:p>
      <w:pPr>
        <w:pStyle w:val="Compact"/>
        <w:numPr>
          <w:ilvl w:val="0"/>
          <w:numId w:val="1005"/>
        </w:numPr>
      </w:pPr>
      <w:r>
        <w:rPr>
          <w:b/>
          <w:bCs/>
        </w:rPr>
        <w:t xml:space="preserve">Botón Reiniciar</w:t>
      </w:r>
      <w:r>
        <w:t xml:space="preserve">: Borra todos los bloques y reinicia el ejercicio.</w:t>
      </w:r>
    </w:p>
    <w:p>
      <w:pPr>
        <w:pStyle w:val="Compact"/>
        <w:numPr>
          <w:ilvl w:val="0"/>
          <w:numId w:val="1005"/>
        </w:numPr>
      </w:pPr>
      <w:r>
        <w:rPr>
          <w:b/>
          <w:bCs/>
        </w:rPr>
        <w:t xml:space="preserve">Botón Validar</w:t>
      </w:r>
      <w:r>
        <w:t xml:space="preserve">: Comprueba si la solución es correcta. Si es correcta, muestra un mensaje de éxito; si no, muestra un mensaje de error.</w:t>
      </w:r>
    </w:p>
    <w:p>
      <w:pPr>
        <w:pStyle w:val="CaptionedFigure"/>
      </w:pPr>
      <w:r>
        <w:drawing>
          <wp:inline>
            <wp:extent cx="3810000" cy="2598194"/>
            <wp:effectExtent b="0" l="0" r="0" t="0"/>
            <wp:docPr descr="Controles de Blockly: botones de ejecución y reinicio" title="" id="42" name="Picture"/>
            <a:graphic>
              <a:graphicData uri="http://schemas.openxmlformats.org/drawingml/2006/picture">
                <pic:pic>
                  <pic:nvPicPr>
                    <pic:cNvPr descr="./img-documentacion/image-1754499148064.png" id="43" name="Picture"/>
                    <pic:cNvPicPr>
                      <a:picLocks noChangeArrowheads="1" noChangeAspect="1"/>
                    </pic:cNvPicPr>
                  </pic:nvPicPr>
                  <pic:blipFill>
                    <a:blip r:embed="rId41"/>
                    <a:stretch>
                      <a:fillRect/>
                    </a:stretch>
                  </pic:blipFill>
                  <pic:spPr bwMode="auto">
                    <a:xfrm>
                      <a:off x="0" y="0"/>
                      <a:ext cx="3810000" cy="2598194"/>
                    </a:xfrm>
                    <a:prstGeom prst="rect">
                      <a:avLst/>
                    </a:prstGeom>
                    <a:noFill/>
                    <a:ln w="9525">
                      <a:noFill/>
                      <a:headEnd/>
                      <a:tailEnd/>
                    </a:ln>
                  </pic:spPr>
                </pic:pic>
              </a:graphicData>
            </a:graphic>
          </wp:inline>
        </w:drawing>
      </w:r>
    </w:p>
    <w:p>
      <w:pPr>
        <w:pStyle w:val="ImageCaption"/>
      </w:pPr>
      <w:r>
        <w:t xml:space="preserve">Controles de Blockly: botones de ejecución y reinicio</w:t>
      </w:r>
    </w:p>
    <w:bookmarkEnd w:id="44"/>
    <w:bookmarkStart w:id="51" w:name="mensajes-y-retroalimentación"/>
    <w:p>
      <w:pPr>
        <w:pStyle w:val="Heading3"/>
      </w:pPr>
      <w:r>
        <w:t xml:space="preserve">Mensajes y Retroalimentación</w:t>
      </w:r>
    </w:p>
    <w:p>
      <w:pPr>
        <w:pStyle w:val="FirstParagraph"/>
      </w:pPr>
      <w:r>
        <w:t xml:space="preserve">Al validar, pueden aparecer mensajes emergentes:</w:t>
      </w:r>
    </w:p>
    <w:p>
      <w:pPr>
        <w:pStyle w:val="Compact"/>
        <w:numPr>
          <w:ilvl w:val="0"/>
          <w:numId w:val="1006"/>
        </w:numPr>
      </w:pPr>
      <w:r>
        <w:rPr>
          <w:b/>
          <w:bCs/>
        </w:rPr>
        <w:t xml:space="preserve">Mensaje de éxito</w:t>
      </w:r>
      <w:r>
        <w:t xml:space="preserve">: Fondo verde, indica que la solución es correcta.</w:t>
      </w:r>
    </w:p>
    <w:p>
      <w:pPr>
        <w:pStyle w:val="Compact"/>
        <w:numPr>
          <w:ilvl w:val="0"/>
          <w:numId w:val="1006"/>
        </w:numPr>
      </w:pPr>
      <w:r>
        <w:rPr>
          <w:b/>
          <w:bCs/>
        </w:rPr>
        <w:t xml:space="preserve">Mensaje de error</w:t>
      </w:r>
      <w:r>
        <w:t xml:space="preserve">: Fondo rojo, indica que la solución es incorrecta y permite intentar de nuevo.</w:t>
      </w:r>
    </w:p>
    <w:p>
      <w:pPr>
        <w:pStyle w:val="CaptionedFigure"/>
      </w:pPr>
      <w:r>
        <w:drawing>
          <wp:inline>
            <wp:extent cx="3810000" cy="2664662"/>
            <wp:effectExtent b="0" l="0" r="0" t="0"/>
            <wp:docPr descr="Mensaje de éxito al validar ejercicio" title="" id="46" name="Picture"/>
            <a:graphic>
              <a:graphicData uri="http://schemas.openxmlformats.org/drawingml/2006/picture">
                <pic:pic>
                  <pic:nvPicPr>
                    <pic:cNvPr descr="./img-documentacion/image-1754499196731.png" id="47" name="Picture"/>
                    <pic:cNvPicPr>
                      <a:picLocks noChangeArrowheads="1" noChangeAspect="1"/>
                    </pic:cNvPicPr>
                  </pic:nvPicPr>
                  <pic:blipFill>
                    <a:blip r:embed="rId45"/>
                    <a:stretch>
                      <a:fillRect/>
                    </a:stretch>
                  </pic:blipFill>
                  <pic:spPr bwMode="auto">
                    <a:xfrm>
                      <a:off x="0" y="0"/>
                      <a:ext cx="3810000" cy="2664662"/>
                    </a:xfrm>
                    <a:prstGeom prst="rect">
                      <a:avLst/>
                    </a:prstGeom>
                    <a:noFill/>
                    <a:ln w="9525">
                      <a:noFill/>
                      <a:headEnd/>
                      <a:tailEnd/>
                    </a:ln>
                  </pic:spPr>
                </pic:pic>
              </a:graphicData>
            </a:graphic>
          </wp:inline>
        </w:drawing>
      </w:r>
    </w:p>
    <w:p>
      <w:pPr>
        <w:pStyle w:val="ImageCaption"/>
      </w:pPr>
      <w:r>
        <w:t xml:space="preserve">Mensaje de éxito al validar ejercicio</w:t>
      </w:r>
    </w:p>
    <w:p>
      <w:pPr>
        <w:pStyle w:val="CaptionedFigure"/>
      </w:pPr>
      <w:r>
        <w:drawing>
          <wp:inline>
            <wp:extent cx="3810000" cy="2909146"/>
            <wp:effectExtent b="0" l="0" r="0" t="0"/>
            <wp:docPr descr="Mensaje de error al validar ejercicio" title="" id="49" name="Picture"/>
            <a:graphic>
              <a:graphicData uri="http://schemas.openxmlformats.org/drawingml/2006/picture">
                <pic:pic>
                  <pic:nvPicPr>
                    <pic:cNvPr descr="./img-documentacion/image-1754499205206.png" id="50" name="Picture"/>
                    <pic:cNvPicPr>
                      <a:picLocks noChangeArrowheads="1" noChangeAspect="1"/>
                    </pic:cNvPicPr>
                  </pic:nvPicPr>
                  <pic:blipFill>
                    <a:blip r:embed="rId48"/>
                    <a:stretch>
                      <a:fillRect/>
                    </a:stretch>
                  </pic:blipFill>
                  <pic:spPr bwMode="auto">
                    <a:xfrm>
                      <a:off x="0" y="0"/>
                      <a:ext cx="3810000" cy="2909146"/>
                    </a:xfrm>
                    <a:prstGeom prst="rect">
                      <a:avLst/>
                    </a:prstGeom>
                    <a:noFill/>
                    <a:ln w="9525">
                      <a:noFill/>
                      <a:headEnd/>
                      <a:tailEnd/>
                    </a:ln>
                  </pic:spPr>
                </pic:pic>
              </a:graphicData>
            </a:graphic>
          </wp:inline>
        </w:drawing>
      </w:r>
    </w:p>
    <w:p>
      <w:pPr>
        <w:pStyle w:val="ImageCaption"/>
      </w:pPr>
      <w:r>
        <w:t xml:space="preserve">Mensaje de error al validar ejercicio</w:t>
      </w:r>
    </w:p>
    <w:bookmarkEnd w:id="51"/>
    <w:bookmarkStart w:id="52" w:name="creación-de-variables"/>
    <w:p>
      <w:pPr>
        <w:pStyle w:val="Heading3"/>
      </w:pPr>
      <w:r>
        <w:t xml:space="preserve">Creación de Variables</w:t>
      </w:r>
    </w:p>
    <w:p>
      <w:pPr>
        <w:pStyle w:val="FirstParagraph"/>
      </w:pPr>
      <w:r>
        <w:t xml:space="preserve">En algunos ejercicios, puedes crear variables personalizadas. Al hacer clic en el botón correspondiente, se abre un modal para ingresar el nombre de la nueva variable.</w:t>
      </w:r>
    </w:p>
    <w:bookmarkEnd w:id="52"/>
    <w:bookmarkEnd w:id="53"/>
    <w:bookmarkStart w:id="54" w:name="gestión-de-progreso-y-configuración"/>
    <w:p>
      <w:pPr>
        <w:pStyle w:val="Heading1"/>
      </w:pPr>
      <w:r>
        <w:t xml:space="preserve">Gestión de Progreso y Configuración</w:t>
      </w:r>
    </w:p>
    <w:p>
      <w:pPr>
        <w:pStyle w:val="FirstParagraph"/>
      </w:pPr>
      <w:r>
        <w:t xml:space="preserve">El progreso de los ejercicios se guarda automáticamente en tu equipo. Puedes cerrar la aplicación y continuar más tarde sin perder tu avance. Desde el menú de configuración puedes:</w:t>
      </w:r>
    </w:p>
    <w:p>
      <w:pPr>
        <w:pStyle w:val="Compact"/>
        <w:numPr>
          <w:ilvl w:val="0"/>
          <w:numId w:val="1007"/>
        </w:numPr>
      </w:pPr>
      <w:r>
        <w:t xml:space="preserve">Cambiar el tema visual (claro/oscuro).</w:t>
      </w:r>
    </w:p>
    <w:p>
      <w:pPr>
        <w:pStyle w:val="Compact"/>
        <w:numPr>
          <w:ilvl w:val="0"/>
          <w:numId w:val="1007"/>
        </w:numPr>
      </w:pPr>
      <w:r>
        <w:t xml:space="preserve">Restablecer el progreso de todos los módulos.</w:t>
      </w:r>
    </w:p>
    <w:p>
      <w:pPr>
        <w:pStyle w:val="Compact"/>
        <w:numPr>
          <w:ilvl w:val="0"/>
          <w:numId w:val="1007"/>
        </w:numPr>
      </w:pPr>
      <w:r>
        <w:t xml:space="preserve">Ajustar preferencias de accesibilidad y visualización.</w:t>
      </w:r>
    </w:p>
    <w:p>
      <w:r>
        <w:pict>
          <v:rect style="width:0;height:1.5pt" o:hralign="center" o:hrstd="t" o:hr="t"/>
        </w:pict>
      </w:r>
    </w:p>
    <w:bookmarkEnd w:id="54"/>
    <w:bookmarkStart w:id="55" w:name="preguntas-frecuentes"/>
    <w:p>
      <w:pPr>
        <w:pStyle w:val="Heading1"/>
      </w:pPr>
      <w:r>
        <w:t xml:space="preserve">Preguntas Frecuentes</w:t>
      </w:r>
    </w:p>
    <w:p>
      <w:pPr>
        <w:pStyle w:val="FirstParagraph"/>
      </w:pPr>
      <w:r>
        <w:rPr>
          <w:b/>
          <w:bCs/>
        </w:rPr>
        <w:t xml:space="preserve">¿Necesito internet para usar la app?</w:t>
      </w:r>
      <w:r>
        <w:br/>
      </w:r>
      <w:r>
        <w:t xml:space="preserve">No, funciona completamente offline.</w:t>
      </w:r>
    </w:p>
    <w:p>
      <w:pPr>
        <w:pStyle w:val="BodyText"/>
      </w:pPr>
      <w:r>
        <w:rPr>
          <w:b/>
          <w:bCs/>
        </w:rPr>
        <w:t xml:space="preserve">¿Pierdo mi progreso si cierro la app?</w:t>
      </w:r>
      <w:r>
        <w:br/>
      </w:r>
      <w:r>
        <w:t xml:space="preserve">No, el progreso se guarda localmente.</w:t>
      </w:r>
    </w:p>
    <w:p>
      <w:pPr>
        <w:pStyle w:val="BodyText"/>
      </w:pPr>
      <w:r>
        <w:rPr>
          <w:b/>
          <w:bCs/>
        </w:rPr>
        <w:t xml:space="preserve">¿Puedo usar la app en varios computadores?</w:t>
      </w:r>
      <w:r>
        <w:br/>
      </w:r>
      <w:r>
        <w:t xml:space="preserve">Sí, solo debes copiar el archivo</w:t>
      </w:r>
      <w:r>
        <w:t xml:space="preserve"> </w:t>
      </w:r>
      <w:r>
        <w:rPr>
          <w:rStyle w:val="VerbatimChar"/>
        </w:rPr>
        <w:t xml:space="preserve">.exe</w:t>
      </w:r>
      <w:r>
        <w:t xml:space="preserve"> </w:t>
      </w:r>
      <w:r>
        <w:t xml:space="preserve">y la carpeta de datos si quieres mantener tu progreso.</w:t>
      </w:r>
    </w:p>
    <w:p>
      <w:pPr>
        <w:pStyle w:val="BodyText"/>
      </w:pPr>
      <w:r>
        <w:rPr>
          <w:b/>
          <w:bCs/>
        </w:rPr>
        <w:t xml:space="preserve">¿Cómo accedo a los módulos de teoría, ejemplos y ejercicios?</w:t>
      </w:r>
      <w:r>
        <w:br/>
      </w:r>
      <w:r>
        <w:t xml:space="preserve">Desde el menú principal, haz clic en la tarjeta del módulo que deseas explorar. Usa los botones flotantes para cambiar de módulo en cualquier momento.</w:t>
      </w:r>
    </w:p>
    <w:p>
      <w:pPr>
        <w:pStyle w:val="BodyText"/>
      </w:pPr>
      <w:r>
        <w:rPr>
          <w:b/>
          <w:bCs/>
        </w:rPr>
        <w:t xml:space="preserve">¿Qué hago si no veo los bloques en los ejercicios?</w:t>
      </w:r>
      <w:r>
        <w:br/>
      </w:r>
      <w:r>
        <w:t xml:space="preserve">Verifica que la ventana esté maximizada o ajusta el zoom desde la configuración.</w:t>
      </w:r>
    </w:p>
    <w:p>
      <w:pPr>
        <w:pStyle w:val="BodyText"/>
      </w:pPr>
      <w:r>
        <w:rPr>
          <w:b/>
          <w:bCs/>
        </w:rPr>
        <w:t xml:space="preserve">¿Para qué sirve el botón de menú flotante?</w:t>
      </w:r>
      <w:r>
        <w:br/>
      </w:r>
      <w:r>
        <w:t xml:space="preserve">Permite regresar al menú principal desde cualquier módulo.</w:t>
      </w:r>
    </w:p>
    <w:p>
      <w:pPr>
        <w:pStyle w:val="BodyText"/>
      </w:pPr>
      <w:r>
        <w:rPr>
          <w:b/>
          <w:bCs/>
        </w:rPr>
        <w:t xml:space="preserve">¿Qué significan los colores y los iconos de los botones?</w:t>
      </w:r>
      <w:r>
        <w:br/>
      </w:r>
      <w:r>
        <w:t xml:space="preserve">El color azul indica avance, el amarillo retroceso, el verde acceso al menú. Los iconos de flecha y menú ayudan a identificar la función de cada botón.</w:t>
      </w:r>
    </w:p>
    <w:p>
      <w:r>
        <w:pict>
          <v:rect style="width:0;height:1.5pt" o:hralign="center" o:hrstd="t" o:hr="t"/>
        </w:pict>
      </w:r>
    </w:p>
    <w:bookmarkEnd w:id="55"/>
    <w:bookmarkStart w:id="56" w:name="bibliografía"/>
    <w:p>
      <w:pPr>
        <w:pStyle w:val="Heading1"/>
      </w:pPr>
      <w:r>
        <w:t xml:space="preserve">Bibliografía</w:t>
      </w:r>
    </w:p>
    <w:p>
      <w:pPr>
        <w:pStyle w:val="FirstParagraph"/>
      </w:pPr>
      <w:r>
        <w:t xml:space="preserve">American Psychological Association. (2020).</w:t>
      </w:r>
      <w:r>
        <w:t xml:space="preserve"> </w:t>
      </w:r>
      <w:r>
        <w:rPr>
          <w:i/>
          <w:iCs/>
        </w:rPr>
        <w:t xml:space="preserve">Publication manual of the American Psychological Association</w:t>
      </w:r>
      <w:r>
        <w:t xml:space="preserve"> </w:t>
      </w:r>
      <w:r>
        <w:t xml:space="preserve">(7th ed.). https://doi.org/10.1037/0000165-000</w:t>
      </w:r>
    </w:p>
    <w:p>
      <w:pPr>
        <w:pStyle w:val="BodyText"/>
      </w:pPr>
      <w:r>
        <w:t xml:space="preserve">Angular. (2025). Documentación oficial. https://angular.io/</w:t>
      </w:r>
    </w:p>
    <w:p>
      <w:pPr>
        <w:pStyle w:val="BodyText"/>
      </w:pPr>
      <w:r>
        <w:t xml:space="preserve">Electron. (2025). Documentación oficial. https://www.electronjs.org/docs</w:t>
      </w:r>
    </w:p>
    <w:p>
      <w:pPr>
        <w:pStyle w:val="BodyText"/>
      </w:pPr>
      <w:r>
        <w:t xml:space="preserve">Blockly. (2025). Documentación oficial. https://developers.google.com/blockly</w:t>
      </w:r>
    </w:p>
    <w:p>
      <w:pPr>
        <w:pStyle w:val="BodyText"/>
      </w:pPr>
      <w:r>
        <w:t xml:space="preserve">Repositorio del proyecto: https://github.com/Napssters/logic-programming</w:t>
      </w:r>
    </w:p>
    <w:bookmarkEnd w:id="5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5" Target="media/rId15.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9" Target="media/rId9.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2025-08-06T20:52:52Z</dcterms:created>
  <dcterms:modified xsi:type="dcterms:W3CDTF">2025-08-06T20:52:52Z</dcterms:modified>
</cp:coreProperties>
</file>

<file path=docProps/custom.xml><?xml version="1.0" encoding="utf-8"?>
<Properties xmlns="http://schemas.openxmlformats.org/officeDocument/2006/custom-properties" xmlns:vt="http://schemas.openxmlformats.org/officeDocument/2006/docPropsVTypes"/>
</file>