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20"/>
        <w:gridCol w:w="1587"/>
      </w:tblGrid>
      <w:tr>
        <w:tc>
          <w:tcPr>
            <w:tcW w:type="dxa" w:w="8220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11111"/>
                <w:sz w:val="42"/>
              </w:rPr>
              <w:t>SAJJAD NAQVI</w:t>
            </w:r>
          </w:p>
          <w:p>
            <w:pPr>
              <w:spacing w:after="60"/>
            </w:pPr>
            <w:r>
              <w:rPr>
                <w:b/>
                <w:color w:val="0F9D6A"/>
                <w:sz w:val="21"/>
              </w:rPr>
              <w:t>Software Development Engineer in Test (SDET)  |  AI QA Engineer  |  CI/CD &amp; DevOps</w:t>
            </w:r>
          </w:p>
          <w:p>
            <w:pPr>
              <w:spacing w:after="0"/>
            </w:pPr>
            <w:r>
              <w:rPr>
                <w:color w:val="444444"/>
                <w:sz w:val="17"/>
              </w:rPr>
              <w:t>naqveesajjad@gmail.com  |  +49 176 45960571  |  Berlin, Germany (Open to relocate within Germany)</w:t>
            </w:r>
          </w:p>
          <w:p>
            <w:pPr>
              <w:spacing w:after="0"/>
            </w:pPr>
            <w:r>
              <w:rPr>
                <w:color w:val="444444"/>
                <w:sz w:val="17"/>
              </w:rPr>
              <w:t>linkedin.com/in/sajjad-naqvi-0bb958b2  |  github.com/NaqviSajjad</w:t>
            </w:r>
          </w:p>
        </w:tc>
        <w:tc>
          <w:tcPr>
            <w:tcW w:type="dxa" w:w="1587"/>
            <w:vAlign w:val="center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15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15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before="320" w:after="100"/>
        <w:pBdr>
          <w:bottom w:val="single" w:sz="4" w:space="1" w:color="0F9D6A"/>
        </w:pBdr>
      </w:pPr>
      <w:r>
        <w:rPr>
          <w:rFonts w:ascii="Calibri" w:hAnsi="Calibri"/>
          <w:b/>
          <w:color w:val="0F9D6A"/>
          <w:sz w:val="26"/>
        </w:rPr>
        <w:t>PROFILE</w:t>
      </w:r>
    </w:p>
    <w:p>
      <w:pPr>
        <w:spacing w:before="0" w:after="80" w:line="252" w:lineRule="auto"/>
      </w:pPr>
      <w:r>
        <w:rPr>
          <w:rFonts w:ascii="Calibri" w:hAnsi="Calibri"/>
          <w:b w:val="0"/>
          <w:i w:val="0"/>
          <w:color w:val="111111"/>
          <w:sz w:val="20"/>
        </w:rPr>
        <w:t>SDET with 5+ years designing, building, and maintaining automated E2E and API test suites in TypeScript and Python across fintech, media, and automotive platforms. Owns quality gates end to end: shift-left test strategy, Playwright/Pytest automation, Docker-containerized environments, and staged CI/CD pipelines in GitHub Actions, GitLab CI, and Jenkins. Hands-on with AWS and observability (Grafana, CloudWatch), and building practical AI-assisted testing skills through public LLM-driven test-generation projects.</w:t>
      </w:r>
    </w:p>
    <w:p>
      <w:pPr>
        <w:spacing w:before="320" w:after="100"/>
        <w:pBdr>
          <w:bottom w:val="single" w:sz="4" w:space="1" w:color="0F9D6A"/>
        </w:pBdr>
      </w:pPr>
      <w:r>
        <w:rPr>
          <w:rFonts w:ascii="Calibri" w:hAnsi="Calibri"/>
          <w:b/>
          <w:color w:val="0F9D6A"/>
          <w:sz w:val="26"/>
        </w:rPr>
        <w:t>TECHNICAL SKILLS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Test Management: </w:t>
      </w:r>
      <w:r>
        <w:rPr>
          <w:color w:val="444444"/>
          <w:sz w:val="19"/>
        </w:rPr>
        <w:t>TestRails, BrowserStack Test Management, Lambda Test, MS Excel, Test Planning, TDD, BDD, Shift-left testing, Regression Testing, Smoke Testing, Exploratory testing, Defect management.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Test Automation: </w:t>
      </w:r>
      <w:r>
        <w:rPr>
          <w:color w:val="444444"/>
          <w:sz w:val="19"/>
        </w:rPr>
        <w:t>Playwright (TypeScript/JavaScript), Cypress, Appium, Pytest, Selenium, Postman/Newman, REST API testing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Project Management: </w:t>
      </w:r>
      <w:r>
        <w:rPr>
          <w:color w:val="444444"/>
          <w:sz w:val="19"/>
        </w:rPr>
        <w:t>JIRA, Confluence, Agile (Scrum/Kanban), X-RAY, GitLab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Languages &amp; Scripting: </w:t>
      </w:r>
      <w:r>
        <w:rPr>
          <w:color w:val="444444"/>
          <w:sz w:val="19"/>
        </w:rPr>
        <w:t>TypeScript, JavaScript, Python, JAVA, Bash/Shell, SQL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AI-Assisted Testing: </w:t>
      </w:r>
      <w:r>
        <w:rPr>
          <w:color w:val="444444"/>
          <w:sz w:val="19"/>
        </w:rPr>
        <w:t>Prompt engineering, AI-generated test cases, Playwright MCP, Playwright CLI, Claude Code, Cursor, GitHub Co-Pilot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CI/CD &amp; DevOps: </w:t>
      </w:r>
      <w:r>
        <w:rPr>
          <w:color w:val="444444"/>
          <w:sz w:val="19"/>
        </w:rPr>
        <w:t>GitHub Actions, CI/CD, Jenkins, Azure DevOps, Docker.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Cloud &amp; IaC: </w:t>
      </w:r>
      <w:r>
        <w:rPr>
          <w:color w:val="444444"/>
          <w:sz w:val="19"/>
        </w:rPr>
        <w:t>AWS (EC2, S3, IAM, CloudWatch), Terraform and Kubernetes (foundational)</w:t>
      </w:r>
    </w:p>
    <w:p>
      <w:pPr>
        <w:spacing w:after="68" w:line="264" w:lineRule="auto"/>
      </w:pPr>
      <w:r>
        <w:rPr>
          <w:b/>
          <w:color w:val="111111"/>
          <w:sz w:val="19"/>
        </w:rPr>
        <w:t xml:space="preserve">Monitoring &amp; Observability: </w:t>
      </w:r>
      <w:r>
        <w:rPr>
          <w:color w:val="444444"/>
          <w:sz w:val="19"/>
        </w:rPr>
        <w:t>Grafana, AWS CloudWatch, Flaky-test analysis, DeepEval, Langfuse, LLM tracing, evaluation datasets, quality metrics, latency/token monitoring, AI failure analysis</w:t>
      </w:r>
    </w:p>
    <w:p>
      <w:pPr>
        <w:spacing w:before="320" w:after="100"/>
        <w:pBdr>
          <w:bottom w:val="single" w:sz="4" w:space="1" w:color="0F9D6A"/>
        </w:pBdr>
      </w:pPr>
      <w:r>
        <w:rPr>
          <w:rFonts w:ascii="Calibri" w:hAnsi="Calibri"/>
          <w:b/>
          <w:color w:val="0F9D6A"/>
          <w:sz w:val="26"/>
        </w:rPr>
        <w:t>WORK EXPERIENCE</w:t>
      </w:r>
    </w:p>
    <w:p>
      <w:pPr>
        <w:tabs>
          <w:tab w:pos="10652" w:val="decimal"/>
        </w:tabs>
        <w:spacing w:before="260" w:after="0"/>
      </w:pPr>
      <w:r>
        <w:rPr>
          <w:b/>
          <w:color w:val="111111"/>
          <w:sz w:val="21"/>
        </w:rPr>
        <w:t>QA Engineer (SDET)  ·  DYN Media GmbH, Cologne</w:t>
      </w:r>
      <w:r>
        <w:tab/>
      </w:r>
      <w:r>
        <w:rPr>
          <w:i/>
          <w:color w:val="444444"/>
          <w:sz w:val="18"/>
        </w:rPr>
        <w:t>Jul 2024 – Present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Design, build, and maintain automated E2E (Playwright/TypeScript) and API test suites, enforced quality gates in CI/CD pipelines (GitHub Actions) on every pull request and merge.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Integrated Playwright CLI with AI coding tools (Claude, Cursor) to automate test generation and DOM inspection, cutting script creation time by 35%.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Implemented Playwright MCP server in sandboxed test environments to enable dynamic, prompt-driven UI validation and automated exploratory testing.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Visualized, captured, and diagnosed UI glitches by taking automated screenshots, recording session logs, and checking network traffic during test runs.</w:t>
      </w:r>
    </w:p>
    <w:p>
      <w:pPr>
        <w:tabs>
          <w:tab w:pos="10652" w:val="decimal"/>
        </w:tabs>
        <w:spacing w:before="260" w:after="0"/>
      </w:pPr>
      <w:r>
        <w:rPr>
          <w:b/>
          <w:color w:val="111111"/>
          <w:sz w:val="21"/>
        </w:rPr>
        <w:t>System Test Engineer  ·  Joynext GmbH, Dresden</w:t>
      </w:r>
      <w:r>
        <w:tab/>
      </w:r>
      <w:r>
        <w:rPr>
          <w:i/>
          <w:color w:val="444444"/>
          <w:sz w:val="18"/>
        </w:rPr>
        <w:t>Sep 2023 – Feb 2024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Executed system and integration tests for automotive infotainment firmware on hardware benches and simulators against OEM specifications, catching critical defects before OEM sign-off.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Maintained full requirements traceability matrices so every infotainment module had documented coverage.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Coordinated defect correction with OEM stakeholders and development teams within an agile release cycle.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Performed exploratory testing of new features and complex edge cases; documented defects with reproduction steps and coordinated fixes with developers and product owners.</w:t>
      </w:r>
    </w:p>
    <w:p>
      <w:pPr>
        <w:tabs>
          <w:tab w:pos="10652" w:val="decimal"/>
        </w:tabs>
        <w:spacing w:before="260" w:after="0"/>
      </w:pPr>
      <w:r>
        <w:rPr>
          <w:b/>
          <w:color w:val="111111"/>
          <w:sz w:val="21"/>
        </w:rPr>
        <w:t>Test Automation Engineer  ·  Finoa GmbH, Berlin</w:t>
      </w:r>
      <w:r>
        <w:tab/>
      </w:r>
      <w:r>
        <w:rPr>
          <w:i/>
          <w:color w:val="444444"/>
          <w:sz w:val="18"/>
        </w:rPr>
        <w:t>Nov 2022 – Aug 2023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Built and maintained CI/CD-integrated end-to-end and REST API test automation with parallel execution for a regulated crypto-asset platform, raising QA throughput and cutting flaky failures.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Integrated automated API tests into CI pipelines to detect integration and regression problems early in the development lifecycle.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Kept the automation codebase maintainable through modular design and code review across TypeScript and Python.</w:t>
      </w:r>
    </w:p>
    <w:p>
      <w:pPr>
        <w:tabs>
          <w:tab w:pos="10652" w:val="decimal"/>
        </w:tabs>
        <w:spacing w:before="260" w:after="0"/>
      </w:pPr>
      <w:r>
        <w:rPr>
          <w:b/>
          <w:color w:val="111111"/>
          <w:sz w:val="21"/>
        </w:rPr>
        <w:t>Software Tester  ·  Scoolio GmbH, Dresden</w:t>
      </w:r>
      <w:r>
        <w:tab/>
      </w:r>
      <w:r>
        <w:rPr>
          <w:i/>
          <w:color w:val="444444"/>
          <w:sz w:val="18"/>
        </w:rPr>
        <w:t>Jan 2020 – Sep 2022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Owned QA for Android and iOS apps used by 100k+ students; defined test strategy, test plans, and defect workflows.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Built the Appium mobile automation test suite from scratch, cutting manual regression effort by 40%.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Collaborated with developers and product teams to improve testability and release quality.</w:t>
      </w:r>
    </w:p>
    <w:p>
      <w:pPr>
        <w:tabs>
          <w:tab w:pos="10652" w:val="decimal"/>
        </w:tabs>
        <w:spacing w:before="260" w:after="0"/>
      </w:pPr>
      <w:r>
        <w:rPr>
          <w:b/>
          <w:color w:val="111111"/>
          <w:sz w:val="21"/>
        </w:rPr>
        <w:t>Associate System Engineer  ·  TPS Worldwide, Karachi</w:t>
      </w:r>
      <w:r>
        <w:tab/>
      </w:r>
      <w:r>
        <w:rPr>
          <w:i/>
          <w:color w:val="444444"/>
          <w:sz w:val="18"/>
        </w:rPr>
        <w:t>Feb 2017 – Oct 2018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Supported banks on e-banking and payment-processing incidents, traced transactions across ATM, POS, and internet-banking channels to root cause.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Queried MySQL and Oracle 10g/11g databases using SQL to investigate production incidents.</w:t>
      </w:r>
    </w:p>
    <w:p>
      <w:pPr>
        <w:spacing w:before="320" w:after="100"/>
        <w:pBdr>
          <w:bottom w:val="single" w:sz="4" w:space="1" w:color="0F9D6A"/>
        </w:pBdr>
      </w:pPr>
      <w:r>
        <w:rPr>
          <w:rFonts w:ascii="Calibri" w:hAnsi="Calibri"/>
          <w:b/>
          <w:color w:val="0F9D6A"/>
          <w:sz w:val="26"/>
        </w:rPr>
        <w:t>AI-ASSISTED TESTING PROJECTS (GITHUB)</w:t>
      </w:r>
    </w:p>
    <w:p>
      <w:pPr>
        <w:spacing w:before="100" w:after="0"/>
      </w:pPr>
      <w:r>
        <w:rPr>
          <w:b/>
          <w:color w:val="111111"/>
          <w:sz w:val="21"/>
        </w:rPr>
        <w:t>AI QA Automation Framework — LLM &amp; RAG Quality Evaluation</w:t>
      </w:r>
    </w:p>
    <w:p>
      <w:pPr>
        <w:spacing w:after="40"/>
      </w:pPr>
      <w:r>
        <w:rPr>
          <w:i/>
          <w:color w:val="444444"/>
          <w:sz w:val="17"/>
        </w:rPr>
        <w:t>Python | Playwright | Pytest | DeepEval | Langfuse | GitHub Actions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Built a Playwright + Pytest framework that tests an LLM customer-support assistant through the browser, then layers AI evaluation (DeepEval, RAGAS, Promptfoo) on top to score response relevancy, faithfulness, and retrieval quality.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Wired a CI/CD quality gate into GitHub Actions that blocks a merge when evaluation scores drop below threshold.</w:t>
      </w:r>
    </w:p>
    <w:p>
      <w:pPr>
        <w:spacing w:before="100" w:after="0"/>
      </w:pPr>
      <w:r>
        <w:rPr>
          <w:b/>
          <w:color w:val="111111"/>
          <w:sz w:val="21"/>
        </w:rPr>
        <w:t>Playwright Test Agent — Web &amp; API Suite with Staged CI</w:t>
      </w:r>
    </w:p>
    <w:p>
      <w:pPr>
        <w:spacing w:after="40"/>
      </w:pPr>
      <w:r>
        <w:rPr>
          <w:i/>
          <w:color w:val="444444"/>
          <w:sz w:val="17"/>
        </w:rPr>
        <w:t>Python | Playwright | Pytest | LLM APIs | GitHub Actions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Built an AI-assisted test automation workflow combining LLM-based scenario classification with executable Playwright web and API tests.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Designed a staged GitHub Actions pipeline: API → UI smoke → UI full → cross-browser matrix.</w:t>
      </w:r>
    </w:p>
    <w:p>
      <w:pPr>
        <w:spacing w:before="100" w:after="0"/>
      </w:pPr>
      <w:r>
        <w:rPr>
          <w:b/>
          <w:color w:val="111111"/>
          <w:sz w:val="21"/>
        </w:rPr>
        <w:t>Playwright Agents — Autonomous E2E Testing</w:t>
      </w:r>
    </w:p>
    <w:p>
      <w:pPr>
        <w:spacing w:after="40"/>
      </w:pPr>
      <w:r>
        <w:rPr>
          <w:i/>
          <w:color w:val="444444"/>
          <w:sz w:val="17"/>
        </w:rPr>
        <w:t>TypeScript | Playwright | POM | AI Agents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Planner/generator/healer agent workflow: agents explore the app, generate executable E2E tests from a Markdown plan, and repair failing tests on a POM fixture architecture.</w:t>
      </w:r>
    </w:p>
    <w:p>
      <w:pPr>
        <w:spacing w:before="320" w:after="100"/>
        <w:pBdr>
          <w:bottom w:val="single" w:sz="4" w:space="1" w:color="0F9D6A"/>
        </w:pBdr>
      </w:pPr>
      <w:r>
        <w:rPr>
          <w:rFonts w:ascii="Calibri" w:hAnsi="Calibri"/>
          <w:b/>
          <w:color w:val="0F9D6A"/>
          <w:sz w:val="26"/>
        </w:rP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11111"/>
          <w:sz w:val="19"/>
        </w:rPr>
        <w:t>M.Sc. coursework, Applied Mathematics — Network &amp; Data Sciences</w:t>
      </w:r>
    </w:p>
    <w:p>
      <w:pPr>
        <w:spacing w:before="0" w:after="120" w:line="252" w:lineRule="auto"/>
      </w:pPr>
      <w:r>
        <w:rPr>
          <w:rFonts w:ascii="Calibri" w:hAnsi="Calibri"/>
          <w:b w:val="0"/>
          <w:i w:val="0"/>
          <w:color w:val="444444"/>
          <w:sz w:val="18"/>
        </w:rPr>
        <w:t>Hochschule Mittweida, Germany (90 ECTS completed) · 2018–2024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11111"/>
          <w:sz w:val="19"/>
        </w:rPr>
        <w:t>B.Sc. Computer Science</w:t>
      </w:r>
    </w:p>
    <w:p>
      <w:pPr>
        <w:spacing w:before="0" w:after="60" w:line="252" w:lineRule="auto"/>
      </w:pPr>
      <w:r>
        <w:rPr>
          <w:rFonts w:ascii="Calibri" w:hAnsi="Calibri"/>
          <w:b w:val="0"/>
          <w:i w:val="0"/>
          <w:color w:val="444444"/>
          <w:sz w:val="18"/>
        </w:rPr>
        <w:t>Sir Syed University of Engineering &amp; Technology, Karachi, Pakistan · 2012–2016</w:t>
      </w:r>
    </w:p>
    <w:p>
      <w:pPr>
        <w:spacing w:before="320" w:after="100"/>
        <w:pBdr>
          <w:bottom w:val="single" w:sz="4" w:space="1" w:color="0F9D6A"/>
        </w:pBdr>
      </w:pPr>
      <w:r>
        <w:rPr>
          <w:rFonts w:ascii="Calibri" w:hAnsi="Calibri"/>
          <w:b/>
          <w:color w:val="0F9D6A"/>
          <w:sz w:val="26"/>
        </w:rPr>
        <w:t>CERTIFICATIONS &amp; TRAINING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DevOps on AWS: Tools for Automated Workflows (LinkedIn Learning)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Intermediate Jenkins: Automate, Integrate, and Secure CI/CD Workflows at Scale (LinkedIn Learning)</w:t>
      </w:r>
    </w:p>
    <w:p>
      <w:pPr>
        <w:spacing w:before="0" w:after="64" w:line="269" w:lineRule="auto"/>
        <w:ind w:left="255" w:hanging="159"/>
      </w:pPr>
      <w:r>
        <w:rPr>
          <w:b/>
          <w:color w:val="0F9D6A"/>
          <w:sz w:val="19"/>
        </w:rPr>
        <w:t xml:space="preserve">• </w:t>
      </w:r>
      <w:r>
        <w:rPr>
          <w:color w:val="111111"/>
          <w:sz w:val="19"/>
        </w:rPr>
        <w:t>Playwright Advanced Automation (Udemy)</w:t>
      </w:r>
    </w:p>
    <w:p>
      <w:pPr>
        <w:spacing w:before="320" w:after="100"/>
        <w:pBdr>
          <w:bottom w:val="single" w:sz="4" w:space="1" w:color="0F9D6A"/>
        </w:pBdr>
      </w:pPr>
      <w:r>
        <w:rPr>
          <w:rFonts w:ascii="Calibri" w:hAnsi="Calibri"/>
          <w:b/>
          <w:color w:val="0F9D6A"/>
          <w:sz w:val="26"/>
        </w:rPr>
        <w:t>LANGUAGES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111111"/>
          <w:sz w:val="19"/>
        </w:rPr>
        <w:t>English: Fluent (full working proficiency)      German: A2 (actively pursuing B1)</w:t>
      </w:r>
    </w:p>
    <w:sectPr w:rsidR="00FC693F" w:rsidRPr="0006063C" w:rsidSect="00034616">
      <w:pgSz w:w="12240" w:h="15840"/>
      <w:pgMar w:top="624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