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1D6F" w14:textId="0F28E8AA" w:rsidR="004F084A" w:rsidRDefault="00000552">
      <w:r>
        <w:t>Hkjdshsd fuhjdsfh sdf gfhsdf ygyd f dfggdsfsd fdf iudsf ysdf</w:t>
      </w:r>
    </w:p>
    <w:sectPr w:rsidR="004F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5F"/>
    <w:rsid w:val="00000552"/>
    <w:rsid w:val="004F084A"/>
    <w:rsid w:val="00B14F5F"/>
    <w:rsid w:val="00B238AC"/>
    <w:rsid w:val="00F3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6E34"/>
  <w15:chartTrackingRefBased/>
  <w15:docId w15:val="{9E99C90D-9923-4E89-A645-0343807A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Raju, Nadimpalli Lakshmi</dc:creator>
  <cp:keywords/>
  <dc:description/>
  <cp:lastModifiedBy>Narasimha Raju, Nadimpalli Lakshmi</cp:lastModifiedBy>
  <cp:revision>2</cp:revision>
  <dcterms:created xsi:type="dcterms:W3CDTF">2023-07-25T04:32:00Z</dcterms:created>
  <dcterms:modified xsi:type="dcterms:W3CDTF">2023-07-25T04:32:00Z</dcterms:modified>
</cp:coreProperties>
</file>