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XRCC4 — X-ray repair cross-complementing 4  |  ENSG00000152422  |  Gene ID: 7518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Cell line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BIHi005-A (hiPSC)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Modification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C-terminal SD40-Linker-HA knock-in (stop codon replacement, HDR)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architecture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5'HA (253 bp) — SD40-Linker-HA (153 bp) — loxP-PGK-NeoR-loxP (1891 bp) — 3'HA (250 bp)  |  Total: 2547 bp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Nuclease / delivery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Hi-Fi SpCas9 RNP (IDT)  |  Lonza 4D Nucleofector, CA-137 program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 / Lab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 Diecke / AG Gergardt  |  MDC Berlin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Narasimha Telugu  |  Pluripotent Stem Cell Platform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Iris / Project ID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[To be assigned]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GenBank source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250226_xrcc4-ensg00000152422.gb  |  276,290 bp  |  Stop codon: TAA, genomic 275742–275745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XRCC4 C-terminal SD40-Linker-HA Knock-in Design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BIHi005-A hiPSCs  |  Hi-Fi SpCas9 RNP  |  HDR  |  250 bp homology arms  |  Simplified SD40-Linker-single HA cassette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 Gene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 name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XRCC4 — X-ray repair cross-complementing 4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NCBI Gene ID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7518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ENSEMBL ID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ENSG00000152422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UniProt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Q13426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Chromosomal location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 5q14.2  |  GRCh38: chr5:83,077,498–83,353,787 (+strand)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Canonical transcript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ENST00000282268.7 (XRCC4-201)  |  8 exons  |  336 aa  |  NM_022406 (isoform 2)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Targeted exon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Exon 8 (last exon, 3' end)  |  Genomic 275627–275745  |  CDS phase offset 2 at exon start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 codon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TAA  |  Genomic 275742–275745  |  Replaced with GCA (Ala) for in-frame C-terminal tag insertion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 insertion site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C-terminal, immediately before stop codon  |  Residue 336 (last aa) → Ala linker → SD40-HA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Protein function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DNA non-homologous end joining (NHEJ) scaffold; forms complex with DNA Ligase IV and XLF; essential for DSB repair and V(D)J recombination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Expression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Ubiquitous; highly expressed in proliferating cells; nuclear localisation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group (recipient)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RG 1 (Homo sapiens)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 gRNA Sequences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Two gRNAs flanking the XRCC4 Exon 8 stop codon, designed from 250226_xrcc4-ensg00000152422.gb. gRNA1 (+strand) cuts −80 bp upstream of stop; gRNA2 (−strand) cuts −5 bp upstream. Both GC 40%. Verify off-target profiles at rgenome.net/cas-database/ before ordering.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60"/>
        <w:gridCol w:w="800"/>
        <w:gridCol w:w="700"/>
        <w:gridCol w:w="8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Spacer sequence (5'→3', 20 nt)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Strand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XRCC4_KI_gRNA1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Exon 8  |  −80 bp from stop  |  genomic 275662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ACTACCTGAGACGTCTAAAA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AGG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XRCC4_KI_gRNA2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Exon 8  |  −5 bp from stop  |  genomic 275737</w:t>
            </w:r>
          </w:p>
        </w:tc>
        <w:tc>
          <w:tcPr>
            <w:tcW w:type="dxa" w:w="2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TCTCATCAAAGAGGTCTTCT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GGG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−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Silent mutations introduced into the 5' homology arm to prevent Cas9 re-cutting after successful HDR: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c.926T&gt;C  (TCT → TCC)  p.S309S  |  5'HA, CDS pos 926, genomic 275660  |  Disrupts gRNA1 seed nt 15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c.983C&gt;T  (AGC → AGT)  p.S328S  |  5'HA, CDS pos 983, genomic 275717  |  Disrupts gRNA2 PAM (C of CCC on forward strand)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c.986A&gt;G  (CCA → CCG)  p.P329P  |  5'HA, CDS pos 986, genomic 275720  |  Disrupts gRNA2 seed nt 20 — combined with c.983C&gt;T fully blocks gRNA2 re-cutting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 Genotyping Primers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Primers for verifying successful knock-in. Flanking primers (Fw / Rev) lie outside both homology arms. Junction primers anneal within the SD40-HA insert for allele-specific PCR.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60"/>
        <w:gridCol w:w="2400"/>
        <w:gridCol w:w="17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Sequence (5'→3')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Anneals to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XRCC4_KI_Fw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AAGGATATTAACACACACTCCACAG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5' flank  |  ~116 bp outside 5'HA  |  genomic ~274876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25 nt  |  GC 40%  |  from .gb file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XRCC4_KI_Rev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[Requires extended 3'UTR — .gb file ends 545 bp after stop codon]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3' flank  |  outside 3'HA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Design via NCBI Primer-BLAST on chr5:83,353,500+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5'Jxn_Rev (in SD40)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GTAAACCCGCAAATAGGGCAGAAC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SD40 domain  |  5' side of insert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Reused from OPTN / ECSIT — confirmed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3'Jxn_Fw (in HA)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8"/>
                <w:szCs w:val="18"/>
              </w:rPr>
              <w:t xml:space="preserve">TACCCCTACGACGTGCCCGA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 tag sequence  |  3' side of insert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Anneals within YPYDVPDYA encoding region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Note: XRCC4_KI_Rev requires extended genomic sequence. Provide updated GenBank file or use NCBI Primer-BLAST (chr5 GRCh38, start from ~83,353,500).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 Targeting Vector Architecture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Simplified cassette: SD40-Linker-single HA epitope tag (no P2A-mEGFP reporter). Total vector: 2547 bp. Architecture is otherwise identical to OPTN and ECSIT SD40 targeting vectors.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5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Element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5' Homology Arm (5'HA)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253 bp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XRCC4 Exon 8 CDS, last 253 bp before stop codon (genomic ~275489–275742). Contains 3 silent mutations (c.926T&gt;C, c.983C&gt;T, c.986A&gt;G). Stop codon TAA → GCA (Ala) creates in-frame fusion with tag cassette.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BamHI Linker + GS spacer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 bp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GGATCCGGA — BamHI site (GGATCC) + GG spacer; connects last aa of XRCC4 to SD40 domain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SD40 proximity-labeling domain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108 bp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SD40 minimal degron domain from TP53BP1 HR template (Iris 62615/56153). Enables proximity labeling / conditional degron strategy.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GG linker (HA spacer)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bp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GGC-GGC — flexible Gly-Gly spacer between SD40 and HA epitope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HA epitope tag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 bp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TACCCCTACGACGTGCCCGACTACGCC — encodes YPYDVPDYA (1× HA); for detection by anti-HA antibody (clone 3F10 or 12CA5)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Stop codon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bp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TAA — terminates XRCC4-SD40-HA translation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LoxP1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 bp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First Cre recombinase recognition site (loxP, canonical sequence)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PGK-NeoR-bGH pA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1619 bp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Neomycin/G418 selection cassette driven by PGK promoter with bGH polyA signal. Select with G418 200–400 µg/mL × 7–10 days.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LoxP2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 bp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Second loxP site — flanks NeoR cassette; Cre-mediated excision removes selection marker after clone validation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3' Homology Arm (3'HA)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250 bp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XRCC4 3'UTR, immediately downstream of stop codon (genomic 275745–275994). No silent mutations required (both gRNA cut sites are upstream of stop codon).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 DONOR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2547 bp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253 + 153 + 1891 + 250 bp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 Complete Donor Sequence  (2547 bp)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5'HA [1–253] | SD40-Linker-HA cassette [254–406] | loxP-PGK-NeoR-loxP [407–2297] | 3'HA [2298–2547]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5' Homology Arm  (1–253, 253 bp)  |  silent muts: c.926T&gt;C · c.983C&gt;T · c.986A&gt;G  |  stop TAA→GCA at pos 253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  1  AATAGCATAGAGAAATAAATCTCTAAACCAATTTGAAACAGGATTTAACTGTCATTTCAC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 61  TTATGTGTCTCTTCATTTTCTTTTACTCTATAACAGAAGTTTTTAAAAATAAAACTATTT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121  TGATTTTCTTTTCAGTTCTAGGCCTGATTCTTCACTACCTGAGACGTCCAAAAAGGAGCA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181  CATCTCAGCTGAAAACATGTCTTTAGAAACTCTGAGAAACAGCAGTCCGGAAGACCTCTT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241  TGATGAGATTGCA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SD40-Linker-HA cassette  (254–406, 153 bp)  |  BamHI-linker · SD40 · GG · HA · stop TAA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  1  GGATCCGGACTGTTGCTGTTCTGCCCTATTTGCGGGTTTACATGTCGCCAGAAGGGCAAC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 61  TTACTTCGCCATATTAACCTGCACACAGGGGAAAAGTTATTTAAGTACCACCTGTATGGC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121  GGCTACCCCTACGACGTGCCCGACTACGCCTAA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loxP-PGK-NeoR-bGH-pA-loxP  (407–2297, 1891 bp)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  1  TAAGAATTCCTGCAGCCCAATTCCGATCATATTCAATAACCCTTAATATAACTTCGTATA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 61  ATGTATGCTATACGAAGTTATTAGGTCTGAAGAGGAGTTTACGTCCAGCCAAGCTAGCTT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121  GGCTGCAGGTCGTCGAAATTCTACCGGGTAGGGGAGGCGCTTTTCCCAAGGCAGTCTGGA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181  GCATGCGCTTTAGCAGCCCCGCTGGGCACTTGGCGCTACACAAGTGGCCTCTGGCCTCGC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241  ACACATTCCACATCCACCGGTAGGCGCCAACCGGCTCCGTTCTTTGGTGGCCCCTTCGCG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301  CCACCTTCTACTCCTCCCCTAGTCAGGAAGTTCCCCCCCGCCCCGCAGCTCGCGTCGTGC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361  AGGACGTGACAAATGGAAGTAGCACGTCTCACTAGTCTCGTGCAGATGGACAGCACCGCT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421  GAGCAATGGAAGCGGGTAGGCCTTTGGGGCAGCGGCCAATAGCAGCTTTGCTCCTTCGCT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481  TTCTGGGCTCAGAGGCTGGGAAGGGGTGGGTCCGGGGGCGGGCTCAGGGGCGGGCTCAGG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541  GGCGGGGCGGGCGCCCGAAGGTCCTCCGGAGGCCCGGCATTCTGCACGCTTCAAAAGCGC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601  ACGTCTGCCGCGCTGTTCTCCTCTTCCTCATCTCCGGGCCTTTCGACCTGCAGCCTGTTG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661  ACAATTAATCATCGGCATAGTATATCGGCATAGTATAATACGACAAGGTGAGGAACTAAA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721  CCATGGGATCGGCCATTGAACAAGATGGATTGCACGCAGGTTCTCCGGCCGCTTGGGTGG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781  AGAGGCTATTCGGCTATGACTGGGCACAACAGACAATCGGCTGCTCTGATGCCGCCGTGT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841  TCCGGCTGTCAGCGCAGGGGCGCCCGGTTCTTTTTGTCAAGACCGACCTGTCCGGTGCCC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901  TGAATGAACTGCAGGACGAGGCAGCGCGGCTATCGTGGCTGGCCACGACGGGCGTTCCTT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961  GCGCAGCTGTGCTCGACGTTGTCACTGAAGCGGGAAGGGACTGGCTGCTATTGGGCGAAG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1021  TGCCGGGGCAGGATCTCCTGTCATCTCACCTTGCTCCTGCCGAGAAAGTATCCATCATGG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1081  CTGATGCAATGCGGCGGCTGCATACGCTTGATCCGGCTACCTGCCCATTCGACCACCAAG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1141  CGAAACATCGCATCGAGCGAGCACGTACTCGGATGGAAGCCGGTCTTGTCGATCAGGATG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1201  ATCTGGACGAAGAGCATCAGGGGCTCGCGCCAGCCGAACTGTTCGCCAGGCTCAAGGCGC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1261  GCATGCCCGACGGCGATGATCTCGTCGTGACCCATGGCGATGCCTGCTTGCCGAATATCA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1321  TGGTGGAAAATGGCCGCTTTTCTGGATTCATCGACTGTGGCCGGCTGGGTGTGGCGGACC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1381  GCTATCAGGACATAGCGTTGGCTACCCGTGATATTGCTGAAGAGCTTGGCGGCGAATGGG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1441  CTGACCGCTTCCTCGTGCTTTACGGTATCGCCGCTCCCGATTCGCAGCGCATCGCCTTCT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1501  ATCGCCTTCTTGACGAGTTCTTCTGAGGGGATCAATTCTCTAGAGCTCGCTGATCAGCCT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1561  CGACTGTGCCTTCTAGTTGCCAGCCATCTGTTGTTTGCCCCTCCCCCGTGCCTTCCTTGA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1621  CCCTGGAAGGTGCCACTCCCACTGTCCTTTCCTAATAAAATGAGGAAATTGCATCGCATT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1681  GTCTGAGTAGGTGTCATTCTATTCTGGGGGGTGGGGTGGGGCAGGACAGCAAGGGGGAGG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1741  ATTGGGAAGACAATAGCAGGCATGCTGGGGATGCGGTGGGCTCTATGGCTTCTGAGGCGG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1801  AAAGAACCAGCTGGGGCTCGACTAGAGCTTGCGGAACCCTTAATATAACTTCGTATAATG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1861  TATGCTATACGAAGTTATTAGGTCCCTCGAG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3' Homology Arm  (2298–2547, 250 bp)  |  XRCC4 3'UTR  |  genomic 275745–275994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  1  CAGTCTCAAAAAATACTTTGATGTTCACTAGACTATGTTTTCTATTCATTTCTTTAAAAT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 61  GAAAAAGGAGAATTTCAAGTCAGCAGCCGCTATTACCGTATCTTACAATTTAATTACATA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121  CACAGTGAATTGAAACCATTGTGCAAAATGGATTACACATGTATACAAAGATACGATTTG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181  ATGATGACACTGGCACATTATTCTAAACTATTCATTCAGCATGCCTATAATTACATAAAT</w:t>
      </w:r>
    </w:p>
    <w:p>
      <w:pPr>
        <w:spacing w:after="12"/>
      </w:pPr>
      <w:r>
        <w:rPr>
          <w:rFonts w:ascii="Courier New" w:cs="Courier New" w:eastAsia="Courier New" w:hAnsi="Courier New"/>
          <w:color w:val="999999"/>
          <w:sz w:val="11"/>
          <w:szCs w:val="11"/>
        </w:rPr>
        <w:t xml:space="preserve">   241  TGTATGAGAC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 Additional Information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Nuclease:  Hi-Fi Cas9 RNP (IDT, Alt-R Cas9)  |  crRNA:tracrRNA format  |  1:1 molar ratio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Delivery:  Lonza 4D Nucleofector  |  CA-137 program  |  2 × 10⁵ BIHi005-A cells per reaction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Donor:  Linearised plasmid or long dsDNA PCR product  |  1–2 µg per nucleofection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Selection:  G418 / Geneticin  |  200–400 µg/mL  |  7–10 days post-nucleofection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Cre excision:  Transfect Cre recombinase plasmid after clone validation to remove floxed NeoR cassette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Screening:  48–96 clones  |  5' junction PCR + 3' junction PCR + Sanger sequencing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Pre-editing QC:  Seed banking + karyotyping of BIHi005-A before nucleofection (standard MDC SOP)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Post-editing validation:  Junction PCR → Sanger → Western blot (anti-HA) → karyotype → banking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Reference vectors:  OPTN_SD40_TargetingVector.docx  |  ECSIT_SD40_donor_sequence.fa  (Degradation_Tags_Example folder)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LAGESO S1:  Projektnummer S3-SD 13/15  |  Register after clone validation  |  BIHi005-A-xx (assign hPSCreg ID)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LAGESO S1 registration fields (pre-filled):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Parental cell line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BIHi005-A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Species (recipient)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Homo sapiens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 (recipient)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/ tool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CRISPR-Cas9 (Hi-Fi Cas9 RNP)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species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Streptococcus pyogenes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sgRNA sequences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XRCC4_KI_gRNA1: ACTACCTGAGACGTCTAAAA  |  XRCC4_KI_gRNA2: TCTCATCAAAGAGGTCTTCT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sgRNA species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Homo sapiens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sgRNA RG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gene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XRCC4  |  ENSG00000152422  |  Gene ID: 7518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Donor / ssODN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SD40-Linker-HA-loxP-NeoR-loxP targeting vector, XRCC4 Exon 8 homology arms (253 bp 5'HA / 250 bp 3'HA)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Hazard potential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Modification type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Modification description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XRCC4 C-terminal SD40-Linker-single HA knock-in — stop codon replacement (TAA→GCA), HDR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Zygosity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[Heterozygous or homozygous — confirm post-screening]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Disease / research model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[DNA repair / genome integrity model — specify research context]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Cell line name (hPSCreg)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[BIHi005-A-XX — assign after registration]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Discarded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 References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OPTN SD40 KI targeting vector — lab reference construct (AG Gergardt / AG Diecke, MDC Berlin; Degradation_Tags_Example folder)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TP53BP1 HR template (Iris 62615/56153) — SD40 domain source sequence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Ludwik KA et al. (2023) ASSURED-optimised CRISPR protocol for knockout/SNP knockin in hiPSCs. STAR Protocols 4(3):102415. doi:10.1016/j.xpro.2023.102415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Richardson CD et al. (2016) Enhancing homology-directed genome editing by catalytically active and inactive CRISPR-Cas9 using asymmetric donor DNA. Nature Biotechnology 34(3):339–344.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5.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NCBI Gene: XRCC4, Gene ID 7518. https://www.ncbi.nlm.nih.gov/gene/7518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6.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Ensembl: ENSG00000152422 (XRCC4), ENST00000282268.7. GRCh38. https://www.ensembl.org/id/ENSG00000152422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7.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gRNA off-target validation: RGenome Cas-Database. https://rgenome.net/cas-database/</w:t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Narasimha Telugu | Pluripotent Stem Cell Platform | MDC Berlin | March 2026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2E75B6"/>
        <w:sz w:val="18"/>
        <w:szCs w:val="18"/>
      </w:rPr>
      <w:t xml:space="preserve">XRCC4 C-terminal SD40-Linker-HA KI — BIHi005-A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MDC Berlin | AG Diecke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2026-03-23T11:06:59.412Z</dcterms:created>
  <dcterms:modified xsi:type="dcterms:W3CDTF">2026-03-23T11:06:59.412Z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