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BC" w:rsidRDefault="00AD5789">
      <w:pPr>
        <w:pStyle w:val="Title"/>
      </w:pPr>
      <w:r>
        <w:t>Simultaneous Sensing and Photocatalytic Degradation to Free Water from</w:t>
      </w:r>
      <w:r>
        <w:rPr>
          <w:spacing w:val="1"/>
        </w:rPr>
        <w:t xml:space="preserve"> </w:t>
      </w:r>
      <w:r>
        <w:t>Toxic</w:t>
      </w:r>
      <w:r>
        <w:rPr>
          <w:spacing w:val="-10"/>
        </w:rPr>
        <w:t xml:space="preserve"> </w:t>
      </w:r>
      <w:r>
        <w:t>Dye</w:t>
      </w:r>
      <w:r>
        <w:rPr>
          <w:spacing w:val="-8"/>
        </w:rPr>
        <w:t xml:space="preserve"> </w:t>
      </w:r>
      <w:r>
        <w:t>Pollutants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Agricultural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Household</w:t>
      </w:r>
      <w:r>
        <w:rPr>
          <w:spacing w:val="-7"/>
        </w:rPr>
        <w:t xml:space="preserve"> </w:t>
      </w:r>
      <w:r>
        <w:t>Applications:</w:t>
      </w:r>
      <w:r>
        <w:rPr>
          <w:spacing w:val="-68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of Generated</w:t>
      </w:r>
      <w:r>
        <w:rPr>
          <w:spacing w:val="-3"/>
        </w:rPr>
        <w:t xml:space="preserve"> </w:t>
      </w:r>
      <w:r>
        <w:t>Holes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Hydroxyl</w:t>
      </w:r>
      <w:r>
        <w:rPr>
          <w:spacing w:val="-1"/>
        </w:rPr>
        <w:t xml:space="preserve"> </w:t>
      </w:r>
      <w:r>
        <w:t>Radicals</w:t>
      </w:r>
    </w:p>
    <w:p w:rsidR="005443BC" w:rsidRDefault="005443BC">
      <w:pPr>
        <w:pStyle w:val="BodyText"/>
        <w:spacing w:before="10"/>
        <w:rPr>
          <w:b/>
          <w:sz w:val="23"/>
        </w:rPr>
      </w:pPr>
    </w:p>
    <w:p w:rsidR="005443BC" w:rsidRDefault="00AD5789">
      <w:pPr>
        <w:ind w:left="674"/>
        <w:rPr>
          <w:i/>
          <w:sz w:val="24"/>
        </w:rPr>
      </w:pPr>
      <w:proofErr w:type="spellStart"/>
      <w:r w:rsidRPr="00AD5789">
        <w:rPr>
          <w:b/>
          <w:i/>
          <w:color w:val="2D2D2D"/>
          <w:sz w:val="24"/>
        </w:rPr>
        <w:t>Subhendu</w:t>
      </w:r>
      <w:proofErr w:type="spellEnd"/>
      <w:r w:rsidRPr="00AD5789">
        <w:rPr>
          <w:b/>
          <w:i/>
          <w:color w:val="2D2D2D"/>
          <w:spacing w:val="-1"/>
          <w:sz w:val="24"/>
        </w:rPr>
        <w:t xml:space="preserve"> </w:t>
      </w:r>
      <w:proofErr w:type="spellStart"/>
      <w:r w:rsidRPr="00AD5789">
        <w:rPr>
          <w:b/>
          <w:i/>
          <w:color w:val="2D2D2D"/>
          <w:sz w:val="24"/>
        </w:rPr>
        <w:t>Sekhar</w:t>
      </w:r>
      <w:proofErr w:type="spellEnd"/>
      <w:r w:rsidRPr="00AD5789">
        <w:rPr>
          <w:b/>
          <w:i/>
          <w:color w:val="2D2D2D"/>
          <w:sz w:val="24"/>
        </w:rPr>
        <w:t xml:space="preserve"> </w:t>
      </w:r>
      <w:proofErr w:type="spellStart"/>
      <w:r w:rsidRPr="00AD5789">
        <w:rPr>
          <w:b/>
          <w:i/>
          <w:color w:val="2D2D2D"/>
          <w:sz w:val="24"/>
        </w:rPr>
        <w:t>Bag</w:t>
      </w:r>
      <w:r w:rsidRPr="00AD5789">
        <w:rPr>
          <w:b/>
          <w:i/>
          <w:color w:val="2D2D2D"/>
          <w:sz w:val="24"/>
          <w:vertAlign w:val="superscript"/>
        </w:rPr>
        <w:t>a</w:t>
      </w:r>
      <w:proofErr w:type="gramStart"/>
      <w:r w:rsidRPr="00AD5789">
        <w:rPr>
          <w:b/>
          <w:i/>
          <w:color w:val="2D2D2D"/>
          <w:sz w:val="24"/>
          <w:vertAlign w:val="superscript"/>
        </w:rPr>
        <w:t>,b</w:t>
      </w:r>
      <w:proofErr w:type="spellEnd"/>
      <w:proofErr w:type="gramEnd"/>
      <w:r w:rsidRPr="00AD5789">
        <w:rPr>
          <w:b/>
          <w:i/>
          <w:color w:val="2D2D2D"/>
          <w:sz w:val="24"/>
          <w:vertAlign w:val="superscript"/>
        </w:rPr>
        <w:t>*</w:t>
      </w:r>
      <w:r>
        <w:rPr>
          <w:i/>
          <w:color w:val="2D2D2D"/>
          <w:sz w:val="24"/>
        </w:rPr>
        <w:t>,</w:t>
      </w:r>
      <w:r>
        <w:rPr>
          <w:i/>
          <w:color w:val="2D2D2D"/>
          <w:sz w:val="24"/>
        </w:rPr>
        <w:t xml:space="preserve"> </w:t>
      </w:r>
      <w:proofErr w:type="spellStart"/>
      <w:r w:rsidRPr="00AD5789">
        <w:rPr>
          <w:b/>
          <w:i/>
          <w:color w:val="2D2D2D"/>
          <w:sz w:val="24"/>
          <w:u w:val="single"/>
        </w:rPr>
        <w:t>Aniket</w:t>
      </w:r>
      <w:proofErr w:type="spellEnd"/>
      <w:r w:rsidRPr="00AD5789">
        <w:rPr>
          <w:b/>
          <w:i/>
          <w:color w:val="2D2D2D"/>
          <w:sz w:val="24"/>
          <w:u w:val="single"/>
        </w:rPr>
        <w:t xml:space="preserve"> </w:t>
      </w:r>
      <w:proofErr w:type="spellStart"/>
      <w:r w:rsidRPr="00AD5789">
        <w:rPr>
          <w:b/>
          <w:i/>
          <w:color w:val="2D2D2D"/>
          <w:sz w:val="24"/>
          <w:u w:val="single"/>
        </w:rPr>
        <w:t>Banerjee</w:t>
      </w:r>
      <w:r w:rsidRPr="00AD5789">
        <w:rPr>
          <w:b/>
          <w:i/>
          <w:color w:val="2D2D2D"/>
          <w:sz w:val="24"/>
          <w:u w:val="single"/>
          <w:vertAlign w:val="superscript"/>
        </w:rPr>
        <w:t>b</w:t>
      </w:r>
      <w:proofErr w:type="spellEnd"/>
      <w:r>
        <w:rPr>
          <w:i/>
          <w:color w:val="2D2D2D"/>
          <w:spacing w:val="1"/>
          <w:sz w:val="24"/>
        </w:rPr>
        <w:t xml:space="preserve">, </w:t>
      </w:r>
      <w:proofErr w:type="spellStart"/>
      <w:r>
        <w:rPr>
          <w:i/>
          <w:color w:val="2D2D2D"/>
          <w:sz w:val="24"/>
        </w:rPr>
        <w:t>Sayantan</w:t>
      </w:r>
      <w:proofErr w:type="spellEnd"/>
      <w:r>
        <w:rPr>
          <w:i/>
          <w:color w:val="2D2D2D"/>
          <w:spacing w:val="-1"/>
          <w:sz w:val="24"/>
        </w:rPr>
        <w:t xml:space="preserve"> </w:t>
      </w:r>
      <w:proofErr w:type="spellStart"/>
      <w:r>
        <w:rPr>
          <w:i/>
          <w:color w:val="2D2D2D"/>
          <w:sz w:val="24"/>
        </w:rPr>
        <w:t>Sinha</w:t>
      </w:r>
      <w:r>
        <w:rPr>
          <w:i/>
          <w:color w:val="2D2D2D"/>
          <w:sz w:val="24"/>
          <w:vertAlign w:val="superscript"/>
        </w:rPr>
        <w:t>b</w:t>
      </w:r>
      <w:proofErr w:type="spellEnd"/>
      <w:r>
        <w:rPr>
          <w:i/>
          <w:color w:val="2D2D2D"/>
          <w:sz w:val="24"/>
        </w:rPr>
        <w:t xml:space="preserve"> </w:t>
      </w:r>
      <w:r>
        <w:rPr>
          <w:i/>
          <w:color w:val="2D2D2D"/>
          <w:sz w:val="24"/>
        </w:rPr>
        <w:t>and</w:t>
      </w:r>
      <w:r>
        <w:rPr>
          <w:i/>
          <w:color w:val="2D2D2D"/>
          <w:spacing w:val="-1"/>
          <w:sz w:val="24"/>
        </w:rPr>
        <w:t xml:space="preserve"> </w:t>
      </w:r>
      <w:proofErr w:type="spellStart"/>
      <w:r>
        <w:rPr>
          <w:i/>
          <w:color w:val="2D2D2D"/>
          <w:sz w:val="24"/>
        </w:rPr>
        <w:t>Animes</w:t>
      </w:r>
      <w:proofErr w:type="spellEnd"/>
      <w:r>
        <w:rPr>
          <w:i/>
          <w:color w:val="2D2D2D"/>
          <w:sz w:val="24"/>
        </w:rPr>
        <w:t xml:space="preserve"> </w:t>
      </w:r>
      <w:proofErr w:type="spellStart"/>
      <w:r>
        <w:rPr>
          <w:i/>
          <w:color w:val="2D2D2D"/>
          <w:sz w:val="24"/>
        </w:rPr>
        <w:t>Golder</w:t>
      </w:r>
      <w:r>
        <w:rPr>
          <w:i/>
          <w:color w:val="2D2D2D"/>
          <w:sz w:val="24"/>
          <w:vertAlign w:val="superscript"/>
        </w:rPr>
        <w:t>b,c</w:t>
      </w:r>
      <w:proofErr w:type="spellEnd"/>
    </w:p>
    <w:p w:rsidR="005443BC" w:rsidRDefault="00AD5789" w:rsidP="00AD5789">
      <w:pPr>
        <w:spacing w:before="184"/>
        <w:ind w:left="85" w:right="85"/>
        <w:jc w:val="center"/>
        <w:rPr>
          <w:i/>
          <w:sz w:val="20"/>
        </w:rPr>
      </w:pPr>
      <w:proofErr w:type="gramStart"/>
      <w:r>
        <w:rPr>
          <w:i/>
          <w:color w:val="2D2D2D"/>
          <w:sz w:val="20"/>
          <w:vertAlign w:val="superscript"/>
        </w:rPr>
        <w:t>a</w:t>
      </w:r>
      <w:proofErr w:type="gramEnd"/>
      <w:r>
        <w:rPr>
          <w:i/>
          <w:color w:val="2D2D2D"/>
          <w:spacing w:val="8"/>
          <w:sz w:val="20"/>
        </w:rPr>
        <w:t xml:space="preserve"> </w:t>
      </w:r>
      <w:r>
        <w:rPr>
          <w:i/>
          <w:color w:val="2D2D2D"/>
          <w:sz w:val="20"/>
        </w:rPr>
        <w:t>Chemical</w:t>
      </w:r>
      <w:r>
        <w:rPr>
          <w:i/>
          <w:color w:val="2D2D2D"/>
          <w:spacing w:val="8"/>
          <w:sz w:val="20"/>
        </w:rPr>
        <w:t xml:space="preserve"> </w:t>
      </w:r>
      <w:r>
        <w:rPr>
          <w:i/>
          <w:color w:val="2D2D2D"/>
          <w:sz w:val="20"/>
        </w:rPr>
        <w:t>Biology/Genomics</w:t>
      </w:r>
      <w:r>
        <w:rPr>
          <w:i/>
          <w:color w:val="2D2D2D"/>
          <w:spacing w:val="9"/>
          <w:sz w:val="20"/>
        </w:rPr>
        <w:t xml:space="preserve"> </w:t>
      </w:r>
      <w:r>
        <w:rPr>
          <w:i/>
          <w:color w:val="2D2D2D"/>
          <w:sz w:val="20"/>
        </w:rPr>
        <w:t>Laboratory,</w:t>
      </w:r>
      <w:r>
        <w:rPr>
          <w:i/>
          <w:color w:val="2D2D2D"/>
          <w:spacing w:val="9"/>
          <w:sz w:val="20"/>
        </w:rPr>
        <w:t xml:space="preserve"> </w:t>
      </w:r>
      <w:r>
        <w:rPr>
          <w:i/>
          <w:color w:val="2D2D2D"/>
          <w:sz w:val="20"/>
        </w:rPr>
        <w:t>Department</w:t>
      </w:r>
      <w:r>
        <w:rPr>
          <w:i/>
          <w:color w:val="2D2D2D"/>
          <w:spacing w:val="7"/>
          <w:sz w:val="20"/>
        </w:rPr>
        <w:t xml:space="preserve"> </w:t>
      </w:r>
      <w:r>
        <w:rPr>
          <w:i/>
          <w:color w:val="2D2D2D"/>
          <w:sz w:val="20"/>
        </w:rPr>
        <w:t>of</w:t>
      </w:r>
      <w:r>
        <w:rPr>
          <w:i/>
          <w:color w:val="2D2D2D"/>
          <w:spacing w:val="8"/>
          <w:sz w:val="20"/>
        </w:rPr>
        <w:t xml:space="preserve"> </w:t>
      </w:r>
      <w:r>
        <w:rPr>
          <w:i/>
          <w:color w:val="2D2D2D"/>
          <w:sz w:val="20"/>
        </w:rPr>
        <w:t>Chemistry,</w:t>
      </w:r>
      <w:r>
        <w:rPr>
          <w:i/>
          <w:color w:val="2D2D2D"/>
          <w:spacing w:val="9"/>
          <w:sz w:val="20"/>
        </w:rPr>
        <w:t xml:space="preserve"> </w:t>
      </w:r>
      <w:r>
        <w:rPr>
          <w:i/>
          <w:color w:val="2D2D2D"/>
          <w:sz w:val="20"/>
        </w:rPr>
        <w:t>Indian</w:t>
      </w:r>
      <w:r>
        <w:rPr>
          <w:i/>
          <w:color w:val="2D2D2D"/>
          <w:spacing w:val="8"/>
          <w:sz w:val="20"/>
        </w:rPr>
        <w:t xml:space="preserve"> </w:t>
      </w:r>
      <w:r>
        <w:rPr>
          <w:i/>
          <w:color w:val="2D2D2D"/>
          <w:sz w:val="20"/>
        </w:rPr>
        <w:t>Institute</w:t>
      </w:r>
      <w:r>
        <w:rPr>
          <w:i/>
          <w:color w:val="2D2D2D"/>
          <w:spacing w:val="9"/>
          <w:sz w:val="20"/>
        </w:rPr>
        <w:t xml:space="preserve"> </w:t>
      </w:r>
      <w:r>
        <w:rPr>
          <w:i/>
          <w:color w:val="2D2D2D"/>
          <w:sz w:val="20"/>
        </w:rPr>
        <w:t>of</w:t>
      </w:r>
      <w:r>
        <w:rPr>
          <w:i/>
          <w:color w:val="2D2D2D"/>
          <w:spacing w:val="7"/>
          <w:sz w:val="20"/>
        </w:rPr>
        <w:t xml:space="preserve"> </w:t>
      </w:r>
      <w:r>
        <w:rPr>
          <w:i/>
          <w:color w:val="2D2D2D"/>
          <w:sz w:val="20"/>
        </w:rPr>
        <w:t>Technology</w:t>
      </w:r>
      <w:r>
        <w:rPr>
          <w:i/>
          <w:color w:val="2D2D2D"/>
          <w:spacing w:val="9"/>
          <w:sz w:val="20"/>
        </w:rPr>
        <w:t xml:space="preserve"> </w:t>
      </w:r>
      <w:r>
        <w:rPr>
          <w:i/>
          <w:color w:val="2D2D2D"/>
          <w:sz w:val="20"/>
        </w:rPr>
        <w:t>Guwahati,</w:t>
      </w:r>
    </w:p>
    <w:p w:rsidR="005443BC" w:rsidRDefault="00AD5789" w:rsidP="00AD5789">
      <w:pPr>
        <w:spacing w:before="17"/>
        <w:ind w:left="100"/>
        <w:jc w:val="center"/>
        <w:rPr>
          <w:i/>
          <w:sz w:val="20"/>
        </w:rPr>
      </w:pPr>
      <w:r>
        <w:rPr>
          <w:i/>
          <w:color w:val="2D2D2D"/>
          <w:sz w:val="20"/>
        </w:rPr>
        <w:t>Guwahati-781039,</w:t>
      </w:r>
      <w:r>
        <w:rPr>
          <w:i/>
          <w:color w:val="2D2D2D"/>
          <w:spacing w:val="-3"/>
          <w:sz w:val="20"/>
        </w:rPr>
        <w:t xml:space="preserve"> </w:t>
      </w:r>
      <w:r>
        <w:rPr>
          <w:i/>
          <w:color w:val="2D2D2D"/>
          <w:sz w:val="20"/>
        </w:rPr>
        <w:t>India</w:t>
      </w:r>
    </w:p>
    <w:p w:rsidR="005443BC" w:rsidRDefault="00AD5789" w:rsidP="00AD5789">
      <w:pPr>
        <w:spacing w:before="178"/>
        <w:ind w:left="100"/>
        <w:jc w:val="center"/>
        <w:rPr>
          <w:i/>
          <w:sz w:val="20"/>
        </w:rPr>
      </w:pPr>
      <w:proofErr w:type="gramStart"/>
      <w:r>
        <w:rPr>
          <w:i/>
          <w:color w:val="2D2D2D"/>
          <w:w w:val="95"/>
          <w:sz w:val="20"/>
          <w:vertAlign w:val="superscript"/>
        </w:rPr>
        <w:t>b</w:t>
      </w:r>
      <w:proofErr w:type="gramEnd"/>
      <w:r>
        <w:rPr>
          <w:i/>
          <w:color w:val="2D2D2D"/>
          <w:spacing w:val="5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Center</w:t>
      </w:r>
      <w:r>
        <w:rPr>
          <w:i/>
          <w:color w:val="2D2D2D"/>
          <w:spacing w:val="31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for</w:t>
      </w:r>
      <w:r>
        <w:rPr>
          <w:i/>
          <w:color w:val="2D2D2D"/>
          <w:spacing w:val="31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the</w:t>
      </w:r>
      <w:r>
        <w:rPr>
          <w:i/>
          <w:color w:val="2D2D2D"/>
          <w:spacing w:val="32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Environment,</w:t>
      </w:r>
      <w:r>
        <w:rPr>
          <w:i/>
          <w:color w:val="2D2D2D"/>
          <w:spacing w:val="30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Indian</w:t>
      </w:r>
      <w:r>
        <w:rPr>
          <w:i/>
          <w:color w:val="2D2D2D"/>
          <w:spacing w:val="31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Institute</w:t>
      </w:r>
      <w:r>
        <w:rPr>
          <w:i/>
          <w:color w:val="2D2D2D"/>
          <w:spacing w:val="32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of</w:t>
      </w:r>
      <w:r>
        <w:rPr>
          <w:i/>
          <w:color w:val="2D2D2D"/>
          <w:spacing w:val="31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Technology</w:t>
      </w:r>
      <w:r>
        <w:rPr>
          <w:i/>
          <w:color w:val="2D2D2D"/>
          <w:spacing w:val="30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Guwahati,</w:t>
      </w:r>
      <w:r>
        <w:rPr>
          <w:i/>
          <w:color w:val="2D2D2D"/>
          <w:spacing w:val="32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Guwahati-781039,</w:t>
      </w:r>
      <w:r>
        <w:rPr>
          <w:i/>
          <w:color w:val="2D2D2D"/>
          <w:spacing w:val="30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India</w:t>
      </w:r>
    </w:p>
    <w:p w:rsidR="005443BC" w:rsidRDefault="00AD5789" w:rsidP="00AD5789">
      <w:pPr>
        <w:spacing w:before="178"/>
        <w:ind w:left="100"/>
        <w:jc w:val="center"/>
        <w:rPr>
          <w:i/>
          <w:sz w:val="20"/>
        </w:rPr>
      </w:pPr>
      <w:proofErr w:type="gramStart"/>
      <w:r>
        <w:rPr>
          <w:i/>
          <w:color w:val="2D2D2D"/>
          <w:w w:val="95"/>
          <w:sz w:val="20"/>
          <w:vertAlign w:val="superscript"/>
        </w:rPr>
        <w:t>c</w:t>
      </w:r>
      <w:proofErr w:type="gramEnd"/>
      <w:r>
        <w:rPr>
          <w:i/>
          <w:color w:val="2D2D2D"/>
          <w:spacing w:val="6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Department</w:t>
      </w:r>
      <w:r>
        <w:rPr>
          <w:i/>
          <w:color w:val="2D2D2D"/>
          <w:spacing w:val="34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of</w:t>
      </w:r>
      <w:r>
        <w:rPr>
          <w:i/>
          <w:color w:val="2D2D2D"/>
          <w:spacing w:val="33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Chemical</w:t>
      </w:r>
      <w:r>
        <w:rPr>
          <w:i/>
          <w:color w:val="2D2D2D"/>
          <w:spacing w:val="33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Engineering,</w:t>
      </w:r>
      <w:r>
        <w:rPr>
          <w:i/>
          <w:color w:val="2D2D2D"/>
          <w:spacing w:val="35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Indian</w:t>
      </w:r>
      <w:r>
        <w:rPr>
          <w:i/>
          <w:color w:val="2D2D2D"/>
          <w:spacing w:val="36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Institute</w:t>
      </w:r>
      <w:r>
        <w:rPr>
          <w:i/>
          <w:color w:val="2D2D2D"/>
          <w:spacing w:val="35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of</w:t>
      </w:r>
      <w:r>
        <w:rPr>
          <w:i/>
          <w:color w:val="2D2D2D"/>
          <w:spacing w:val="33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Technology</w:t>
      </w:r>
      <w:r>
        <w:rPr>
          <w:i/>
          <w:color w:val="2D2D2D"/>
          <w:spacing w:val="35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Guwahati,</w:t>
      </w:r>
      <w:r>
        <w:rPr>
          <w:i/>
          <w:color w:val="2D2D2D"/>
          <w:spacing w:val="35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Guwahati-781039,</w:t>
      </w:r>
      <w:r>
        <w:rPr>
          <w:i/>
          <w:color w:val="2D2D2D"/>
          <w:spacing w:val="32"/>
          <w:w w:val="95"/>
          <w:sz w:val="20"/>
        </w:rPr>
        <w:t xml:space="preserve"> </w:t>
      </w:r>
      <w:r>
        <w:rPr>
          <w:i/>
          <w:color w:val="2D2D2D"/>
          <w:w w:val="95"/>
          <w:sz w:val="20"/>
        </w:rPr>
        <w:t>India</w:t>
      </w:r>
    </w:p>
    <w:p w:rsidR="005443BC" w:rsidRDefault="00AD5789">
      <w:pPr>
        <w:spacing w:before="184"/>
        <w:ind w:left="100"/>
        <w:rPr>
          <w:b/>
          <w:sz w:val="24"/>
        </w:rPr>
      </w:pPr>
      <w:r>
        <w:rPr>
          <w:b/>
          <w:color w:val="2D2D2D"/>
          <w:sz w:val="24"/>
        </w:rPr>
        <w:t>Abstract:</w:t>
      </w:r>
    </w:p>
    <w:p w:rsidR="005443BC" w:rsidRDefault="00AD5789" w:rsidP="00AD5789">
      <w:pPr>
        <w:pStyle w:val="BodyText"/>
        <w:spacing w:before="178"/>
        <w:ind w:left="100" w:right="117"/>
        <w:jc w:val="both"/>
        <w:rPr>
          <w:color w:val="2D2D2D"/>
          <w:sz w:val="22"/>
          <w:szCs w:val="22"/>
        </w:rPr>
      </w:pPr>
      <w:r w:rsidRPr="00AD5789">
        <w:rPr>
          <w:color w:val="2D2D2D"/>
          <w:sz w:val="22"/>
          <w:szCs w:val="22"/>
        </w:rPr>
        <w:t>Careless</w:t>
      </w:r>
      <w:r w:rsidRPr="00AD5789">
        <w:rPr>
          <w:color w:val="2D2D2D"/>
          <w:spacing w:val="-6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discharge</w:t>
      </w:r>
      <w:r w:rsidRPr="00AD5789">
        <w:rPr>
          <w:color w:val="2D2D2D"/>
          <w:spacing w:val="-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of</w:t>
      </w:r>
      <w:r w:rsidRPr="00AD5789">
        <w:rPr>
          <w:color w:val="2D2D2D"/>
          <w:spacing w:val="-4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textile/industry</w:t>
      </w:r>
      <w:r w:rsidRPr="00AD5789">
        <w:rPr>
          <w:color w:val="2D2D2D"/>
          <w:spacing w:val="-11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effluents</w:t>
      </w:r>
      <w:r w:rsidRPr="00AD5789">
        <w:rPr>
          <w:color w:val="2D2D2D"/>
          <w:spacing w:val="-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containing</w:t>
      </w:r>
      <w:r w:rsidRPr="00AD5789">
        <w:rPr>
          <w:color w:val="2D2D2D"/>
          <w:spacing w:val="-6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carcinogenic</w:t>
      </w:r>
      <w:r w:rsidRPr="00AD5789">
        <w:rPr>
          <w:color w:val="2D2D2D"/>
          <w:spacing w:val="-7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organic</w:t>
      </w:r>
      <w:r w:rsidRPr="00AD5789">
        <w:rPr>
          <w:color w:val="2D2D2D"/>
          <w:spacing w:val="-6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dyes</w:t>
      </w:r>
      <w:r w:rsidRPr="00AD5789">
        <w:rPr>
          <w:color w:val="2D2D2D"/>
          <w:spacing w:val="-4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into</w:t>
      </w:r>
      <w:r w:rsidRPr="00AD5789">
        <w:rPr>
          <w:color w:val="2D2D2D"/>
          <w:spacing w:val="-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local</w:t>
      </w:r>
      <w:r w:rsidRPr="00AD5789">
        <w:rPr>
          <w:color w:val="2D2D2D"/>
          <w:spacing w:val="-58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water</w:t>
      </w:r>
      <w:r w:rsidRPr="00AD5789">
        <w:rPr>
          <w:color w:val="2D2D2D"/>
          <w:spacing w:val="-15"/>
          <w:sz w:val="22"/>
          <w:szCs w:val="22"/>
        </w:rPr>
        <w:t xml:space="preserve"> </w:t>
      </w:r>
      <w:bookmarkStart w:id="0" w:name="_GoBack"/>
      <w:bookmarkEnd w:id="0"/>
      <w:r w:rsidRPr="00AD5789">
        <w:rPr>
          <w:color w:val="2D2D2D"/>
          <w:sz w:val="22"/>
          <w:szCs w:val="22"/>
        </w:rPr>
        <w:t>bodies</w:t>
      </w:r>
      <w:r w:rsidRPr="00AD5789">
        <w:rPr>
          <w:color w:val="2D2D2D"/>
          <w:spacing w:val="-13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like</w:t>
      </w:r>
      <w:r w:rsidRPr="00AD5789">
        <w:rPr>
          <w:color w:val="2D2D2D"/>
          <w:spacing w:val="-13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lakes,</w:t>
      </w:r>
      <w:r w:rsidRPr="00AD5789">
        <w:rPr>
          <w:color w:val="2D2D2D"/>
          <w:spacing w:val="-12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rivers,</w:t>
      </w:r>
      <w:r w:rsidRPr="00AD5789">
        <w:rPr>
          <w:color w:val="2D2D2D"/>
          <w:spacing w:val="-14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and</w:t>
      </w:r>
      <w:r w:rsidRPr="00AD5789">
        <w:rPr>
          <w:color w:val="2D2D2D"/>
          <w:spacing w:val="-12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ponds</w:t>
      </w:r>
      <w:r w:rsidRPr="00AD5789">
        <w:rPr>
          <w:color w:val="2D2D2D"/>
          <w:spacing w:val="-12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has</w:t>
      </w:r>
      <w:r w:rsidRPr="00AD5789">
        <w:rPr>
          <w:color w:val="2D2D2D"/>
          <w:spacing w:val="-12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become</w:t>
      </w:r>
      <w:r w:rsidRPr="00AD5789">
        <w:rPr>
          <w:color w:val="2D2D2D"/>
          <w:spacing w:val="-14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the</w:t>
      </w:r>
      <w:r w:rsidRPr="00AD5789">
        <w:rPr>
          <w:color w:val="2D2D2D"/>
          <w:spacing w:val="-13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major</w:t>
      </w:r>
      <w:r w:rsidRPr="00AD5789">
        <w:rPr>
          <w:color w:val="2D2D2D"/>
          <w:spacing w:val="-13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source</w:t>
      </w:r>
      <w:r w:rsidRPr="00AD5789">
        <w:rPr>
          <w:color w:val="2D2D2D"/>
          <w:spacing w:val="-13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of</w:t>
      </w:r>
      <w:r w:rsidRPr="00AD5789">
        <w:rPr>
          <w:color w:val="2D2D2D"/>
          <w:spacing w:val="-11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wastewater</w:t>
      </w:r>
      <w:r w:rsidRPr="00AD5789">
        <w:rPr>
          <w:color w:val="2D2D2D"/>
          <w:spacing w:val="-14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pollution,</w:t>
      </w:r>
      <w:r w:rsidRPr="00AD5789">
        <w:rPr>
          <w:color w:val="2D2D2D"/>
          <w:spacing w:val="-57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threatening public health in India. Therefore, herein for the first time, we have developed</w:t>
      </w:r>
      <w:r w:rsidRPr="00AD5789">
        <w:rPr>
          <w:color w:val="2D2D2D"/>
          <w:spacing w:val="1"/>
          <w:sz w:val="22"/>
          <w:szCs w:val="22"/>
        </w:rPr>
        <w:t xml:space="preserve"> </w:t>
      </w:r>
      <w:r w:rsidRPr="00AD5789">
        <w:rPr>
          <w:color w:val="2D2D2D"/>
          <w:spacing w:val="-1"/>
          <w:position w:val="2"/>
          <w:sz w:val="22"/>
          <w:szCs w:val="22"/>
        </w:rPr>
        <w:t>I</w:t>
      </w:r>
      <w:r w:rsidRPr="00AD5789">
        <w:rPr>
          <w:color w:val="2D2D2D"/>
          <w:spacing w:val="-1"/>
          <w:position w:val="2"/>
          <w:sz w:val="22"/>
          <w:szCs w:val="22"/>
          <w:vertAlign w:val="superscript"/>
        </w:rPr>
        <w:t>5+</w:t>
      </w:r>
      <w:r w:rsidRPr="00AD5789">
        <w:rPr>
          <w:color w:val="2D2D2D"/>
          <w:spacing w:val="-1"/>
          <w:position w:val="2"/>
          <w:sz w:val="22"/>
          <w:szCs w:val="22"/>
        </w:rPr>
        <w:t>/</w:t>
      </w:r>
      <w:proofErr w:type="spellStart"/>
      <w:r w:rsidRPr="00AD5789">
        <w:rPr>
          <w:color w:val="2D2D2D"/>
          <w:spacing w:val="-1"/>
          <w:position w:val="2"/>
          <w:sz w:val="22"/>
          <w:szCs w:val="22"/>
        </w:rPr>
        <w:t>TiO</w:t>
      </w:r>
      <w:proofErr w:type="spellEnd"/>
      <w:r w:rsidRPr="00AD5789">
        <w:rPr>
          <w:color w:val="2D2D2D"/>
          <w:spacing w:val="-1"/>
          <w:sz w:val="22"/>
          <w:szCs w:val="22"/>
          <w:vertAlign w:val="subscript"/>
        </w:rPr>
        <w:t>2</w:t>
      </w:r>
      <w:r w:rsidRPr="00AD5789">
        <w:rPr>
          <w:color w:val="2D2D2D"/>
          <w:spacing w:val="21"/>
          <w:sz w:val="22"/>
          <w:szCs w:val="22"/>
        </w:rPr>
        <w:t xml:space="preserve"> </w:t>
      </w:r>
      <w:r w:rsidRPr="00AD5789">
        <w:rPr>
          <w:color w:val="2D2D2D"/>
          <w:spacing w:val="-1"/>
          <w:position w:val="2"/>
          <w:sz w:val="22"/>
          <w:szCs w:val="22"/>
        </w:rPr>
        <w:t>as</w:t>
      </w:r>
      <w:r w:rsidRPr="00AD5789">
        <w:rPr>
          <w:color w:val="2D2D2D"/>
          <w:spacing w:val="-15"/>
          <w:position w:val="2"/>
          <w:sz w:val="22"/>
          <w:szCs w:val="22"/>
        </w:rPr>
        <w:t xml:space="preserve"> </w:t>
      </w:r>
      <w:r w:rsidRPr="00AD5789">
        <w:rPr>
          <w:color w:val="2D2D2D"/>
          <w:spacing w:val="-1"/>
          <w:position w:val="2"/>
          <w:sz w:val="22"/>
          <w:szCs w:val="22"/>
        </w:rPr>
        <w:t>a</w:t>
      </w:r>
      <w:r w:rsidRPr="00AD5789">
        <w:rPr>
          <w:color w:val="2D2D2D"/>
          <w:spacing w:val="-15"/>
          <w:position w:val="2"/>
          <w:sz w:val="22"/>
          <w:szCs w:val="22"/>
        </w:rPr>
        <w:t xml:space="preserve"> </w:t>
      </w:r>
      <w:r w:rsidRPr="00AD5789">
        <w:rPr>
          <w:color w:val="2D2D2D"/>
          <w:spacing w:val="-1"/>
          <w:position w:val="2"/>
          <w:sz w:val="22"/>
          <w:szCs w:val="22"/>
        </w:rPr>
        <w:t>smart</w:t>
      </w:r>
      <w:r w:rsidRPr="00AD5789">
        <w:rPr>
          <w:color w:val="2D2D2D"/>
          <w:spacing w:val="-14"/>
          <w:position w:val="2"/>
          <w:sz w:val="22"/>
          <w:szCs w:val="22"/>
        </w:rPr>
        <w:t xml:space="preserve"> </w:t>
      </w:r>
      <w:r w:rsidRPr="00AD5789">
        <w:rPr>
          <w:color w:val="2D2D2D"/>
          <w:spacing w:val="-1"/>
          <w:position w:val="2"/>
          <w:sz w:val="22"/>
          <w:szCs w:val="22"/>
        </w:rPr>
        <w:t>catalyst</w:t>
      </w:r>
      <w:r w:rsidRPr="00AD5789">
        <w:rPr>
          <w:color w:val="2D2D2D"/>
          <w:spacing w:val="-14"/>
          <w:position w:val="2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serving</w:t>
      </w:r>
      <w:r w:rsidRPr="00AD5789">
        <w:rPr>
          <w:color w:val="2D2D2D"/>
          <w:spacing w:val="-17"/>
          <w:position w:val="2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a</w:t>
      </w:r>
      <w:r w:rsidRPr="00AD5789">
        <w:rPr>
          <w:color w:val="2D2D2D"/>
          <w:spacing w:val="-16"/>
          <w:position w:val="2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dual</w:t>
      </w:r>
      <w:r w:rsidRPr="00AD5789">
        <w:rPr>
          <w:color w:val="2D2D2D"/>
          <w:spacing w:val="-14"/>
          <w:position w:val="2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role.</w:t>
      </w:r>
      <w:r w:rsidRPr="00AD5789">
        <w:rPr>
          <w:color w:val="2D2D2D"/>
          <w:spacing w:val="-14"/>
          <w:position w:val="2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Thus,</w:t>
      </w:r>
      <w:r w:rsidRPr="00AD5789">
        <w:rPr>
          <w:color w:val="2D2D2D"/>
          <w:spacing w:val="-15"/>
          <w:position w:val="2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the</w:t>
      </w:r>
      <w:r w:rsidRPr="00AD5789">
        <w:rPr>
          <w:color w:val="2D2D2D"/>
          <w:spacing w:val="-15"/>
          <w:position w:val="2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catalyst</w:t>
      </w:r>
      <w:r w:rsidRPr="00AD5789">
        <w:rPr>
          <w:color w:val="2D2D2D"/>
          <w:spacing w:val="-13"/>
          <w:position w:val="2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is</w:t>
      </w:r>
      <w:r w:rsidRPr="00AD5789">
        <w:rPr>
          <w:color w:val="2D2D2D"/>
          <w:spacing w:val="-14"/>
          <w:position w:val="2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efficient</w:t>
      </w:r>
      <w:r w:rsidRPr="00AD5789">
        <w:rPr>
          <w:color w:val="2D2D2D"/>
          <w:spacing w:val="-15"/>
          <w:position w:val="2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in</w:t>
      </w:r>
      <w:r w:rsidRPr="00AD5789">
        <w:rPr>
          <w:color w:val="2D2D2D"/>
          <w:spacing w:val="-13"/>
          <w:position w:val="2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(a)</w:t>
      </w:r>
      <w:r w:rsidRPr="00AD5789">
        <w:rPr>
          <w:color w:val="2D2D2D"/>
          <w:spacing w:val="-16"/>
          <w:position w:val="2"/>
          <w:sz w:val="22"/>
          <w:szCs w:val="22"/>
        </w:rPr>
        <w:t xml:space="preserve"> </w:t>
      </w:r>
      <w:proofErr w:type="spellStart"/>
      <w:r w:rsidRPr="00AD5789">
        <w:rPr>
          <w:color w:val="2D2D2D"/>
          <w:position w:val="2"/>
          <w:sz w:val="22"/>
          <w:szCs w:val="22"/>
        </w:rPr>
        <w:t>colourimetric</w:t>
      </w:r>
      <w:proofErr w:type="spellEnd"/>
      <w:r w:rsidRPr="00AD5789">
        <w:rPr>
          <w:color w:val="2D2D2D"/>
          <w:spacing w:val="-57"/>
          <w:position w:val="2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visual sensing/discrimination of methyl orange (</w:t>
      </w:r>
      <w:proofErr w:type="spellStart"/>
      <w:r w:rsidRPr="00AD5789">
        <w:rPr>
          <w:color w:val="2D2D2D"/>
          <w:sz w:val="22"/>
          <w:szCs w:val="22"/>
        </w:rPr>
        <w:t>MeO</w:t>
      </w:r>
      <w:proofErr w:type="spellEnd"/>
      <w:r w:rsidRPr="00AD5789">
        <w:rPr>
          <w:color w:val="2D2D2D"/>
          <w:sz w:val="22"/>
          <w:szCs w:val="22"/>
        </w:rPr>
        <w:t>) and Methylene blue (</w:t>
      </w:r>
      <w:proofErr w:type="spellStart"/>
      <w:r w:rsidRPr="00AD5789">
        <w:rPr>
          <w:color w:val="2D2D2D"/>
          <w:sz w:val="22"/>
          <w:szCs w:val="22"/>
        </w:rPr>
        <w:t>MeB</w:t>
      </w:r>
      <w:proofErr w:type="spellEnd"/>
      <w:r w:rsidRPr="00AD5789">
        <w:rPr>
          <w:color w:val="2D2D2D"/>
          <w:sz w:val="22"/>
          <w:szCs w:val="22"/>
        </w:rPr>
        <w:t>) in water</w:t>
      </w:r>
      <w:r w:rsidRPr="00AD5789">
        <w:rPr>
          <w:color w:val="2D2D2D"/>
          <w:spacing w:val="1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 xml:space="preserve">through </w:t>
      </w:r>
      <w:proofErr w:type="spellStart"/>
      <w:r w:rsidRPr="00AD5789">
        <w:rPr>
          <w:color w:val="2D2D2D"/>
          <w:sz w:val="22"/>
          <w:szCs w:val="22"/>
        </w:rPr>
        <w:t>colour</w:t>
      </w:r>
      <w:proofErr w:type="spellEnd"/>
      <w:r w:rsidRPr="00AD5789">
        <w:rPr>
          <w:color w:val="2D2D2D"/>
          <w:sz w:val="22"/>
          <w:szCs w:val="22"/>
        </w:rPr>
        <w:t xml:space="preserve"> change and (b) degradation of such dyes upon irradiation of light (λ&gt;400 nm).</w:t>
      </w:r>
      <w:r w:rsidRPr="00AD5789">
        <w:rPr>
          <w:color w:val="2D2D2D"/>
          <w:spacing w:val="-57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The I</w:t>
      </w:r>
      <w:r w:rsidRPr="00AD5789">
        <w:rPr>
          <w:color w:val="2D2D2D"/>
          <w:position w:val="2"/>
          <w:sz w:val="22"/>
          <w:szCs w:val="22"/>
          <w:vertAlign w:val="superscript"/>
        </w:rPr>
        <w:t>5+</w:t>
      </w:r>
      <w:r w:rsidRPr="00AD5789">
        <w:rPr>
          <w:color w:val="2D2D2D"/>
          <w:position w:val="2"/>
          <w:sz w:val="22"/>
          <w:szCs w:val="22"/>
        </w:rPr>
        <w:t>/</w:t>
      </w:r>
      <w:proofErr w:type="spellStart"/>
      <w:r w:rsidRPr="00AD5789">
        <w:rPr>
          <w:color w:val="2D2D2D"/>
          <w:position w:val="2"/>
          <w:sz w:val="22"/>
          <w:szCs w:val="22"/>
        </w:rPr>
        <w:t>TiO</w:t>
      </w:r>
      <w:proofErr w:type="spellEnd"/>
      <w:r w:rsidRPr="00AD5789">
        <w:rPr>
          <w:color w:val="2D2D2D"/>
          <w:sz w:val="22"/>
          <w:szCs w:val="22"/>
          <w:vertAlign w:val="subscript"/>
        </w:rPr>
        <w:t>2</w:t>
      </w:r>
      <w:r w:rsidRPr="00AD5789">
        <w:rPr>
          <w:color w:val="2D2D2D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has been synthesized through a simple thermal-assisted chemical synthesis route</w:t>
      </w:r>
      <w:r w:rsidRPr="00AD5789">
        <w:rPr>
          <w:color w:val="2D2D2D"/>
          <w:spacing w:val="-57"/>
          <w:position w:val="2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which</w:t>
      </w:r>
      <w:r w:rsidRPr="00AD5789">
        <w:rPr>
          <w:color w:val="2D2D2D"/>
          <w:spacing w:val="-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has</w:t>
      </w:r>
      <w:r w:rsidRPr="00AD5789">
        <w:rPr>
          <w:color w:val="2D2D2D"/>
          <w:spacing w:val="-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shown</w:t>
      </w:r>
      <w:r w:rsidRPr="00AD5789">
        <w:rPr>
          <w:color w:val="2D2D2D"/>
          <w:spacing w:val="-4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the</w:t>
      </w:r>
      <w:r w:rsidRPr="00AD5789">
        <w:rPr>
          <w:color w:val="2D2D2D"/>
          <w:spacing w:val="-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specific</w:t>
      </w:r>
      <w:r w:rsidRPr="00AD5789">
        <w:rPr>
          <w:color w:val="2D2D2D"/>
          <w:spacing w:val="-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interaction</w:t>
      </w:r>
      <w:r w:rsidRPr="00AD5789">
        <w:rPr>
          <w:color w:val="2D2D2D"/>
          <w:spacing w:val="-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with</w:t>
      </w:r>
      <w:r w:rsidRPr="00AD5789">
        <w:rPr>
          <w:color w:val="2D2D2D"/>
          <w:spacing w:val="-3"/>
          <w:sz w:val="22"/>
          <w:szCs w:val="22"/>
        </w:rPr>
        <w:t xml:space="preserve"> </w:t>
      </w:r>
      <w:proofErr w:type="spellStart"/>
      <w:r w:rsidRPr="00AD5789">
        <w:rPr>
          <w:color w:val="2D2D2D"/>
          <w:sz w:val="22"/>
          <w:szCs w:val="22"/>
        </w:rPr>
        <w:t>MeO</w:t>
      </w:r>
      <w:proofErr w:type="spellEnd"/>
      <w:r w:rsidRPr="00AD5789">
        <w:rPr>
          <w:color w:val="2D2D2D"/>
          <w:spacing w:val="-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resulting</w:t>
      </w:r>
      <w:r w:rsidRPr="00AD5789">
        <w:rPr>
          <w:color w:val="2D2D2D"/>
          <w:spacing w:val="-6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in</w:t>
      </w:r>
      <w:r w:rsidRPr="00AD5789">
        <w:rPr>
          <w:color w:val="2D2D2D"/>
          <w:spacing w:val="-4"/>
          <w:sz w:val="22"/>
          <w:szCs w:val="22"/>
        </w:rPr>
        <w:t xml:space="preserve"> </w:t>
      </w:r>
      <w:proofErr w:type="spellStart"/>
      <w:r w:rsidRPr="00AD5789">
        <w:rPr>
          <w:color w:val="2D2D2D"/>
          <w:sz w:val="22"/>
          <w:szCs w:val="22"/>
        </w:rPr>
        <w:t>colour</w:t>
      </w:r>
      <w:proofErr w:type="spellEnd"/>
      <w:r w:rsidRPr="00AD5789">
        <w:rPr>
          <w:color w:val="2D2D2D"/>
          <w:spacing w:val="-4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change</w:t>
      </w:r>
      <w:r w:rsidRPr="00AD5789">
        <w:rPr>
          <w:color w:val="2D2D2D"/>
          <w:spacing w:val="-6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through</w:t>
      </w:r>
      <w:r w:rsidRPr="00AD5789">
        <w:rPr>
          <w:color w:val="2D2D2D"/>
          <w:spacing w:val="-4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various</w:t>
      </w:r>
      <w:r w:rsidRPr="00AD5789">
        <w:rPr>
          <w:color w:val="2D2D2D"/>
          <w:spacing w:val="-58"/>
          <w:sz w:val="22"/>
          <w:szCs w:val="22"/>
        </w:rPr>
        <w:t xml:space="preserve"> </w:t>
      </w:r>
      <w:proofErr w:type="spellStart"/>
      <w:r w:rsidRPr="00AD5789">
        <w:rPr>
          <w:color w:val="2D2D2D"/>
          <w:sz w:val="22"/>
          <w:szCs w:val="22"/>
        </w:rPr>
        <w:t>photophysical</w:t>
      </w:r>
      <w:proofErr w:type="spellEnd"/>
      <w:r w:rsidRPr="00AD5789">
        <w:rPr>
          <w:color w:val="2D2D2D"/>
          <w:sz w:val="22"/>
          <w:szCs w:val="22"/>
        </w:rPr>
        <w:t xml:space="preserve"> experiments. We have established our synthesized nanomaterial as an e</w:t>
      </w:r>
      <w:r w:rsidRPr="00AD5789">
        <w:rPr>
          <w:color w:val="2D2D2D"/>
          <w:sz w:val="22"/>
          <w:szCs w:val="22"/>
        </w:rPr>
        <w:t>xcellent</w:t>
      </w:r>
      <w:r w:rsidRPr="00AD5789">
        <w:rPr>
          <w:color w:val="2D2D2D"/>
          <w:spacing w:val="-57"/>
          <w:sz w:val="22"/>
          <w:szCs w:val="22"/>
        </w:rPr>
        <w:t xml:space="preserve"> </w:t>
      </w:r>
      <w:proofErr w:type="spellStart"/>
      <w:r w:rsidRPr="00AD5789">
        <w:rPr>
          <w:color w:val="2D2D2D"/>
          <w:sz w:val="22"/>
          <w:szCs w:val="22"/>
        </w:rPr>
        <w:t>photocatalyst</w:t>
      </w:r>
      <w:proofErr w:type="spellEnd"/>
      <w:r w:rsidRPr="00AD5789">
        <w:rPr>
          <w:color w:val="2D2D2D"/>
          <w:sz w:val="22"/>
          <w:szCs w:val="22"/>
        </w:rPr>
        <w:t xml:space="preserve"> with excellent ability in photo-assisted catalytic degradation of </w:t>
      </w:r>
      <w:proofErr w:type="spellStart"/>
      <w:r w:rsidRPr="00AD5789">
        <w:rPr>
          <w:color w:val="2D2D2D"/>
          <w:sz w:val="22"/>
          <w:szCs w:val="22"/>
        </w:rPr>
        <w:t>MeO</w:t>
      </w:r>
      <w:proofErr w:type="spellEnd"/>
      <w:r w:rsidRPr="00AD5789">
        <w:rPr>
          <w:color w:val="2D2D2D"/>
          <w:sz w:val="22"/>
          <w:szCs w:val="22"/>
        </w:rPr>
        <w:t xml:space="preserve"> and </w:t>
      </w:r>
      <w:proofErr w:type="spellStart"/>
      <w:r w:rsidRPr="00AD5789">
        <w:rPr>
          <w:color w:val="2D2D2D"/>
          <w:sz w:val="22"/>
          <w:szCs w:val="22"/>
        </w:rPr>
        <w:t>MeB</w:t>
      </w:r>
      <w:proofErr w:type="spellEnd"/>
      <w:r w:rsidRPr="00AD5789">
        <w:rPr>
          <w:color w:val="2D2D2D"/>
          <w:spacing w:val="1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dyes within 60 min. The role of various active species in the photocatalytic reaction as well as</w:t>
      </w:r>
      <w:r w:rsidRPr="00AD5789">
        <w:rPr>
          <w:color w:val="2D2D2D"/>
          <w:spacing w:val="-58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the degradation pathway of the targeted dyes have also bee</w:t>
      </w:r>
      <w:r w:rsidRPr="00AD5789">
        <w:rPr>
          <w:color w:val="2D2D2D"/>
          <w:sz w:val="22"/>
          <w:szCs w:val="22"/>
        </w:rPr>
        <w:t>n thoroughly studied. To establish</w:t>
      </w:r>
      <w:r w:rsidRPr="00AD5789">
        <w:rPr>
          <w:color w:val="2D2D2D"/>
          <w:spacing w:val="1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 xml:space="preserve">the effectiveness of our </w:t>
      </w:r>
      <w:proofErr w:type="spellStart"/>
      <w:r w:rsidRPr="00AD5789">
        <w:rPr>
          <w:color w:val="2D2D2D"/>
          <w:sz w:val="22"/>
          <w:szCs w:val="22"/>
        </w:rPr>
        <w:t>photocatalyst</w:t>
      </w:r>
      <w:proofErr w:type="spellEnd"/>
      <w:r w:rsidRPr="00AD5789">
        <w:rPr>
          <w:color w:val="2D2D2D"/>
          <w:sz w:val="22"/>
          <w:szCs w:val="22"/>
        </w:rPr>
        <w:t>, we have further extended our study to find the effect of</w:t>
      </w:r>
      <w:r w:rsidRPr="00AD5789">
        <w:rPr>
          <w:color w:val="2D2D2D"/>
          <w:spacing w:val="-57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 xml:space="preserve">the treated water on the germination of </w:t>
      </w:r>
      <w:proofErr w:type="spellStart"/>
      <w:r w:rsidRPr="00AD5789">
        <w:rPr>
          <w:i/>
          <w:color w:val="2D2D2D"/>
          <w:sz w:val="22"/>
          <w:szCs w:val="22"/>
        </w:rPr>
        <w:t>Vigna</w:t>
      </w:r>
      <w:proofErr w:type="spellEnd"/>
      <w:r w:rsidRPr="00AD5789">
        <w:rPr>
          <w:i/>
          <w:color w:val="2D2D2D"/>
          <w:sz w:val="22"/>
          <w:szCs w:val="22"/>
        </w:rPr>
        <w:t xml:space="preserve"> </w:t>
      </w:r>
      <w:proofErr w:type="spellStart"/>
      <w:r w:rsidRPr="00AD5789">
        <w:rPr>
          <w:i/>
          <w:color w:val="2D2D2D"/>
          <w:sz w:val="22"/>
          <w:szCs w:val="22"/>
        </w:rPr>
        <w:t>radiata</w:t>
      </w:r>
      <w:proofErr w:type="spellEnd"/>
      <w:r w:rsidRPr="00AD5789">
        <w:rPr>
          <w:i/>
          <w:color w:val="2D2D2D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(green gram seeds) and monitored the</w:t>
      </w:r>
      <w:r w:rsidRPr="00AD5789">
        <w:rPr>
          <w:color w:val="2D2D2D"/>
          <w:spacing w:val="1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plants' growth until the 16</w:t>
      </w:r>
      <w:r w:rsidRPr="00AD5789">
        <w:rPr>
          <w:color w:val="2D2D2D"/>
          <w:sz w:val="22"/>
          <w:szCs w:val="22"/>
          <w:vertAlign w:val="superscript"/>
        </w:rPr>
        <w:t>th</w:t>
      </w:r>
      <w:r w:rsidRPr="00AD5789">
        <w:rPr>
          <w:color w:val="2D2D2D"/>
          <w:sz w:val="22"/>
          <w:szCs w:val="22"/>
        </w:rPr>
        <w:t xml:space="preserve"> day</w:t>
      </w:r>
      <w:r w:rsidRPr="00AD5789">
        <w:rPr>
          <w:color w:val="2D2D2D"/>
          <w:sz w:val="22"/>
          <w:szCs w:val="22"/>
        </w:rPr>
        <w:t>. Additionally, we also tested the treated water on HEK293</w:t>
      </w:r>
      <w:r w:rsidRPr="00AD5789">
        <w:rPr>
          <w:color w:val="2D2D2D"/>
          <w:spacing w:val="1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mammalian cell lines for cytotoxicity analysis. The results obtained suggested that the treated</w:t>
      </w:r>
      <w:r w:rsidRPr="00AD5789">
        <w:rPr>
          <w:color w:val="2D2D2D"/>
          <w:spacing w:val="-57"/>
          <w:sz w:val="22"/>
          <w:szCs w:val="22"/>
        </w:rPr>
        <w:t xml:space="preserve"> </w:t>
      </w:r>
      <w:r w:rsidRPr="00AD5789">
        <w:rPr>
          <w:color w:val="2D2D2D"/>
          <w:spacing w:val="-1"/>
          <w:sz w:val="22"/>
          <w:szCs w:val="22"/>
        </w:rPr>
        <w:t>water</w:t>
      </w:r>
      <w:r w:rsidRPr="00AD5789">
        <w:rPr>
          <w:color w:val="2D2D2D"/>
          <w:spacing w:val="-11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is</w:t>
      </w:r>
      <w:r w:rsidRPr="00AD5789">
        <w:rPr>
          <w:color w:val="2D2D2D"/>
          <w:spacing w:val="-9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completely</w:t>
      </w:r>
      <w:r w:rsidRPr="00AD5789">
        <w:rPr>
          <w:color w:val="2D2D2D"/>
          <w:spacing w:val="-1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safe</w:t>
      </w:r>
      <w:r w:rsidRPr="00AD5789">
        <w:rPr>
          <w:color w:val="2D2D2D"/>
          <w:spacing w:val="-9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and</w:t>
      </w:r>
      <w:r w:rsidRPr="00AD5789">
        <w:rPr>
          <w:color w:val="2D2D2D"/>
          <w:spacing w:val="-10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devoid</w:t>
      </w:r>
      <w:r w:rsidRPr="00AD5789">
        <w:rPr>
          <w:color w:val="2D2D2D"/>
          <w:spacing w:val="-9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of</w:t>
      </w:r>
      <w:r w:rsidRPr="00AD5789">
        <w:rPr>
          <w:color w:val="2D2D2D"/>
          <w:spacing w:val="-11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any</w:t>
      </w:r>
      <w:r w:rsidRPr="00AD5789">
        <w:rPr>
          <w:color w:val="2D2D2D"/>
          <w:spacing w:val="-1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toxicity</w:t>
      </w:r>
      <w:r w:rsidRPr="00AD5789">
        <w:rPr>
          <w:color w:val="2D2D2D"/>
          <w:spacing w:val="-12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toward</w:t>
      </w:r>
      <w:r w:rsidRPr="00AD5789">
        <w:rPr>
          <w:color w:val="2D2D2D"/>
          <w:spacing w:val="-10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plants</w:t>
      </w:r>
      <w:r w:rsidRPr="00AD5789">
        <w:rPr>
          <w:color w:val="2D2D2D"/>
          <w:spacing w:val="-10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and</w:t>
      </w:r>
      <w:r w:rsidRPr="00AD5789">
        <w:rPr>
          <w:color w:val="2D2D2D"/>
          <w:spacing w:val="-5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human</w:t>
      </w:r>
      <w:r w:rsidRPr="00AD5789">
        <w:rPr>
          <w:color w:val="2D2D2D"/>
          <w:spacing w:val="-6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health.</w:t>
      </w:r>
      <w:r w:rsidRPr="00AD5789">
        <w:rPr>
          <w:color w:val="2D2D2D"/>
          <w:spacing w:val="-10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Therefore,</w:t>
      </w:r>
      <w:r w:rsidRPr="00AD5789">
        <w:rPr>
          <w:color w:val="2D2D2D"/>
          <w:spacing w:val="-57"/>
          <w:sz w:val="22"/>
          <w:szCs w:val="22"/>
        </w:rPr>
        <w:t xml:space="preserve"> </w:t>
      </w:r>
      <w:r w:rsidRPr="00AD5789">
        <w:rPr>
          <w:color w:val="2D2D2D"/>
          <w:position w:val="2"/>
          <w:sz w:val="22"/>
          <w:szCs w:val="22"/>
        </w:rPr>
        <w:t>the I</w:t>
      </w:r>
      <w:r w:rsidRPr="00AD5789">
        <w:rPr>
          <w:color w:val="2D2D2D"/>
          <w:position w:val="2"/>
          <w:sz w:val="22"/>
          <w:szCs w:val="22"/>
          <w:vertAlign w:val="superscript"/>
        </w:rPr>
        <w:t>5+</w:t>
      </w:r>
      <w:r w:rsidRPr="00AD5789">
        <w:rPr>
          <w:color w:val="2D2D2D"/>
          <w:position w:val="2"/>
          <w:sz w:val="22"/>
          <w:szCs w:val="22"/>
        </w:rPr>
        <w:t>/</w:t>
      </w:r>
      <w:proofErr w:type="spellStart"/>
      <w:r w:rsidRPr="00AD5789">
        <w:rPr>
          <w:color w:val="2D2D2D"/>
          <w:position w:val="2"/>
          <w:sz w:val="22"/>
          <w:szCs w:val="22"/>
        </w:rPr>
        <w:t>TiO</w:t>
      </w:r>
      <w:proofErr w:type="spellEnd"/>
      <w:r w:rsidRPr="00AD5789">
        <w:rPr>
          <w:color w:val="2D2D2D"/>
          <w:sz w:val="22"/>
          <w:szCs w:val="22"/>
          <w:vertAlign w:val="subscript"/>
        </w:rPr>
        <w:t>2</w:t>
      </w:r>
      <w:r w:rsidRPr="00AD5789">
        <w:rPr>
          <w:color w:val="2D2D2D"/>
          <w:position w:val="2"/>
          <w:sz w:val="22"/>
          <w:szCs w:val="22"/>
        </w:rPr>
        <w:t>-assisted photocatalytic treated dye water can be utilized for agricultural and other</w:t>
      </w:r>
      <w:r w:rsidRPr="00AD5789">
        <w:rPr>
          <w:color w:val="2D2D2D"/>
          <w:spacing w:val="-57"/>
          <w:position w:val="2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household</w:t>
      </w:r>
      <w:r w:rsidRPr="00AD5789">
        <w:rPr>
          <w:color w:val="2D2D2D"/>
          <w:spacing w:val="-1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activities like washing,</w:t>
      </w:r>
      <w:r w:rsidRPr="00AD5789">
        <w:rPr>
          <w:color w:val="2D2D2D"/>
          <w:spacing w:val="2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cleaning</w:t>
      </w:r>
      <w:r w:rsidRPr="00AD5789">
        <w:rPr>
          <w:color w:val="2D2D2D"/>
          <w:spacing w:val="-3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and</w:t>
      </w:r>
      <w:r w:rsidRPr="00AD5789">
        <w:rPr>
          <w:color w:val="2D2D2D"/>
          <w:spacing w:val="2"/>
          <w:sz w:val="22"/>
          <w:szCs w:val="22"/>
        </w:rPr>
        <w:t xml:space="preserve"> </w:t>
      </w:r>
      <w:r w:rsidRPr="00AD5789">
        <w:rPr>
          <w:color w:val="2D2D2D"/>
          <w:sz w:val="22"/>
          <w:szCs w:val="22"/>
        </w:rPr>
        <w:t>gardening.</w:t>
      </w:r>
    </w:p>
    <w:p w:rsidR="00AD5789" w:rsidRDefault="00AD5789" w:rsidP="00AD5789">
      <w:pPr>
        <w:pStyle w:val="BodyText"/>
        <w:jc w:val="center"/>
        <w:rPr>
          <w:sz w:val="22"/>
          <w:szCs w:val="22"/>
        </w:rPr>
      </w:pPr>
    </w:p>
    <w:p w:rsidR="005443BC" w:rsidRDefault="00AD5789" w:rsidP="00AD5789">
      <w:pPr>
        <w:pStyle w:val="BodyText"/>
        <w:jc w:val="center"/>
        <w:rPr>
          <w:sz w:val="10"/>
        </w:rPr>
      </w:pPr>
      <w:r>
        <w:rPr>
          <w:noProof/>
          <w:lang w:val="en-IN" w:eastAsia="en-IN"/>
        </w:rPr>
        <w:drawing>
          <wp:inline distT="0" distB="0" distL="0" distR="0">
            <wp:extent cx="4312528" cy="2801492"/>
            <wp:effectExtent l="0" t="0" r="0" b="0"/>
            <wp:docPr id="1" name="image1.jpeg" descr="https://ars.els-cdn.com/content/image/1-s2.0-S2213343722017924-ga1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528" cy="28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89" w:rsidRPr="00AD5789" w:rsidRDefault="00AD5789" w:rsidP="00AD5789">
      <w:pPr>
        <w:pStyle w:val="BodyText"/>
        <w:jc w:val="center"/>
        <w:rPr>
          <w:sz w:val="22"/>
          <w:szCs w:val="22"/>
        </w:rPr>
      </w:pPr>
      <w:r w:rsidRPr="00AD5789">
        <w:rPr>
          <w:b/>
          <w:sz w:val="22"/>
          <w:szCs w:val="22"/>
        </w:rPr>
        <w:t>Figure 1.</w:t>
      </w:r>
      <w:r>
        <w:rPr>
          <w:sz w:val="22"/>
          <w:szCs w:val="22"/>
        </w:rPr>
        <w:t xml:space="preserve"> Graphical Abstract Demonstrating the </w:t>
      </w:r>
      <w:r w:rsidRPr="00AD5789">
        <w:rPr>
          <w:sz w:val="22"/>
          <w:szCs w:val="22"/>
        </w:rPr>
        <w:t>Simultaneous Sensing and Photocatalytic Degradation to Free Water from Toxic Dye Pollutants for Possible Agricultural and Household Applications</w:t>
      </w:r>
    </w:p>
    <w:sectPr w:rsidR="00AD5789" w:rsidRPr="00AD5789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BC"/>
    <w:rsid w:val="005443BC"/>
    <w:rsid w:val="00AD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7883FB-77A6-4FD0-AC8B-3984CE8C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100" w:right="121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User</cp:lastModifiedBy>
  <cp:revision>2</cp:revision>
  <dcterms:created xsi:type="dcterms:W3CDTF">2023-04-20T05:23:00Z</dcterms:created>
  <dcterms:modified xsi:type="dcterms:W3CDTF">2023-04-20T05:23:00Z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2023-04-20T00:00:00Z</vt:filetime>
  </property>
</Properties>
</file>