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AF96" w14:textId="744ABEDD" w:rsidR="00952676" w:rsidRPr="00C71DE0" w:rsidRDefault="008049C9" w:rsidP="004220CC">
      <w:pPr>
        <w:spacing w:line="240" w:lineRule="auto"/>
        <w:ind w:left="284" w:right="491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 w:rsidRPr="00C71DE0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Elucidating </w:t>
      </w:r>
      <w:r w:rsidR="00952676" w:rsidRPr="00C71DE0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 </w:t>
      </w:r>
      <w:r w:rsidR="00723BFD" w:rsidRPr="00C71DE0">
        <w:rPr>
          <w:rFonts w:ascii="Times New Roman" w:eastAsiaTheme="minorHAnsi" w:hAnsi="Times New Roman" w:cs="Times New Roman"/>
          <w:b/>
          <w:bCs/>
          <w:lang w:val="en-US" w:eastAsia="en-US"/>
        </w:rPr>
        <w:t>p</w:t>
      </w:r>
      <w:r w:rsidR="00952676" w:rsidRPr="00C71DE0">
        <w:rPr>
          <w:rFonts w:ascii="Times New Roman" w:eastAsiaTheme="minorHAnsi" w:hAnsi="Times New Roman" w:cs="Times New Roman"/>
          <w:b/>
          <w:bCs/>
          <w:lang w:val="en-US" w:eastAsia="en-US"/>
        </w:rPr>
        <w:t>otential</w:t>
      </w:r>
      <w:r w:rsidR="007F4136" w:rsidRPr="00C71DE0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role</w:t>
      </w:r>
      <w:r w:rsidR="00952676" w:rsidRPr="00C71DE0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of </w:t>
      </w:r>
      <w:r w:rsidR="00952676" w:rsidRPr="00C71DE0">
        <w:rPr>
          <w:rFonts w:ascii="Times New Roman" w:hAnsi="Times New Roman" w:cs="Times New Roman"/>
          <w:b/>
          <w:bCs/>
        </w:rPr>
        <w:t xml:space="preserve">Wnt Inhibitory Factor-1 (WIF-1) as a Wnt </w:t>
      </w:r>
      <w:r w:rsidR="007A2084" w:rsidRPr="00C71DE0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signalling</w:t>
      </w:r>
      <w:r w:rsidR="00952676" w:rsidRPr="00C71DE0">
        <w:rPr>
          <w:rFonts w:ascii="Times New Roman" w:hAnsi="Times New Roman" w:cs="Times New Roman"/>
          <w:b/>
          <w:bCs/>
          <w:shd w:val="clear" w:color="auto" w:fill="FFFFFF"/>
        </w:rPr>
        <w:t xml:space="preserve"> antagonist in cancer therapeutics</w:t>
      </w:r>
    </w:p>
    <w:p w14:paraId="09F3647A" w14:textId="5AE0C721" w:rsidR="008E31AC" w:rsidRPr="00C71DE0" w:rsidRDefault="008E31AC" w:rsidP="004220CC">
      <w:pPr>
        <w:spacing w:line="240" w:lineRule="auto"/>
        <w:ind w:left="284" w:right="491"/>
        <w:jc w:val="center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71DE0">
        <w:rPr>
          <w:rFonts w:ascii="Times New Roman" w:hAnsi="Times New Roman" w:cs="Times New Roman"/>
          <w:sz w:val="20"/>
          <w:szCs w:val="20"/>
          <w:u w:val="thick"/>
          <w:shd w:val="clear" w:color="auto" w:fill="FFFFFF"/>
        </w:rPr>
        <w:t>Arisha Arora</w:t>
      </w:r>
      <w:r w:rsidR="001E7814" w:rsidRPr="00C71DE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F4136" w:rsidRPr="00C71DE0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1</w:t>
      </w:r>
      <w:r w:rsidRPr="00C71DE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Plaboni Sen </w:t>
      </w:r>
      <w:r w:rsidR="007F4136" w:rsidRPr="00C71DE0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1</w:t>
      </w:r>
      <w:r w:rsidRPr="00C71DE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Suchandra Roy Acharyya </w:t>
      </w:r>
      <w:r w:rsidR="007F4136" w:rsidRPr="00C71DE0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1</w:t>
      </w:r>
      <w:r w:rsidRPr="00C71DE0">
        <w:rPr>
          <w:rFonts w:ascii="Times New Roman" w:hAnsi="Times New Roman" w:cs="Times New Roman"/>
          <w:sz w:val="20"/>
          <w:szCs w:val="20"/>
          <w:shd w:val="clear" w:color="auto" w:fill="FFFFFF"/>
        </w:rPr>
        <w:t>, Siddhartha Sankar Ghosh</w:t>
      </w:r>
      <w:r w:rsidR="001E7814" w:rsidRPr="00C71DE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F4136" w:rsidRPr="00C71DE0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1</w:t>
      </w:r>
      <w:r w:rsidR="001E7814" w:rsidRPr="00C71DE0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,</w:t>
      </w:r>
      <w:r w:rsidR="007F4136" w:rsidRPr="00C71DE0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2</w:t>
      </w:r>
      <w:r w:rsidRPr="00C71DE0">
        <w:rPr>
          <w:rFonts w:ascii="Times New Roman" w:hAnsi="Times New Roman" w:cs="Times New Roman"/>
          <w:sz w:val="20"/>
          <w:szCs w:val="20"/>
          <w:shd w:val="clear" w:color="auto" w:fill="FFFFFF"/>
        </w:rPr>
        <w:t>*</w:t>
      </w:r>
    </w:p>
    <w:p w14:paraId="5962496D" w14:textId="5C436824" w:rsidR="008E31AC" w:rsidRPr="00C71DE0" w:rsidRDefault="007F4136" w:rsidP="004220CC">
      <w:pPr>
        <w:spacing w:line="240" w:lineRule="auto"/>
        <w:ind w:left="284" w:right="491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C71DE0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8E31AC" w:rsidRPr="00C71DE0">
        <w:rPr>
          <w:rFonts w:ascii="Times New Roman" w:hAnsi="Times New Roman" w:cs="Times New Roman"/>
          <w:sz w:val="20"/>
          <w:szCs w:val="20"/>
        </w:rPr>
        <w:t xml:space="preserve"> </w:t>
      </w:r>
      <w:r w:rsidR="008E31AC" w:rsidRPr="00C71DE0">
        <w:rPr>
          <w:rFonts w:ascii="Times New Roman" w:hAnsi="Times New Roman" w:cs="Times New Roman"/>
          <w:sz w:val="20"/>
          <w:szCs w:val="20"/>
          <w:lang w:val="en-GB"/>
        </w:rPr>
        <w:t>Department of Biosciences and Bioengineering, Indian Institute of Technology Guwahati, Guwahati-39, Assam, India</w:t>
      </w:r>
    </w:p>
    <w:p w14:paraId="2AA7C1C7" w14:textId="76009147" w:rsidR="008E31AC" w:rsidRPr="00C71DE0" w:rsidRDefault="007F4136" w:rsidP="004220CC">
      <w:pPr>
        <w:spacing w:line="240" w:lineRule="auto"/>
        <w:ind w:left="284" w:right="491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C71DE0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2</w:t>
      </w:r>
      <w:r w:rsidR="008E31AC" w:rsidRPr="00C71DE0">
        <w:rPr>
          <w:rFonts w:ascii="Times New Roman" w:hAnsi="Times New Roman" w:cs="Times New Roman"/>
          <w:sz w:val="20"/>
          <w:szCs w:val="20"/>
          <w:lang w:val="en-GB"/>
        </w:rPr>
        <w:t xml:space="preserve"> Centre for Nanotechnology, Indian Institute of Technology Guwahati, Guwahati-39, Assam, India</w:t>
      </w:r>
    </w:p>
    <w:p w14:paraId="1CF76723" w14:textId="6542D365" w:rsidR="00316347" w:rsidRPr="00C71DE0" w:rsidRDefault="001E7814" w:rsidP="004220CC">
      <w:pPr>
        <w:spacing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71DE0">
        <w:rPr>
          <w:rFonts w:ascii="Times New Roman" w:hAnsi="Times New Roman" w:cs="Times New Roman"/>
          <w:sz w:val="20"/>
          <w:szCs w:val="20"/>
        </w:rPr>
        <w:t xml:space="preserve">E-mail: </w:t>
      </w:r>
      <w:hyperlink r:id="rId7" w:history="1">
        <w:r w:rsidR="00A60705" w:rsidRPr="00C71DE0">
          <w:rPr>
            <w:rStyle w:val="Hyperlink"/>
            <w:rFonts w:ascii="Times New Roman" w:hAnsi="Times New Roman" w:cs="Times New Roman"/>
            <w:i/>
            <w:iCs/>
            <w:color w:val="auto"/>
            <w:sz w:val="20"/>
            <w:szCs w:val="20"/>
            <w:u w:val="none"/>
          </w:rPr>
          <w:t>arishaarora@iitg.ac.in</w:t>
        </w:r>
      </w:hyperlink>
    </w:p>
    <w:p w14:paraId="20BB5A8C" w14:textId="27A17336" w:rsidR="006B26C9" w:rsidRPr="00C71DE0" w:rsidRDefault="00316347" w:rsidP="004220C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71DE0">
        <w:rPr>
          <w:rFonts w:ascii="Times New Roman" w:hAnsi="Times New Roman" w:cs="Times New Roman"/>
          <w:b/>
          <w:bCs/>
        </w:rPr>
        <w:t>Abstract:</w:t>
      </w:r>
    </w:p>
    <w:p w14:paraId="37142413" w14:textId="1E1A370E" w:rsidR="00D45857" w:rsidRPr="00C71DE0" w:rsidRDefault="00476C4F" w:rsidP="004220CC">
      <w:pPr>
        <w:pStyle w:val="Default"/>
        <w:ind w:right="-270"/>
        <w:jc w:val="both"/>
        <w:rPr>
          <w:sz w:val="20"/>
          <w:szCs w:val="20"/>
        </w:rPr>
      </w:pPr>
      <w:r w:rsidRPr="00C71DE0">
        <w:rPr>
          <w:sz w:val="20"/>
          <w:szCs w:val="20"/>
        </w:rPr>
        <w:t xml:space="preserve">Cancer is a complex disease </w:t>
      </w:r>
      <w:r w:rsidR="007A2084" w:rsidRPr="00C71DE0">
        <w:rPr>
          <w:sz w:val="20"/>
          <w:szCs w:val="20"/>
        </w:rPr>
        <w:t>characterized</w:t>
      </w:r>
      <w:r w:rsidRPr="00C71DE0">
        <w:rPr>
          <w:sz w:val="20"/>
          <w:szCs w:val="20"/>
        </w:rPr>
        <w:t xml:space="preserve"> by abnormal gene expression and aberrant cellular </w:t>
      </w:r>
      <w:r w:rsidR="007A2084" w:rsidRPr="00C71DE0">
        <w:rPr>
          <w:sz w:val="20"/>
          <w:szCs w:val="20"/>
        </w:rPr>
        <w:t>signaling</w:t>
      </w:r>
      <w:r w:rsidRPr="00C71DE0">
        <w:rPr>
          <w:sz w:val="20"/>
          <w:szCs w:val="20"/>
        </w:rPr>
        <w:t xml:space="preserve"> pathways. </w:t>
      </w:r>
      <w:r w:rsidR="00A60705" w:rsidRPr="00C71DE0">
        <w:rPr>
          <w:sz w:val="20"/>
          <w:szCs w:val="20"/>
        </w:rPr>
        <w:t>The</w:t>
      </w:r>
      <w:r w:rsidR="00BD6AD1" w:rsidRPr="00C71DE0">
        <w:rPr>
          <w:sz w:val="20"/>
          <w:szCs w:val="20"/>
        </w:rPr>
        <w:t xml:space="preserve"> Wnt/β-</w:t>
      </w:r>
      <w:r w:rsidR="001861AE" w:rsidRPr="00C71DE0">
        <w:rPr>
          <w:sz w:val="20"/>
          <w:szCs w:val="20"/>
        </w:rPr>
        <w:t>catenin</w:t>
      </w:r>
      <w:r w:rsidR="00BD6AD1" w:rsidRPr="00C71DE0">
        <w:rPr>
          <w:sz w:val="20"/>
          <w:szCs w:val="20"/>
        </w:rPr>
        <w:t xml:space="preserve"> signaling </w:t>
      </w:r>
      <w:r w:rsidR="006A40C2" w:rsidRPr="00C71DE0">
        <w:rPr>
          <w:sz w:val="20"/>
          <w:szCs w:val="20"/>
        </w:rPr>
        <w:t xml:space="preserve">is a </w:t>
      </w:r>
      <w:r w:rsidR="00BD6AD1" w:rsidRPr="00C71DE0">
        <w:rPr>
          <w:sz w:val="20"/>
          <w:szCs w:val="20"/>
        </w:rPr>
        <w:t>prominent contributor</w:t>
      </w:r>
      <w:r w:rsidR="001861AE" w:rsidRPr="00C71DE0">
        <w:rPr>
          <w:sz w:val="20"/>
          <w:szCs w:val="20"/>
        </w:rPr>
        <w:t xml:space="preserve"> </w:t>
      </w:r>
      <w:r w:rsidR="00BD6AD1" w:rsidRPr="00C71DE0">
        <w:rPr>
          <w:sz w:val="20"/>
          <w:szCs w:val="20"/>
        </w:rPr>
        <w:t xml:space="preserve">to cell survival, EMT and MDR in several cancers. </w:t>
      </w:r>
      <w:r w:rsidR="008D37C8" w:rsidRPr="00C71DE0">
        <w:rPr>
          <w:sz w:val="20"/>
          <w:szCs w:val="20"/>
        </w:rPr>
        <w:t xml:space="preserve">The </w:t>
      </w:r>
      <w:r w:rsidR="009B121E" w:rsidRPr="00C71DE0">
        <w:rPr>
          <w:sz w:val="20"/>
          <w:szCs w:val="20"/>
        </w:rPr>
        <w:t xml:space="preserve">WIF1 </w:t>
      </w:r>
      <w:r w:rsidR="008D37C8" w:rsidRPr="00C71DE0">
        <w:rPr>
          <w:sz w:val="20"/>
          <w:szCs w:val="20"/>
        </w:rPr>
        <w:t xml:space="preserve">protein </w:t>
      </w:r>
      <w:r w:rsidR="009B121E" w:rsidRPr="00C71DE0">
        <w:rPr>
          <w:sz w:val="20"/>
          <w:szCs w:val="20"/>
        </w:rPr>
        <w:t>is a potent Wnt pathway antagonist</w:t>
      </w:r>
      <w:r w:rsidR="008178CE" w:rsidRPr="00C71DE0">
        <w:rPr>
          <w:sz w:val="20"/>
          <w:szCs w:val="20"/>
        </w:rPr>
        <w:t xml:space="preserve"> </w:t>
      </w:r>
      <w:r w:rsidR="009B121E" w:rsidRPr="00C71DE0">
        <w:rPr>
          <w:sz w:val="20"/>
          <w:szCs w:val="20"/>
        </w:rPr>
        <w:t xml:space="preserve">but </w:t>
      </w:r>
      <w:r w:rsidR="008178CE" w:rsidRPr="00C71DE0">
        <w:rPr>
          <w:sz w:val="20"/>
          <w:szCs w:val="20"/>
        </w:rPr>
        <w:t>is downregulated in major cancers</w:t>
      </w:r>
      <w:r w:rsidR="000C5829" w:rsidRPr="00C71DE0">
        <w:rPr>
          <w:sz w:val="20"/>
          <w:szCs w:val="20"/>
        </w:rPr>
        <w:t>,</w:t>
      </w:r>
      <w:r w:rsidR="008178CE" w:rsidRPr="00C71DE0">
        <w:rPr>
          <w:sz w:val="20"/>
          <w:szCs w:val="20"/>
        </w:rPr>
        <w:t xml:space="preserve"> and </w:t>
      </w:r>
      <w:r w:rsidR="009B121E" w:rsidRPr="00C71DE0">
        <w:rPr>
          <w:sz w:val="20"/>
          <w:szCs w:val="20"/>
        </w:rPr>
        <w:t>the connections of WIF1 protein with Wnt pathway components have not been thoroughly investigated.</w:t>
      </w:r>
      <w:r w:rsidR="00A60705" w:rsidRPr="00C71DE0">
        <w:rPr>
          <w:sz w:val="20"/>
          <w:szCs w:val="20"/>
        </w:rPr>
        <w:t xml:space="preserve"> </w:t>
      </w:r>
      <w:r w:rsidR="009B121E" w:rsidRPr="00C71DE0">
        <w:rPr>
          <w:sz w:val="20"/>
          <w:szCs w:val="20"/>
        </w:rPr>
        <w:t xml:space="preserve">In this current study, </w:t>
      </w:r>
      <w:r w:rsidR="001251C0" w:rsidRPr="00C71DE0">
        <w:rPr>
          <w:sz w:val="20"/>
          <w:szCs w:val="20"/>
        </w:rPr>
        <w:t>firstly</w:t>
      </w:r>
      <w:r w:rsidR="000C5829" w:rsidRPr="00C71DE0">
        <w:rPr>
          <w:sz w:val="20"/>
          <w:szCs w:val="20"/>
        </w:rPr>
        <w:t>,</w:t>
      </w:r>
      <w:r w:rsidR="001251C0" w:rsidRPr="00C71DE0">
        <w:rPr>
          <w:sz w:val="20"/>
          <w:szCs w:val="20"/>
        </w:rPr>
        <w:t xml:space="preserve"> a computational strategy including gene ontology</w:t>
      </w:r>
      <w:r w:rsidR="009D1670" w:rsidRPr="00C71DE0">
        <w:rPr>
          <w:sz w:val="20"/>
          <w:szCs w:val="20"/>
        </w:rPr>
        <w:t xml:space="preserve"> and</w:t>
      </w:r>
      <w:r w:rsidR="001251C0" w:rsidRPr="00C71DE0">
        <w:rPr>
          <w:sz w:val="20"/>
          <w:szCs w:val="20"/>
        </w:rPr>
        <w:t xml:space="preserve"> expression analysis has been </w:t>
      </w:r>
      <w:r w:rsidR="00EA3F0B" w:rsidRPr="00C71DE0">
        <w:rPr>
          <w:sz w:val="20"/>
          <w:szCs w:val="20"/>
        </w:rPr>
        <w:t>performed</w:t>
      </w:r>
      <w:r w:rsidR="001251C0" w:rsidRPr="00C71DE0">
        <w:rPr>
          <w:sz w:val="20"/>
          <w:szCs w:val="20"/>
        </w:rPr>
        <w:t xml:space="preserve"> to gain insights into the function of the WIF1 protein</w:t>
      </w:r>
      <w:r w:rsidR="00F637EC" w:rsidRPr="00C71DE0">
        <w:rPr>
          <w:sz w:val="20"/>
          <w:szCs w:val="20"/>
        </w:rPr>
        <w:t xml:space="preserve"> in </w:t>
      </w:r>
      <w:r w:rsidR="001861AE" w:rsidRPr="00C71DE0">
        <w:rPr>
          <w:sz w:val="20"/>
          <w:szCs w:val="20"/>
        </w:rPr>
        <w:t xml:space="preserve">various </w:t>
      </w:r>
      <w:r w:rsidR="00F637EC" w:rsidRPr="00C71DE0">
        <w:rPr>
          <w:sz w:val="20"/>
          <w:szCs w:val="20"/>
        </w:rPr>
        <w:t>cancer</w:t>
      </w:r>
      <w:r w:rsidR="00C05923" w:rsidRPr="00C71DE0">
        <w:rPr>
          <w:sz w:val="20"/>
          <w:szCs w:val="20"/>
        </w:rPr>
        <w:t xml:space="preserve"> subtypes.</w:t>
      </w:r>
      <w:r w:rsidR="001251C0" w:rsidRPr="00C71DE0">
        <w:rPr>
          <w:sz w:val="20"/>
          <w:szCs w:val="20"/>
        </w:rPr>
        <w:t xml:space="preserve"> Further, the </w:t>
      </w:r>
      <w:r w:rsidR="00A60705" w:rsidRPr="00C71DE0">
        <w:rPr>
          <w:sz w:val="20"/>
          <w:szCs w:val="20"/>
        </w:rPr>
        <w:t xml:space="preserve">PPI </w:t>
      </w:r>
      <w:r w:rsidR="001251C0" w:rsidRPr="00C71DE0">
        <w:rPr>
          <w:sz w:val="20"/>
          <w:szCs w:val="20"/>
        </w:rPr>
        <w:t>analysis</w:t>
      </w:r>
      <w:r w:rsidR="000C5829" w:rsidRPr="00C71DE0">
        <w:rPr>
          <w:sz w:val="20"/>
          <w:szCs w:val="20"/>
        </w:rPr>
        <w:t xml:space="preserve"> was</w:t>
      </w:r>
      <w:r w:rsidR="001251C0" w:rsidRPr="00C71DE0">
        <w:rPr>
          <w:sz w:val="20"/>
          <w:szCs w:val="20"/>
        </w:rPr>
        <w:t xml:space="preserve"> </w:t>
      </w:r>
      <w:r w:rsidR="008178CE" w:rsidRPr="00C71DE0">
        <w:rPr>
          <w:sz w:val="20"/>
          <w:szCs w:val="20"/>
        </w:rPr>
        <w:t>performed</w:t>
      </w:r>
      <w:r w:rsidR="00692D91" w:rsidRPr="00C71DE0">
        <w:rPr>
          <w:sz w:val="20"/>
          <w:szCs w:val="20"/>
        </w:rPr>
        <w:t>,</w:t>
      </w:r>
      <w:r w:rsidR="006A40C2" w:rsidRPr="00C71DE0">
        <w:rPr>
          <w:sz w:val="20"/>
          <w:szCs w:val="20"/>
        </w:rPr>
        <w:t xml:space="preserve"> </w:t>
      </w:r>
      <w:r w:rsidR="000C5829" w:rsidRPr="00C71DE0">
        <w:rPr>
          <w:sz w:val="20"/>
          <w:szCs w:val="20"/>
        </w:rPr>
        <w:t xml:space="preserve">which </w:t>
      </w:r>
      <w:r w:rsidR="001251C0" w:rsidRPr="00C71DE0">
        <w:rPr>
          <w:sz w:val="20"/>
          <w:szCs w:val="20"/>
        </w:rPr>
        <w:t>highlighted Wnt ligands (Wnt1, Wnt3a, Wnt4, Wnt5a, Wnt8a, and Wnt9a), along with the Frizzled receptors (Fzd1 and Fzd2) and the low-density lipoprotein complex (Lrp5/6) as the foremost interactors of WIF1 protein.</w:t>
      </w:r>
      <w:r w:rsidR="002C2904" w:rsidRPr="00C71DE0">
        <w:rPr>
          <w:sz w:val="20"/>
          <w:szCs w:val="20"/>
        </w:rPr>
        <w:t xml:space="preserve"> </w:t>
      </w:r>
      <w:r w:rsidR="00A60705" w:rsidRPr="00C71DE0">
        <w:rPr>
          <w:sz w:val="20"/>
          <w:szCs w:val="20"/>
        </w:rPr>
        <w:t>M</w:t>
      </w:r>
      <w:r w:rsidR="002C2904" w:rsidRPr="00C71DE0">
        <w:rPr>
          <w:sz w:val="20"/>
          <w:szCs w:val="20"/>
        </w:rPr>
        <w:t>olecular docking studies and molecular dynamics simulations were</w:t>
      </w:r>
      <w:r w:rsidR="000C5829" w:rsidRPr="00C71DE0">
        <w:rPr>
          <w:sz w:val="20"/>
          <w:szCs w:val="20"/>
        </w:rPr>
        <w:t xml:space="preserve"> </w:t>
      </w:r>
      <w:r w:rsidR="002C2904" w:rsidRPr="00C71DE0">
        <w:rPr>
          <w:sz w:val="20"/>
          <w:szCs w:val="20"/>
        </w:rPr>
        <w:t xml:space="preserve">performed to evaluate the binding energy, </w:t>
      </w:r>
      <w:r w:rsidR="00EA3F0B" w:rsidRPr="00C71DE0">
        <w:rPr>
          <w:sz w:val="20"/>
          <w:szCs w:val="20"/>
        </w:rPr>
        <w:t>dynamics,</w:t>
      </w:r>
      <w:r w:rsidR="002C2904" w:rsidRPr="00C71DE0">
        <w:rPr>
          <w:sz w:val="20"/>
          <w:szCs w:val="20"/>
        </w:rPr>
        <w:t xml:space="preserve"> and stability of the interacting protein</w:t>
      </w:r>
      <w:r w:rsidR="001861AE" w:rsidRPr="00C71DE0">
        <w:rPr>
          <w:sz w:val="20"/>
          <w:szCs w:val="20"/>
        </w:rPr>
        <w:t>s</w:t>
      </w:r>
      <w:r w:rsidR="002C2904" w:rsidRPr="00C71DE0">
        <w:rPr>
          <w:sz w:val="20"/>
          <w:szCs w:val="20"/>
        </w:rPr>
        <w:t> with the WIF1 domain of</w:t>
      </w:r>
      <w:r w:rsidR="000C5829" w:rsidRPr="00C71DE0">
        <w:rPr>
          <w:sz w:val="20"/>
          <w:szCs w:val="20"/>
        </w:rPr>
        <w:t xml:space="preserve"> the</w:t>
      </w:r>
      <w:r w:rsidR="002C2904" w:rsidRPr="00C71DE0">
        <w:rPr>
          <w:sz w:val="20"/>
          <w:szCs w:val="20"/>
        </w:rPr>
        <w:t xml:space="preserve"> protein. </w:t>
      </w:r>
      <w:r w:rsidR="001861AE" w:rsidRPr="00C71DE0">
        <w:rPr>
          <w:sz w:val="20"/>
          <w:szCs w:val="20"/>
        </w:rPr>
        <w:t xml:space="preserve">The results highlight WIF1-Lrp6 and WIF1-Wnt8a </w:t>
      </w:r>
      <w:r w:rsidR="007A2084" w:rsidRPr="00C71DE0">
        <w:rPr>
          <w:sz w:val="20"/>
          <w:szCs w:val="20"/>
        </w:rPr>
        <w:t>complexes</w:t>
      </w:r>
      <w:r w:rsidR="001861AE" w:rsidRPr="00C71DE0">
        <w:rPr>
          <w:sz w:val="20"/>
          <w:szCs w:val="20"/>
        </w:rPr>
        <w:t xml:space="preserve"> as the most stable interaction</w:t>
      </w:r>
      <w:r w:rsidR="00692D91" w:rsidRPr="00C71DE0">
        <w:rPr>
          <w:sz w:val="20"/>
          <w:szCs w:val="20"/>
        </w:rPr>
        <w:t xml:space="preserve">s, while </w:t>
      </w:r>
      <w:r w:rsidR="001861AE" w:rsidRPr="00C71DE0">
        <w:rPr>
          <w:sz w:val="20"/>
          <w:szCs w:val="20"/>
        </w:rPr>
        <w:t>Wnt3a-WIF1 and Wnt5a-WIF1 complex</w:t>
      </w:r>
      <w:r w:rsidR="00B85543" w:rsidRPr="00C71DE0">
        <w:rPr>
          <w:sz w:val="20"/>
          <w:szCs w:val="20"/>
        </w:rPr>
        <w:t xml:space="preserve">es </w:t>
      </w:r>
      <w:r w:rsidR="004D5103" w:rsidRPr="00C71DE0">
        <w:rPr>
          <w:sz w:val="20"/>
          <w:szCs w:val="20"/>
        </w:rPr>
        <w:t xml:space="preserve">as moderately stable. </w:t>
      </w:r>
      <w:r w:rsidR="000C5829" w:rsidRPr="00C71DE0">
        <w:rPr>
          <w:sz w:val="20"/>
          <w:szCs w:val="20"/>
        </w:rPr>
        <w:t xml:space="preserve">This study contributes to </w:t>
      </w:r>
      <w:r w:rsidR="00F8639E" w:rsidRPr="00C71DE0">
        <w:rPr>
          <w:sz w:val="20"/>
          <w:szCs w:val="20"/>
        </w:rPr>
        <w:t>developing an interaction nexus and plausible role of WIF1 protein in inhibiting</w:t>
      </w:r>
      <w:r w:rsidR="0043669C" w:rsidRPr="00C71DE0">
        <w:rPr>
          <w:sz w:val="20"/>
          <w:szCs w:val="20"/>
        </w:rPr>
        <w:t xml:space="preserve"> </w:t>
      </w:r>
      <w:r w:rsidR="002C2904" w:rsidRPr="00C71DE0">
        <w:rPr>
          <w:sz w:val="20"/>
          <w:szCs w:val="20"/>
        </w:rPr>
        <w:t>cancer progression</w:t>
      </w:r>
      <w:r w:rsidR="000C5829" w:rsidRPr="00C71DE0">
        <w:rPr>
          <w:sz w:val="20"/>
          <w:szCs w:val="20"/>
        </w:rPr>
        <w:t>.</w:t>
      </w:r>
      <w:r w:rsidR="00F8639E" w:rsidRPr="00C71DE0">
        <w:rPr>
          <w:sz w:val="20"/>
          <w:szCs w:val="20"/>
        </w:rPr>
        <w:t xml:space="preserve"> </w:t>
      </w:r>
      <w:r w:rsidR="000C5829" w:rsidRPr="00C71DE0">
        <w:rPr>
          <w:sz w:val="20"/>
          <w:szCs w:val="20"/>
        </w:rPr>
        <w:t>F</w:t>
      </w:r>
      <w:r w:rsidR="00F637EC" w:rsidRPr="00C71DE0">
        <w:rPr>
          <w:sz w:val="20"/>
          <w:szCs w:val="20"/>
        </w:rPr>
        <w:t xml:space="preserve">urther, it is known that </w:t>
      </w:r>
      <w:r w:rsidR="00F637EC" w:rsidRPr="00C71DE0">
        <w:rPr>
          <w:sz w:val="20"/>
          <w:szCs w:val="20"/>
          <w14:ligatures w14:val="none"/>
        </w:rPr>
        <w:t xml:space="preserve">the activated Wnt </w:t>
      </w:r>
      <w:r w:rsidR="007A2084" w:rsidRPr="00C71DE0">
        <w:rPr>
          <w:sz w:val="20"/>
          <w:szCs w:val="20"/>
          <w14:ligatures w14:val="none"/>
        </w:rPr>
        <w:t>signaling</w:t>
      </w:r>
      <w:r w:rsidR="00F637EC" w:rsidRPr="00C71DE0">
        <w:rPr>
          <w:sz w:val="20"/>
          <w:szCs w:val="20"/>
          <w14:ligatures w14:val="none"/>
        </w:rPr>
        <w:t xml:space="preserve"> pathway </w:t>
      </w:r>
      <w:r w:rsidR="000C5829" w:rsidRPr="00C71DE0">
        <w:rPr>
          <w:sz w:val="20"/>
          <w:szCs w:val="20"/>
          <w14:ligatures w14:val="none"/>
        </w:rPr>
        <w:t xml:space="preserve">plays a key role in </w:t>
      </w:r>
      <w:r w:rsidR="00F637EC" w:rsidRPr="00C71DE0">
        <w:rPr>
          <w:sz w:val="20"/>
          <w:szCs w:val="20"/>
          <w14:ligatures w14:val="none"/>
        </w:rPr>
        <w:t xml:space="preserve">the proliferation and metastasis </w:t>
      </w:r>
      <w:r w:rsidR="000C5829" w:rsidRPr="00C71DE0">
        <w:rPr>
          <w:sz w:val="20"/>
          <w:szCs w:val="20"/>
          <w14:ligatures w14:val="none"/>
        </w:rPr>
        <w:t>of</w:t>
      </w:r>
      <w:r w:rsidR="00F637EC" w:rsidRPr="00C71DE0">
        <w:rPr>
          <w:sz w:val="20"/>
          <w:szCs w:val="20"/>
          <w14:ligatures w14:val="none"/>
        </w:rPr>
        <w:t xml:space="preserve"> TNBC. </w:t>
      </w:r>
      <w:r w:rsidR="00F637EC" w:rsidRPr="00C71DE0">
        <w:rPr>
          <w:i/>
          <w:iCs/>
          <w:sz w:val="20"/>
          <w:szCs w:val="20"/>
          <w14:ligatures w14:val="none"/>
        </w:rPr>
        <w:t>In silico</w:t>
      </w:r>
      <w:r w:rsidR="00F637EC" w:rsidRPr="00C71DE0">
        <w:rPr>
          <w:sz w:val="20"/>
          <w:szCs w:val="20"/>
          <w14:ligatures w14:val="none"/>
        </w:rPr>
        <w:t xml:space="preserve"> </w:t>
      </w:r>
      <w:r w:rsidR="00EA3F0B" w:rsidRPr="00C71DE0">
        <w:rPr>
          <w:sz w:val="20"/>
          <w:szCs w:val="20"/>
          <w14:ligatures w14:val="none"/>
        </w:rPr>
        <w:t>study</w:t>
      </w:r>
      <w:r w:rsidR="00F637EC" w:rsidRPr="00C71DE0">
        <w:rPr>
          <w:sz w:val="20"/>
          <w:szCs w:val="20"/>
          <w14:ligatures w14:val="none"/>
        </w:rPr>
        <w:t xml:space="preserve"> using the </w:t>
      </w:r>
      <w:r w:rsidR="005342DC" w:rsidRPr="00C71DE0">
        <w:rPr>
          <w:sz w:val="20"/>
          <w:szCs w:val="20"/>
        </w:rPr>
        <w:t>TCGA datasets revealed that</w:t>
      </w:r>
      <w:r w:rsidR="00F637EC" w:rsidRPr="00C71DE0">
        <w:rPr>
          <w:sz w:val="20"/>
          <w:szCs w:val="20"/>
          <w14:ligatures w14:val="none"/>
        </w:rPr>
        <w:t xml:space="preserve"> </w:t>
      </w:r>
      <w:r w:rsidR="007A2084" w:rsidRPr="00C71DE0">
        <w:rPr>
          <w:sz w:val="20"/>
          <w:szCs w:val="20"/>
          <w14:ligatures w14:val="none"/>
        </w:rPr>
        <w:t xml:space="preserve">the </w:t>
      </w:r>
      <w:r w:rsidR="00F637EC" w:rsidRPr="00C71DE0">
        <w:rPr>
          <w:sz w:val="20"/>
          <w:szCs w:val="20"/>
        </w:rPr>
        <w:t xml:space="preserve">WIF1 gene is significantly downregulated in breast cancer. </w:t>
      </w:r>
      <w:r w:rsidR="00EA3F0B" w:rsidRPr="00C71DE0">
        <w:rPr>
          <w:sz w:val="20"/>
          <w:szCs w:val="20"/>
          <w14:ligatures w14:val="none"/>
        </w:rPr>
        <w:t xml:space="preserve">Therefore, </w:t>
      </w:r>
      <w:r w:rsidR="00EA3F0B" w:rsidRPr="00C71DE0">
        <w:rPr>
          <w:sz w:val="20"/>
          <w:szCs w:val="20"/>
        </w:rPr>
        <w:t xml:space="preserve">to </w:t>
      </w:r>
      <w:r w:rsidR="00EA3F0B" w:rsidRPr="00C71DE0">
        <w:rPr>
          <w:sz w:val="20"/>
          <w:szCs w:val="20"/>
          <w14:ligatures w14:val="none"/>
        </w:rPr>
        <w:t xml:space="preserve">modulate the Wnt signaling in TNBC, recombinant </w:t>
      </w:r>
      <w:r w:rsidR="00EA3F0B" w:rsidRPr="00C71DE0">
        <w:rPr>
          <w:sz w:val="20"/>
          <w:szCs w:val="20"/>
        </w:rPr>
        <w:t xml:space="preserve">WIFI protein </w:t>
      </w:r>
      <w:r w:rsidR="00B85543" w:rsidRPr="00C71DE0">
        <w:rPr>
          <w:sz w:val="20"/>
          <w:szCs w:val="20"/>
        </w:rPr>
        <w:t xml:space="preserve">has been </w:t>
      </w:r>
      <w:r w:rsidR="00EA3F0B" w:rsidRPr="00C71DE0">
        <w:rPr>
          <w:sz w:val="20"/>
          <w:szCs w:val="20"/>
        </w:rPr>
        <w:t xml:space="preserve">successfully </w:t>
      </w:r>
      <w:r w:rsidR="00EA3F0B" w:rsidRPr="00C71DE0">
        <w:rPr>
          <w:sz w:val="20"/>
          <w:szCs w:val="20"/>
          <w:shd w:val="clear" w:color="auto" w:fill="FFFFFF"/>
        </w:rPr>
        <w:t xml:space="preserve">cloned in </w:t>
      </w:r>
      <w:r w:rsidR="007A2084" w:rsidRPr="00C71DE0">
        <w:rPr>
          <w:sz w:val="20"/>
          <w:szCs w:val="20"/>
          <w:shd w:val="clear" w:color="auto" w:fill="FFFFFF"/>
        </w:rPr>
        <w:t xml:space="preserve">the </w:t>
      </w:r>
      <w:r w:rsidR="00EA3F0B" w:rsidRPr="00C71DE0">
        <w:rPr>
          <w:sz w:val="20"/>
          <w:szCs w:val="20"/>
          <w:shd w:val="clear" w:color="auto" w:fill="FFFFFF"/>
        </w:rPr>
        <w:t>pET28a vector</w:t>
      </w:r>
      <w:r w:rsidR="00D45857" w:rsidRPr="00C71DE0">
        <w:rPr>
          <w:sz w:val="20"/>
          <w:szCs w:val="20"/>
          <w:shd w:val="clear" w:color="auto" w:fill="FFFFFF"/>
        </w:rPr>
        <w:t xml:space="preserve"> and </w:t>
      </w:r>
      <w:r w:rsidR="00B85543" w:rsidRPr="00C71DE0">
        <w:rPr>
          <w:sz w:val="20"/>
          <w:szCs w:val="20"/>
          <w:shd w:val="clear" w:color="auto" w:fill="FFFFFF"/>
        </w:rPr>
        <w:t xml:space="preserve">confirmed with </w:t>
      </w:r>
      <w:r w:rsidR="00D45857" w:rsidRPr="00C71DE0">
        <w:rPr>
          <w:sz w:val="20"/>
          <w:szCs w:val="20"/>
        </w:rPr>
        <w:t>a legitimate band at 1.14kb for the WIF1 gene</w:t>
      </w:r>
      <w:r w:rsidR="00B85543" w:rsidRPr="00C71DE0">
        <w:rPr>
          <w:sz w:val="20"/>
          <w:szCs w:val="20"/>
        </w:rPr>
        <w:t>.</w:t>
      </w:r>
      <w:r w:rsidR="00D45857" w:rsidRPr="00C71DE0">
        <w:rPr>
          <w:sz w:val="20"/>
          <w:szCs w:val="20"/>
        </w:rPr>
        <w:t xml:space="preserve"> </w:t>
      </w:r>
      <w:r w:rsidR="00B85543" w:rsidRPr="00C71DE0">
        <w:rPr>
          <w:sz w:val="20"/>
          <w:szCs w:val="20"/>
        </w:rPr>
        <w:t>Further, t</w:t>
      </w:r>
      <w:r w:rsidR="00D45857" w:rsidRPr="00C71DE0">
        <w:rPr>
          <w:sz w:val="20"/>
          <w:szCs w:val="20"/>
        </w:rPr>
        <w:t>he</w:t>
      </w:r>
      <w:r w:rsidR="001A7946" w:rsidRPr="00C71DE0">
        <w:rPr>
          <w:sz w:val="20"/>
          <w:szCs w:val="20"/>
        </w:rPr>
        <w:t xml:space="preserve"> </w:t>
      </w:r>
      <w:r w:rsidR="00D45857" w:rsidRPr="00C71DE0">
        <w:rPr>
          <w:sz w:val="20"/>
          <w:szCs w:val="20"/>
        </w:rPr>
        <w:t>overexpression of His–WIF1 has been optimized and confirmed by</w:t>
      </w:r>
      <w:r w:rsidR="007A2084" w:rsidRPr="00C71DE0">
        <w:rPr>
          <w:sz w:val="20"/>
          <w:szCs w:val="20"/>
        </w:rPr>
        <w:t xml:space="preserve"> </w:t>
      </w:r>
      <w:r w:rsidR="00D45857" w:rsidRPr="00C71DE0">
        <w:rPr>
          <w:sz w:val="20"/>
          <w:szCs w:val="20"/>
        </w:rPr>
        <w:t xml:space="preserve">SDS page </w:t>
      </w:r>
      <w:r w:rsidR="00B85543" w:rsidRPr="00C71DE0">
        <w:rPr>
          <w:sz w:val="20"/>
          <w:szCs w:val="20"/>
        </w:rPr>
        <w:t>with</w:t>
      </w:r>
      <w:r w:rsidR="00D45857" w:rsidRPr="00C71DE0">
        <w:rPr>
          <w:sz w:val="20"/>
          <w:szCs w:val="20"/>
        </w:rPr>
        <w:t xml:space="preserve"> a</w:t>
      </w:r>
      <w:r w:rsidR="00247074" w:rsidRPr="00C71DE0">
        <w:rPr>
          <w:sz w:val="20"/>
          <w:szCs w:val="20"/>
        </w:rPr>
        <w:t xml:space="preserve"> </w:t>
      </w:r>
      <w:r w:rsidR="00B85543" w:rsidRPr="00C71DE0">
        <w:rPr>
          <w:sz w:val="20"/>
          <w:szCs w:val="20"/>
        </w:rPr>
        <w:t>band</w:t>
      </w:r>
      <w:r w:rsidR="00D45857" w:rsidRPr="00C71DE0">
        <w:rPr>
          <w:sz w:val="20"/>
          <w:szCs w:val="20"/>
        </w:rPr>
        <w:t xml:space="preserve"> </w:t>
      </w:r>
      <w:r w:rsidR="00B85543" w:rsidRPr="00C71DE0">
        <w:rPr>
          <w:sz w:val="20"/>
          <w:szCs w:val="20"/>
        </w:rPr>
        <w:t xml:space="preserve">at around </w:t>
      </w:r>
      <w:r w:rsidR="00D45857" w:rsidRPr="00C71DE0">
        <w:rPr>
          <w:sz w:val="20"/>
          <w:szCs w:val="20"/>
        </w:rPr>
        <w:t>42 kDa.</w:t>
      </w:r>
      <w:r w:rsidR="00EA3F0B" w:rsidRPr="00C71DE0">
        <w:rPr>
          <w:sz w:val="20"/>
          <w:szCs w:val="20"/>
          <w:shd w:val="clear" w:color="auto" w:fill="FFFFFF"/>
        </w:rPr>
        <w:t xml:space="preserve"> </w:t>
      </w:r>
      <w:r w:rsidR="00D45857" w:rsidRPr="00C71DE0">
        <w:rPr>
          <w:sz w:val="20"/>
          <w:szCs w:val="20"/>
        </w:rPr>
        <w:t>Eventually, cellular assays will be performed</w:t>
      </w:r>
      <w:r w:rsidR="007A2084" w:rsidRPr="00C71DE0">
        <w:rPr>
          <w:sz w:val="20"/>
          <w:szCs w:val="20"/>
        </w:rPr>
        <w:t>,</w:t>
      </w:r>
      <w:r w:rsidR="00D45857" w:rsidRPr="00C71DE0">
        <w:rPr>
          <w:sz w:val="20"/>
          <w:szCs w:val="20"/>
        </w:rPr>
        <w:t xml:space="preserve"> which would help establish </w:t>
      </w:r>
      <w:r w:rsidR="007A2084" w:rsidRPr="00C71DE0">
        <w:rPr>
          <w:sz w:val="20"/>
          <w:szCs w:val="20"/>
        </w:rPr>
        <w:t xml:space="preserve">the </w:t>
      </w:r>
      <w:r w:rsidR="00D45857" w:rsidRPr="00C71DE0">
        <w:rPr>
          <w:sz w:val="20"/>
          <w:szCs w:val="20"/>
        </w:rPr>
        <w:t>WIF1 protein as a potent molecule to inhibit the Wnt signaling-induced TNBC progression and invasion.</w:t>
      </w:r>
    </w:p>
    <w:p w14:paraId="581AE5CD" w14:textId="1AB8B1B0" w:rsidR="00EA3F0B" w:rsidRPr="00C71DE0" w:rsidRDefault="00EA3F0B" w:rsidP="004220CC">
      <w:pPr>
        <w:pStyle w:val="Default"/>
        <w:ind w:right="-270"/>
        <w:jc w:val="both"/>
        <w:rPr>
          <w:sz w:val="20"/>
          <w:szCs w:val="20"/>
        </w:rPr>
      </w:pPr>
    </w:p>
    <w:p w14:paraId="5CC8BF57" w14:textId="61111A3D" w:rsidR="008E09C0" w:rsidRPr="00C71DE0" w:rsidRDefault="008E09C0" w:rsidP="004220CC">
      <w:pPr>
        <w:spacing w:line="240" w:lineRule="auto"/>
        <w:ind w:right="-270"/>
        <w:rPr>
          <w:rFonts w:ascii="Times New Roman" w:hAnsi="Times New Roman" w:cs="Times New Roman"/>
          <w:sz w:val="20"/>
          <w:szCs w:val="20"/>
        </w:rPr>
      </w:pPr>
      <w:r w:rsidRPr="00C71DE0">
        <w:rPr>
          <w:rFonts w:ascii="Times New Roman" w:hAnsi="Times New Roman" w:cs="Times New Roman"/>
          <w:b/>
          <w:bCs/>
          <w:sz w:val="20"/>
          <w:szCs w:val="20"/>
        </w:rPr>
        <w:t xml:space="preserve">Keywords: </w:t>
      </w:r>
      <w:r w:rsidRPr="00C71DE0">
        <w:rPr>
          <w:rFonts w:ascii="Times New Roman" w:hAnsi="Times New Roman" w:cs="Times New Roman"/>
          <w:sz w:val="20"/>
          <w:szCs w:val="20"/>
        </w:rPr>
        <w:t xml:space="preserve">Cancer, Protein interactions, WIF1, </w:t>
      </w:r>
      <w:proofErr w:type="spellStart"/>
      <w:r w:rsidRPr="00C71DE0">
        <w:rPr>
          <w:rFonts w:ascii="Times New Roman" w:hAnsi="Times New Roman" w:cs="Times New Roman"/>
          <w:sz w:val="20"/>
          <w:szCs w:val="20"/>
        </w:rPr>
        <w:t>Wnt</w:t>
      </w:r>
      <w:proofErr w:type="spellEnd"/>
      <w:r w:rsidRPr="00C71D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DE0">
        <w:rPr>
          <w:rFonts w:ascii="Times New Roman" w:hAnsi="Times New Roman" w:cs="Times New Roman"/>
          <w:sz w:val="20"/>
          <w:szCs w:val="20"/>
        </w:rPr>
        <w:t>signaling</w:t>
      </w:r>
      <w:proofErr w:type="spellEnd"/>
      <w:r w:rsidRPr="00C71DE0">
        <w:rPr>
          <w:rFonts w:ascii="Times New Roman" w:hAnsi="Times New Roman" w:cs="Times New Roman"/>
          <w:sz w:val="20"/>
          <w:szCs w:val="20"/>
        </w:rPr>
        <w:t xml:space="preserve"> pathway, Cloning, MD simulations</w:t>
      </w:r>
    </w:p>
    <w:p w14:paraId="5A39218B" w14:textId="77777777" w:rsidR="008E09C0" w:rsidRPr="00C71DE0" w:rsidRDefault="008E09C0" w:rsidP="004220CC">
      <w:pPr>
        <w:pStyle w:val="Default"/>
        <w:jc w:val="both"/>
        <w:rPr>
          <w:sz w:val="20"/>
          <w:szCs w:val="20"/>
        </w:rPr>
      </w:pPr>
    </w:p>
    <w:p w14:paraId="5CCCE984" w14:textId="7829EBFD" w:rsidR="00F637EC" w:rsidRPr="00C71DE0" w:rsidRDefault="00F637EC" w:rsidP="004220CC">
      <w:pPr>
        <w:pStyle w:val="Default"/>
        <w:rPr>
          <w:sz w:val="20"/>
          <w:szCs w:val="20"/>
        </w:rPr>
      </w:pPr>
    </w:p>
    <w:sectPr w:rsidR="00F637EC" w:rsidRPr="00C71DE0" w:rsidSect="00C57A81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D81D" w14:textId="77777777" w:rsidR="00BB2A4C" w:rsidRDefault="00BB2A4C" w:rsidP="00952676">
      <w:pPr>
        <w:spacing w:after="0" w:line="240" w:lineRule="auto"/>
      </w:pPr>
      <w:r>
        <w:separator/>
      </w:r>
    </w:p>
  </w:endnote>
  <w:endnote w:type="continuationSeparator" w:id="0">
    <w:p w14:paraId="035B0824" w14:textId="77777777" w:rsidR="00BB2A4C" w:rsidRDefault="00BB2A4C" w:rsidP="00952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735F7" w14:textId="77777777" w:rsidR="00BB2A4C" w:rsidRDefault="00BB2A4C" w:rsidP="00952676">
      <w:pPr>
        <w:spacing w:after="0" w:line="240" w:lineRule="auto"/>
      </w:pPr>
      <w:r>
        <w:separator/>
      </w:r>
    </w:p>
  </w:footnote>
  <w:footnote w:type="continuationSeparator" w:id="0">
    <w:p w14:paraId="3257BE25" w14:textId="77777777" w:rsidR="00BB2A4C" w:rsidRDefault="00BB2A4C" w:rsidP="00952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sjQ3MjUxM7e0MDdT0lEKTi0uzszPAykwNKgFADZm6wYtAAAA"/>
  </w:docVars>
  <w:rsids>
    <w:rsidRoot w:val="008C23B4"/>
    <w:rsid w:val="00020C0B"/>
    <w:rsid w:val="0007373F"/>
    <w:rsid w:val="0009080C"/>
    <w:rsid w:val="000912EB"/>
    <w:rsid w:val="000C5829"/>
    <w:rsid w:val="000F1A2A"/>
    <w:rsid w:val="00101D45"/>
    <w:rsid w:val="00114414"/>
    <w:rsid w:val="00124D0A"/>
    <w:rsid w:val="001251C0"/>
    <w:rsid w:val="001861AE"/>
    <w:rsid w:val="001A7946"/>
    <w:rsid w:val="001E4D40"/>
    <w:rsid w:val="001E7814"/>
    <w:rsid w:val="002265AB"/>
    <w:rsid w:val="00247074"/>
    <w:rsid w:val="00252CB8"/>
    <w:rsid w:val="002570A6"/>
    <w:rsid w:val="00276FEF"/>
    <w:rsid w:val="00283944"/>
    <w:rsid w:val="002A0CD0"/>
    <w:rsid w:val="002C2904"/>
    <w:rsid w:val="003038F0"/>
    <w:rsid w:val="00316347"/>
    <w:rsid w:val="003221DC"/>
    <w:rsid w:val="00373467"/>
    <w:rsid w:val="003938A0"/>
    <w:rsid w:val="003C0630"/>
    <w:rsid w:val="004220CC"/>
    <w:rsid w:val="0043669C"/>
    <w:rsid w:val="00460D44"/>
    <w:rsid w:val="00476C4F"/>
    <w:rsid w:val="004C0B4B"/>
    <w:rsid w:val="004D5103"/>
    <w:rsid w:val="00531011"/>
    <w:rsid w:val="005342DC"/>
    <w:rsid w:val="005B770E"/>
    <w:rsid w:val="005E7FB1"/>
    <w:rsid w:val="005F6FB5"/>
    <w:rsid w:val="0060378F"/>
    <w:rsid w:val="006243F4"/>
    <w:rsid w:val="00692D91"/>
    <w:rsid w:val="0069443E"/>
    <w:rsid w:val="006A40C2"/>
    <w:rsid w:val="006B26C9"/>
    <w:rsid w:val="006C7C7E"/>
    <w:rsid w:val="006D4E00"/>
    <w:rsid w:val="00723BFD"/>
    <w:rsid w:val="007361D1"/>
    <w:rsid w:val="007957D2"/>
    <w:rsid w:val="00796537"/>
    <w:rsid w:val="007A1204"/>
    <w:rsid w:val="007A2084"/>
    <w:rsid w:val="007A37BC"/>
    <w:rsid w:val="007C6A1E"/>
    <w:rsid w:val="007F4136"/>
    <w:rsid w:val="008049C9"/>
    <w:rsid w:val="00804DD9"/>
    <w:rsid w:val="00810239"/>
    <w:rsid w:val="008178CE"/>
    <w:rsid w:val="0084493C"/>
    <w:rsid w:val="00876E96"/>
    <w:rsid w:val="008B470C"/>
    <w:rsid w:val="008C23B4"/>
    <w:rsid w:val="008C68B1"/>
    <w:rsid w:val="008D37C8"/>
    <w:rsid w:val="008E09C0"/>
    <w:rsid w:val="008E31AC"/>
    <w:rsid w:val="008F0BCB"/>
    <w:rsid w:val="0094444F"/>
    <w:rsid w:val="00952676"/>
    <w:rsid w:val="009B121E"/>
    <w:rsid w:val="009C7D9D"/>
    <w:rsid w:val="009D1670"/>
    <w:rsid w:val="009D7957"/>
    <w:rsid w:val="009E0DCB"/>
    <w:rsid w:val="00A60705"/>
    <w:rsid w:val="00A60774"/>
    <w:rsid w:val="00AB3CF4"/>
    <w:rsid w:val="00AC2EA7"/>
    <w:rsid w:val="00AC7B03"/>
    <w:rsid w:val="00AE18F2"/>
    <w:rsid w:val="00B312E7"/>
    <w:rsid w:val="00B85543"/>
    <w:rsid w:val="00BB2A4C"/>
    <w:rsid w:val="00BD6AD1"/>
    <w:rsid w:val="00C05923"/>
    <w:rsid w:val="00C36B98"/>
    <w:rsid w:val="00C57A81"/>
    <w:rsid w:val="00C644FC"/>
    <w:rsid w:val="00C718C5"/>
    <w:rsid w:val="00C71DE0"/>
    <w:rsid w:val="00C76A56"/>
    <w:rsid w:val="00C81A52"/>
    <w:rsid w:val="00C86E43"/>
    <w:rsid w:val="00CB0C2D"/>
    <w:rsid w:val="00CC25E6"/>
    <w:rsid w:val="00D40498"/>
    <w:rsid w:val="00D45857"/>
    <w:rsid w:val="00D759F2"/>
    <w:rsid w:val="00DC262D"/>
    <w:rsid w:val="00E03BDF"/>
    <w:rsid w:val="00E11A5A"/>
    <w:rsid w:val="00E15107"/>
    <w:rsid w:val="00E208CF"/>
    <w:rsid w:val="00EA3F0B"/>
    <w:rsid w:val="00EF4659"/>
    <w:rsid w:val="00F25B04"/>
    <w:rsid w:val="00F637EC"/>
    <w:rsid w:val="00F8639E"/>
    <w:rsid w:val="00FD1D9B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7951"/>
  <w15:docId w15:val="{17E4B58A-5902-46D0-8D9E-EE25DF4C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1AC"/>
    <w:rPr>
      <w:rFonts w:eastAsiaTheme="minorEastAsia"/>
      <w:kern w:val="0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676"/>
    <w:rPr>
      <w:rFonts w:eastAsiaTheme="minorEastAsia"/>
      <w:kern w:val="0"/>
      <w:lang w:val="en-IN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52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676"/>
    <w:rPr>
      <w:rFonts w:eastAsiaTheme="minorEastAsia"/>
      <w:kern w:val="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16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47"/>
    <w:rPr>
      <w:color w:val="605E5C"/>
      <w:shd w:val="clear" w:color="auto" w:fill="E1DFDD"/>
    </w:rPr>
  </w:style>
  <w:style w:type="paragraph" w:customStyle="1" w:styleId="Default">
    <w:name w:val="Default"/>
    <w:rsid w:val="00BD6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ishaarora@iitg.ac.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D9F10-8027-4A4E-B0C0-F024800D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2244</Characters>
  <Application>Microsoft Office Word</Application>
  <DocSecurity>0</DocSecurity>
  <Lines>66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Arora</dc:creator>
  <cp:keywords/>
  <dc:description/>
  <cp:lastModifiedBy>Neha Arora</cp:lastModifiedBy>
  <cp:revision>2</cp:revision>
  <dcterms:created xsi:type="dcterms:W3CDTF">2023-04-23T17:05:00Z</dcterms:created>
  <dcterms:modified xsi:type="dcterms:W3CDTF">2023-04-23T17:05:00Z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538c60b28f60b53adf6976d0fd92b32bd3c95d0343971ff42535d35b79224fdb</vt:lpwstr>
  </property>
</Properties>
</file>