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4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.383476pt;margin-top:284.875885pt;width:13.15pt;height:452.1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Student</w:t>
                  </w:r>
                  <w:r>
                    <w:rPr>
                      <w:rFonts w:ascii="Arial"/>
                      <w:b/>
                      <w:spacing w:val="17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Academic</w:t>
                  </w:r>
                  <w:r>
                    <w:rPr>
                      <w:rFonts w:ascii="Arial"/>
                      <w:b/>
                      <w:spacing w:val="14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Board</w:t>
                  </w:r>
                  <w:r>
                    <w:rPr>
                      <w:rFonts w:ascii="Arial"/>
                      <w:b/>
                      <w:spacing w:val="14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(SAB),</w:t>
                  </w:r>
                  <w:r>
                    <w:rPr>
                      <w:rFonts w:ascii="Arial"/>
                      <w:b/>
                      <w:spacing w:val="11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Indian</w:t>
                  </w:r>
                  <w:r>
                    <w:rPr>
                      <w:rFonts w:ascii="Arial"/>
                      <w:b/>
                      <w:spacing w:val="18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Institute</w:t>
                  </w:r>
                  <w:r>
                    <w:rPr>
                      <w:rFonts w:ascii="Arial"/>
                      <w:b/>
                      <w:spacing w:val="14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spacing w:val="22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Technology</w:t>
                  </w:r>
                  <w:r>
                    <w:rPr>
                      <w:rFonts w:ascii="Arial"/>
                      <w:b/>
                      <w:spacing w:val="19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Guwahati,</w:t>
                  </w:r>
                  <w:r>
                    <w:rPr>
                      <w:rFonts w:ascii="Arial"/>
                      <w:b/>
                      <w:spacing w:val="23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Guwahati,</w:t>
                  </w:r>
                  <w:r>
                    <w:rPr>
                      <w:rFonts w:ascii="Arial"/>
                      <w:b/>
                      <w:spacing w:val="11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Assam,</w:t>
                  </w:r>
                  <w:r>
                    <w:rPr>
                      <w:rFonts w:ascii="Arial"/>
                      <w:b/>
                      <w:spacing w:val="-3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India</w:t>
                  </w:r>
                </w:p>
              </w:txbxContent>
            </v:textbox>
            <w10:wrap type="none"/>
          </v:shape>
        </w:pict>
      </w:r>
      <w:r>
        <w:rPr/>
        <w:drawing>
          <wp:inline distT="0" distB="0" distL="0" distR="0">
            <wp:extent cx="1612750" cy="4251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750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22"/>
        </w:rPr>
      </w:pPr>
    </w:p>
    <w:p>
      <w:pPr>
        <w:pStyle w:val="Title"/>
      </w:pPr>
      <w:r>
        <w:rPr/>
        <w:t>Spring-assisted</w:t>
      </w:r>
      <w:r>
        <w:rPr>
          <w:spacing w:val="-4"/>
        </w:rPr>
        <w:t> </w:t>
      </w:r>
      <w:r>
        <w:rPr/>
        <w:t>speed</w:t>
      </w:r>
      <w:r>
        <w:rPr>
          <w:spacing w:val="-2"/>
        </w:rPr>
        <w:t> </w:t>
      </w:r>
      <w:r>
        <w:rPr/>
        <w:t>Adaptive</w:t>
      </w:r>
      <w:r>
        <w:rPr>
          <w:spacing w:val="1"/>
        </w:rPr>
        <w:t> </w:t>
      </w:r>
      <w:r>
        <w:rPr/>
        <w:t>Polycentric</w:t>
      </w:r>
      <w:r>
        <w:rPr>
          <w:spacing w:val="-3"/>
        </w:rPr>
        <w:t> </w:t>
      </w:r>
      <w:r>
        <w:rPr/>
        <w:t>knee</w:t>
      </w:r>
      <w:r>
        <w:rPr>
          <w:spacing w:val="-1"/>
        </w:rPr>
        <w:t> </w:t>
      </w:r>
      <w:r>
        <w:rPr/>
        <w:t>joint</w:t>
      </w:r>
    </w:p>
    <w:p>
      <w:pPr>
        <w:pStyle w:val="BodyText"/>
        <w:spacing w:before="1"/>
        <w:rPr>
          <w:rFonts w:ascii="Arial Narrow"/>
          <w:b/>
          <w:sz w:val="43"/>
        </w:rPr>
      </w:pPr>
    </w:p>
    <w:p>
      <w:pPr>
        <w:pStyle w:val="BodyText"/>
        <w:spacing w:before="1"/>
        <w:ind w:left="259" w:right="136"/>
        <w:jc w:val="center"/>
        <w:rPr>
          <w:rFonts w:ascii="Arial"/>
          <w:sz w:val="13"/>
        </w:rPr>
      </w:pPr>
      <w:r>
        <w:rPr/>
        <w:pict>
          <v:rect style="position:absolute;margin-left:207.770004pt;margin-top:10.509861pt;width:58.56pt;height:.72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Arial"/>
        </w:rPr>
        <w:t>J.Antonyjefri</w:t>
      </w:r>
      <w:r>
        <w:rPr>
          <w:rFonts w:ascii="Arial"/>
          <w:position w:val="6"/>
          <w:sz w:val="13"/>
        </w:rPr>
        <w:t>1</w:t>
      </w:r>
      <w:r>
        <w:rPr>
          <w:rFonts w:ascii="Arial"/>
        </w:rPr>
        <w:t>,</w:t>
      </w:r>
      <w:r>
        <w:rPr>
          <w:rFonts w:ascii="Arial"/>
          <w:spacing w:val="-3"/>
        </w:rPr>
        <w:t> </w:t>
      </w:r>
      <w:r>
        <w:rPr>
          <w:rFonts w:ascii="Arial"/>
        </w:rPr>
        <w:t>Vaibhav</w:t>
      </w:r>
      <w:r>
        <w:rPr>
          <w:rFonts w:ascii="Arial"/>
          <w:spacing w:val="-4"/>
        </w:rPr>
        <w:t> </w:t>
      </w:r>
      <w:r>
        <w:rPr>
          <w:rFonts w:ascii="Arial"/>
        </w:rPr>
        <w:t>jaiswal</w:t>
      </w:r>
      <w:r>
        <w:rPr>
          <w:rFonts w:ascii="Arial"/>
          <w:position w:val="6"/>
          <w:sz w:val="13"/>
        </w:rPr>
        <w:t>2</w:t>
      </w:r>
      <w:r>
        <w:rPr>
          <w:rFonts w:ascii="Arial"/>
        </w:rPr>
        <w:t>,</w:t>
      </w:r>
      <w:r>
        <w:rPr>
          <w:rFonts w:ascii="Arial"/>
          <w:spacing w:val="-2"/>
        </w:rPr>
        <w:t> </w:t>
      </w:r>
      <w:r>
        <w:rPr>
          <w:rFonts w:ascii="Arial"/>
        </w:rPr>
        <w:t>S.</w:t>
      </w:r>
      <w:r>
        <w:rPr>
          <w:rFonts w:ascii="Arial"/>
          <w:spacing w:val="-2"/>
        </w:rPr>
        <w:t> </w:t>
      </w:r>
      <w:r>
        <w:rPr>
          <w:rFonts w:ascii="Arial"/>
        </w:rPr>
        <w:t>Kanagaraj</w:t>
      </w:r>
      <w:r>
        <w:rPr>
          <w:rFonts w:ascii="Arial"/>
          <w:position w:val="6"/>
          <w:sz w:val="13"/>
        </w:rPr>
        <w:t>2</w:t>
      </w:r>
    </w:p>
    <w:p>
      <w:pPr>
        <w:pStyle w:val="BodyText"/>
        <w:spacing w:before="6"/>
        <w:rPr>
          <w:rFonts w:ascii="Arial"/>
          <w:sz w:val="17"/>
        </w:rPr>
      </w:pPr>
    </w:p>
    <w:p>
      <w:pPr>
        <w:pStyle w:val="BodyText"/>
        <w:spacing w:before="94"/>
        <w:ind w:left="259" w:right="103"/>
        <w:jc w:val="center"/>
        <w:rPr>
          <w:rFonts w:ascii="Arial"/>
        </w:rPr>
      </w:pPr>
      <w:r>
        <w:rPr>
          <w:rFonts w:ascii="Arial"/>
          <w:position w:val="7"/>
          <w:sz w:val="14"/>
        </w:rPr>
        <w:t>1 </w:t>
      </w:r>
      <w:r>
        <w:rPr>
          <w:rFonts w:ascii="Arial"/>
        </w:rPr>
        <w:t>Department of Medical Devices, National Institute of Pharmaceutical Education and Research Guwahati, Guwahati-</w:t>
      </w:r>
      <w:r>
        <w:rPr>
          <w:rFonts w:ascii="Arial"/>
          <w:spacing w:val="-53"/>
        </w:rPr>
        <w:t> </w:t>
      </w:r>
      <w:r>
        <w:rPr>
          <w:rFonts w:ascii="Arial"/>
        </w:rPr>
        <w:t>781101, Assam,</w:t>
      </w:r>
      <w:r>
        <w:rPr>
          <w:rFonts w:ascii="Arial"/>
          <w:spacing w:val="-1"/>
        </w:rPr>
        <w:t> </w:t>
      </w:r>
      <w:r>
        <w:rPr>
          <w:rFonts w:ascii="Arial"/>
        </w:rPr>
        <w:t>India.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ind w:left="258" w:right="103"/>
        <w:jc w:val="center"/>
        <w:rPr>
          <w:rFonts w:ascii="Arial"/>
        </w:rPr>
      </w:pPr>
      <w:r>
        <w:rPr>
          <w:rFonts w:ascii="Arial"/>
          <w:position w:val="7"/>
          <w:sz w:val="14"/>
        </w:rPr>
        <w:t>2</w:t>
      </w:r>
      <w:r>
        <w:rPr>
          <w:rFonts w:ascii="Arial"/>
          <w:spacing w:val="19"/>
          <w:position w:val="7"/>
          <w:sz w:val="14"/>
        </w:rPr>
        <w:t> </w:t>
      </w:r>
      <w:r>
        <w:rPr>
          <w:rFonts w:ascii="Arial"/>
        </w:rPr>
        <w:t>Department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</w:rPr>
        <w:t>Mechanical</w:t>
      </w:r>
      <w:r>
        <w:rPr>
          <w:rFonts w:ascii="Arial"/>
          <w:spacing w:val="-3"/>
        </w:rPr>
        <w:t> </w:t>
      </w:r>
      <w:r>
        <w:rPr>
          <w:rFonts w:ascii="Arial"/>
        </w:rPr>
        <w:t>Engineering,</w:t>
      </w:r>
      <w:r>
        <w:rPr>
          <w:rFonts w:ascii="Arial"/>
          <w:spacing w:val="-3"/>
        </w:rPr>
        <w:t> </w:t>
      </w:r>
      <w:r>
        <w:rPr>
          <w:rFonts w:ascii="Arial"/>
        </w:rPr>
        <w:t>Indian</w:t>
      </w:r>
      <w:r>
        <w:rPr>
          <w:rFonts w:ascii="Arial"/>
          <w:spacing w:val="-3"/>
        </w:rPr>
        <w:t> </w:t>
      </w:r>
      <w:r>
        <w:rPr>
          <w:rFonts w:ascii="Arial"/>
        </w:rPr>
        <w:t>Institute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</w:rPr>
        <w:t>Technology</w:t>
      </w:r>
      <w:r>
        <w:rPr>
          <w:rFonts w:ascii="Arial"/>
          <w:spacing w:val="-6"/>
        </w:rPr>
        <w:t> </w:t>
      </w:r>
      <w:r>
        <w:rPr>
          <w:rFonts w:ascii="Arial"/>
        </w:rPr>
        <w:t>Guwahati,</w:t>
      </w:r>
      <w:r>
        <w:rPr>
          <w:rFonts w:ascii="Arial"/>
          <w:spacing w:val="-1"/>
        </w:rPr>
        <w:t> </w:t>
      </w:r>
      <w:r>
        <w:rPr>
          <w:rFonts w:ascii="Arial"/>
        </w:rPr>
        <w:t>Guwahati-781039, Assam,</w:t>
      </w:r>
      <w:r>
        <w:rPr>
          <w:rFonts w:ascii="Arial"/>
          <w:spacing w:val="-5"/>
        </w:rPr>
        <w:t> </w:t>
      </w:r>
      <w:r>
        <w:rPr>
          <w:rFonts w:ascii="Arial"/>
        </w:rPr>
        <w:t>India.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spacing w:before="0"/>
        <w:ind w:left="259" w:right="140" w:firstLine="0"/>
        <w:jc w:val="center"/>
        <w:rPr>
          <w:rFonts w:ascii="Arial"/>
          <w:i/>
          <w:sz w:val="20"/>
        </w:rPr>
      </w:pPr>
      <w:r>
        <w:rPr/>
        <w:pict>
          <v:rect style="position:absolute;margin-left:266.809998pt;margin-top:10.459883pt;width:120.74pt;height:.72pt;mso-position-horizontal-relative:page;mso-position-vertical-relative:paragraph;z-index:15730176" filled="true" fillcolor="#0000ff" stroked="false">
            <v:fill type="solid"/>
            <w10:wrap type="none"/>
          </v:rect>
        </w:pict>
      </w:r>
      <w:r>
        <w:rPr>
          <w:rFonts w:ascii="Arial"/>
          <w:b/>
          <w:w w:val="95"/>
          <w:sz w:val="20"/>
        </w:rPr>
        <w:t>E-mail:</w:t>
      </w:r>
      <w:r>
        <w:rPr>
          <w:rFonts w:ascii="Arial"/>
          <w:b/>
          <w:spacing w:val="58"/>
          <w:sz w:val="20"/>
        </w:rPr>
        <w:t> </w:t>
      </w:r>
      <w:hyperlink r:id="rId6">
        <w:r>
          <w:rPr>
            <w:rFonts w:ascii="Arial"/>
            <w:i/>
            <w:color w:val="0000FF"/>
            <w:w w:val="95"/>
            <w:sz w:val="20"/>
          </w:rPr>
          <w:t>jantonyjefri007@gmail.com</w:t>
        </w:r>
      </w:hyperlink>
    </w:p>
    <w:p>
      <w:pPr>
        <w:spacing w:before="166"/>
        <w:ind w:left="2825" w:right="2540" w:firstLine="0"/>
        <w:jc w:val="center"/>
        <w:rPr>
          <w:b/>
          <w:sz w:val="24"/>
        </w:rPr>
      </w:pPr>
      <w:r>
        <w:rPr>
          <w:b/>
          <w:w w:val="95"/>
          <w:sz w:val="24"/>
        </w:rPr>
        <w:t>Abstract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7" w:lineRule="auto"/>
        <w:ind w:left="100" w:right="389" w:firstLine="622"/>
        <w:jc w:val="both"/>
      </w:pPr>
      <w:r>
        <w:rPr/>
        <w:t>According to the 2011 global population data sheet, over 30.6 million persons have a locomotive disability. From that</w:t>
      </w:r>
      <w:r>
        <w:rPr>
          <w:spacing w:val="1"/>
        </w:rPr>
        <w:t> </w:t>
      </w:r>
      <w:r>
        <w:rPr/>
        <w:t>87% of the individuals have lower extremity disabilities, and 38% of them have above-knee amputations (AKA). For walking,</w:t>
      </w:r>
      <w:r>
        <w:rPr>
          <w:spacing w:val="1"/>
        </w:rPr>
        <w:t> </w:t>
      </w:r>
      <w:r>
        <w:rPr/>
        <w:t>these individuals have to generate 60% more metabolic energy, three times more excess power, and excessive torque from the</w:t>
      </w:r>
      <w:r>
        <w:rPr>
          <w:spacing w:val="1"/>
        </w:rPr>
        <w:t> </w:t>
      </w:r>
      <w:r>
        <w:rPr/>
        <w:t>hip than a healthy individual. Commercially available prosthetic devices can generate functional joint movements equivalent to</w:t>
      </w:r>
      <w:r>
        <w:rPr>
          <w:spacing w:val="-47"/>
        </w:rPr>
        <w:t> </w:t>
      </w:r>
      <w:r>
        <w:rPr/>
        <w:t>the human lower limb with a few limitations, such as affordability and variable walking speed. In order to overcome the above</w:t>
      </w:r>
      <w:r>
        <w:rPr>
          <w:spacing w:val="1"/>
        </w:rPr>
        <w:t> </w:t>
      </w:r>
      <w:r>
        <w:rPr/>
        <w:t>limitations, an attempt is made to design and develop an affordable semi-active polycentric knee joint, which is expected to</w:t>
      </w:r>
      <w:r>
        <w:rPr>
          <w:spacing w:val="1"/>
        </w:rPr>
        <w:t> </w:t>
      </w:r>
      <w:r>
        <w:rPr>
          <w:spacing w:val="-1"/>
        </w:rPr>
        <w:t>mimic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walking</w:t>
      </w:r>
      <w:r>
        <w:rPr>
          <w:spacing w:val="-13"/>
        </w:rPr>
        <w:t> </w:t>
      </w:r>
      <w:r>
        <w:rPr>
          <w:spacing w:val="-1"/>
        </w:rPr>
        <w:t>speed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sound</w:t>
      </w:r>
      <w:r>
        <w:rPr>
          <w:spacing w:val="-11"/>
        </w:rPr>
        <w:t> </w:t>
      </w:r>
      <w:r>
        <w:rPr>
          <w:spacing w:val="-1"/>
        </w:rPr>
        <w:t>limb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users.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knee</w:t>
      </w:r>
      <w:r>
        <w:rPr>
          <w:spacing w:val="-11"/>
          <w:vertAlign w:val="baseline"/>
        </w:rPr>
        <w:t> </w:t>
      </w:r>
      <w:r>
        <w:rPr>
          <w:vertAlign w:val="baseline"/>
        </w:rPr>
        <w:t>joint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IITG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proposed work. These functionalities are integrated into the prosthetic knee joint by using a hydraulic damper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extension spring is in parallel with the damper [Fig.1]. The swing phase and variable walking speed are found to be controlled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 the proposed integration. The developed mechanism is expected to provide stance phase stability and knee flexion with</w:t>
      </w:r>
      <w:r>
        <w:rPr>
          <w:spacing w:val="1"/>
          <w:vertAlign w:val="baseline"/>
        </w:rPr>
        <w:t> </w:t>
      </w:r>
      <w:r>
        <w:rPr>
          <w:vertAlign w:val="baseline"/>
        </w:rPr>
        <w:t>speed control without increasing the metabolic cost of the amputee. Nylon and stainless steel are chosen to develop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polycentric knee joint. The static stress analysis is done at P3 (1610N) loading condition as per ISO 10328:2016; the maximum</w:t>
      </w:r>
      <w:r>
        <w:rPr>
          <w:spacing w:val="-47"/>
          <w:vertAlign w:val="baseline"/>
        </w:rPr>
        <w:t> </w:t>
      </w:r>
      <w:r>
        <w:rPr>
          <w:vertAlign w:val="baseline"/>
        </w:rPr>
        <w:t>Von Mises stress is observed to be 32.32 MPa, and the safety factor is found to be 1.856 [Fig.2]. The design has been analysed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FEA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prototype is</w:t>
      </w:r>
      <w:r>
        <w:rPr>
          <w:spacing w:val="-1"/>
          <w:vertAlign w:val="baseline"/>
        </w:rPr>
        <w:t> </w:t>
      </w:r>
      <w:r>
        <w:rPr>
          <w:vertAlign w:val="baseline"/>
        </w:rPr>
        <w:t>fabricated.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79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ADAPTIVITY,</w:t>
      </w:r>
      <w:r>
        <w:rPr>
          <w:spacing w:val="-4"/>
        </w:rPr>
        <w:t> </w:t>
      </w:r>
      <w:r>
        <w:rPr/>
        <w:t>STANCE</w:t>
      </w:r>
      <w:r>
        <w:rPr>
          <w:spacing w:val="-3"/>
        </w:rPr>
        <w:t> </w:t>
      </w:r>
      <w:r>
        <w:rPr/>
        <w:t>PHASE</w:t>
      </w:r>
      <w:r>
        <w:rPr>
          <w:spacing w:val="-4"/>
        </w:rPr>
        <w:t> </w:t>
      </w:r>
      <w:r>
        <w:rPr/>
        <w:t>STABILITY,</w:t>
      </w:r>
      <w:r>
        <w:rPr>
          <w:spacing w:val="-3"/>
        </w:rPr>
        <w:t> </w:t>
      </w:r>
      <w:r>
        <w:rPr/>
        <w:t>AFFORDABILITY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94.444511pt;margin-top:13.162383pt;width:216.75pt;height:209.65pt;mso-position-horizontal-relative:page;mso-position-vertical-relative:paragraph;z-index:-15728640;mso-wrap-distance-left:0;mso-wrap-distance-right:0" coordorigin="1889,263" coordsize="4335,4193">
            <v:shape style="position:absolute;left:1888;top:263;width:1745;height:4193" type="#_x0000_t75" stroked="false">
              <v:imagedata r:id="rId7" o:title=""/>
            </v:shape>
            <v:shape style="position:absolute;left:3494;top:335;width:2729;height:2638" type="#_x0000_t75" stroked="false">
              <v:imagedata r:id="rId8" o:title=""/>
            </v:shape>
            <v:shape style="position:absolute;left:2266;top:1958;width:1406;height:1158" coordorigin="2267,1959" coordsize="1406,1158" path="m2267,2514l3597,1959m2658,3116l3673,2115e" filled="false" stroked="true" strokeweight="1.56pt" strokecolor="#000000">
              <v:path arrowok="t"/>
              <v:stroke dashstyle="solid"/>
            </v:shape>
            <v:shape style="position:absolute;left:4296;top:3152;width:1925;height:1121" type="#_x0000_t75" stroked="false">
              <v:imagedata r:id="rId9" o:title=""/>
            </v:shape>
            <v:shape style="position:absolute;left:4309;top:3144;width:1860;height:1056" type="#_x0000_t202" filled="true" fillcolor="#6fac46" stroked="true" strokeweight="3pt" strokecolor="#f1f1f1">
              <v:textbox inset="0,0,0,0">
                <w:txbxContent>
                  <w:p>
                    <w:pPr>
                      <w:spacing w:before="65"/>
                      <w:ind w:left="157" w:right="156" w:hanging="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Parallel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attachment of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damper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spring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4568952</wp:posOffset>
            </wp:positionH>
            <wp:positionV relativeFrom="paragraph">
              <wp:posOffset>296702</wp:posOffset>
            </wp:positionV>
            <wp:extent cx="1419899" cy="2461260"/>
            <wp:effectExtent l="0" t="0" r="0" b="0"/>
            <wp:wrapTopAndBottom/>
            <wp:docPr id="3" name="image5.jpeg" descr="vonmises stres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899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tabs>
          <w:tab w:pos="6478" w:val="left" w:leader="none"/>
        </w:tabs>
        <w:spacing w:before="1"/>
        <w:ind w:left="761"/>
      </w:pPr>
      <w:r>
        <w:rPr/>
        <w:t>Fig.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adaptive</w:t>
      </w:r>
      <w:r>
        <w:rPr>
          <w:spacing w:val="-1"/>
        </w:rPr>
        <w:t> </w:t>
      </w:r>
      <w:r>
        <w:rPr/>
        <w:t>prosthetic knee</w:t>
      </w:r>
      <w:r>
        <w:rPr>
          <w:spacing w:val="-2"/>
        </w:rPr>
        <w:t> </w:t>
      </w:r>
      <w:r>
        <w:rPr/>
        <w:t>joint</w:t>
        <w:tab/>
        <w:t>Fig.</w:t>
      </w:r>
      <w:r>
        <w:rPr>
          <w:spacing w:val="-2"/>
        </w:rPr>
        <w:t> </w:t>
      </w:r>
      <w:r>
        <w:rPr/>
        <w:t>2. Static</w:t>
      </w:r>
      <w:r>
        <w:rPr>
          <w:spacing w:val="-3"/>
        </w:rPr>
        <w:t> </w:t>
      </w:r>
      <w:r>
        <w:rPr/>
        <w:t>stress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BodyText"/>
        <w:ind w:left="679"/>
      </w:pPr>
      <w:r>
        <w:rPr/>
        <w:t>References:</w:t>
      </w:r>
    </w:p>
    <w:p>
      <w:pPr>
        <w:spacing w:before="8"/>
        <w:ind w:left="679" w:right="0" w:firstLine="0"/>
        <w:jc w:val="left"/>
        <w:rPr>
          <w:sz w:val="20"/>
        </w:rPr>
      </w:pPr>
      <w:r>
        <w:rPr>
          <w:sz w:val="20"/>
        </w:rPr>
        <w:t>[1]</w:t>
      </w:r>
      <w:r>
        <w:rPr>
          <w:spacing w:val="17"/>
          <w:sz w:val="20"/>
        </w:rPr>
        <w:t> </w:t>
      </w:r>
      <w:r>
        <w:rPr>
          <w:color w:val="37393B"/>
          <w:sz w:val="20"/>
        </w:rPr>
        <w:t>S.Kanagaraj</w:t>
      </w:r>
      <w:r>
        <w:rPr>
          <w:color w:val="37393B"/>
          <w:spacing w:val="19"/>
          <w:sz w:val="20"/>
        </w:rPr>
        <w:t> </w:t>
      </w:r>
      <w:r>
        <w:rPr>
          <w:color w:val="37393B"/>
          <w:sz w:val="20"/>
        </w:rPr>
        <w:t>et</w:t>
      </w:r>
      <w:r>
        <w:rPr>
          <w:color w:val="37393B"/>
          <w:spacing w:val="15"/>
          <w:sz w:val="20"/>
        </w:rPr>
        <w:t> </w:t>
      </w:r>
      <w:r>
        <w:rPr>
          <w:color w:val="37393B"/>
          <w:sz w:val="20"/>
        </w:rPr>
        <w:t>al.</w:t>
      </w:r>
      <w:r>
        <w:rPr>
          <w:color w:val="37393B"/>
          <w:spacing w:val="15"/>
          <w:sz w:val="20"/>
        </w:rPr>
        <w:t> </w:t>
      </w:r>
      <w:r>
        <w:rPr>
          <w:color w:val="37393B"/>
          <w:sz w:val="20"/>
        </w:rPr>
        <w:t>(2017).</w:t>
      </w:r>
      <w:r>
        <w:rPr>
          <w:color w:val="37393B"/>
          <w:spacing w:val="18"/>
          <w:sz w:val="20"/>
        </w:rPr>
        <w:t> </w:t>
      </w:r>
      <w:r>
        <w:rPr>
          <w:i/>
          <w:color w:val="37393B"/>
          <w:sz w:val="20"/>
        </w:rPr>
        <w:t>Trends</w:t>
      </w:r>
      <w:r>
        <w:rPr>
          <w:i/>
          <w:color w:val="37393B"/>
          <w:spacing w:val="16"/>
          <w:sz w:val="20"/>
        </w:rPr>
        <w:t> </w:t>
      </w:r>
      <w:r>
        <w:rPr>
          <w:i/>
          <w:color w:val="37393B"/>
          <w:sz w:val="20"/>
        </w:rPr>
        <w:t>and</w:t>
      </w:r>
      <w:r>
        <w:rPr>
          <w:i/>
          <w:color w:val="37393B"/>
          <w:spacing w:val="18"/>
          <w:sz w:val="20"/>
        </w:rPr>
        <w:t> </w:t>
      </w:r>
      <w:r>
        <w:rPr>
          <w:i/>
          <w:color w:val="37393B"/>
          <w:sz w:val="20"/>
        </w:rPr>
        <w:t>challenges</w:t>
      </w:r>
      <w:r>
        <w:rPr>
          <w:i/>
          <w:color w:val="37393B"/>
          <w:spacing w:val="14"/>
          <w:sz w:val="20"/>
        </w:rPr>
        <w:t> </w:t>
      </w:r>
      <w:r>
        <w:rPr>
          <w:i/>
          <w:color w:val="37393B"/>
          <w:sz w:val="20"/>
        </w:rPr>
        <w:t>in</w:t>
      </w:r>
      <w:r>
        <w:rPr>
          <w:i/>
          <w:color w:val="37393B"/>
          <w:spacing w:val="15"/>
          <w:sz w:val="20"/>
        </w:rPr>
        <w:t> </w:t>
      </w:r>
      <w:r>
        <w:rPr>
          <w:i/>
          <w:color w:val="37393B"/>
          <w:sz w:val="20"/>
        </w:rPr>
        <w:t>lower</w:t>
      </w:r>
      <w:r>
        <w:rPr>
          <w:i/>
          <w:color w:val="37393B"/>
          <w:spacing w:val="17"/>
          <w:sz w:val="20"/>
        </w:rPr>
        <w:t> </w:t>
      </w:r>
      <w:r>
        <w:rPr>
          <w:i/>
          <w:color w:val="37393B"/>
          <w:sz w:val="20"/>
        </w:rPr>
        <w:t>limb</w:t>
      </w:r>
      <w:r>
        <w:rPr>
          <w:i/>
          <w:color w:val="37393B"/>
          <w:spacing w:val="18"/>
          <w:sz w:val="20"/>
        </w:rPr>
        <w:t> </w:t>
      </w:r>
      <w:r>
        <w:rPr>
          <w:i/>
          <w:color w:val="37393B"/>
          <w:sz w:val="20"/>
        </w:rPr>
        <w:t>prostheses</w:t>
      </w:r>
      <w:r>
        <w:rPr>
          <w:color w:val="37393B"/>
          <w:sz w:val="20"/>
        </w:rPr>
        <w:t>.</w:t>
      </w:r>
      <w:r>
        <w:rPr>
          <w:color w:val="37393B"/>
          <w:spacing w:val="17"/>
          <w:sz w:val="20"/>
        </w:rPr>
        <w:t> </w:t>
      </w:r>
      <w:r>
        <w:rPr>
          <w:color w:val="37393B"/>
          <w:sz w:val="20"/>
        </w:rPr>
        <w:t>IEEE</w:t>
      </w:r>
      <w:r>
        <w:rPr>
          <w:color w:val="37393B"/>
          <w:spacing w:val="15"/>
          <w:sz w:val="20"/>
        </w:rPr>
        <w:t> </w:t>
      </w:r>
      <w:r>
        <w:rPr>
          <w:color w:val="37393B"/>
          <w:sz w:val="20"/>
        </w:rPr>
        <w:t>Potentials</w:t>
      </w:r>
      <w:r>
        <w:rPr>
          <w:color w:val="0000FF"/>
          <w:spacing w:val="35"/>
          <w:sz w:val="20"/>
        </w:rPr>
        <w:t> </w:t>
      </w:r>
      <w:r>
        <w:rPr>
          <w:color w:val="0000FF"/>
          <w:sz w:val="20"/>
          <w:u w:val="single" w:color="0000FF"/>
        </w:rPr>
        <w:t>https://Digital</w:t>
      </w:r>
      <w:r>
        <w:rPr>
          <w:color w:val="0000FF"/>
          <w:spacing w:val="17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Object</w:t>
      </w:r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Identifier 10.1109/MPOT.2016.2614756</w:t>
      </w:r>
    </w:p>
    <w:sectPr>
      <w:type w:val="continuous"/>
      <w:pgSz w:w="11930" w:h="16850"/>
      <w:pgMar w:top="320" w:bottom="280" w:left="7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59" w:right="581"/>
      <w:jc w:val="center"/>
    </w:pPr>
    <w:rPr>
      <w:rFonts w:ascii="Arial Narrow" w:hAnsi="Arial Narrow" w:eastAsia="Arial Narrow" w:cs="Arial Narrow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ntonyjefri00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2023-04-25T15:16:39Z</dcterms:created>
  <dcterms:modified xsi:type="dcterms:W3CDTF">2023-04-25T15:16:39Z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2023-04-25T00:00:00Z</vt:filetime>
  </property>
</Properties>
</file>