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2F28" w14:textId="40495481" w:rsidR="003A45B4" w:rsidRPr="006B7FBA" w:rsidRDefault="003A1373" w:rsidP="003A45B4">
      <w:pPr>
        <w:spacing w:after="120"/>
        <w:rPr>
          <w:rFonts w:eastAsia="MS Mincho"/>
          <w:noProof/>
          <w:sz w:val="44"/>
          <w:szCs w:val="48"/>
        </w:rPr>
      </w:pPr>
      <w:r>
        <w:rPr>
          <w:sz w:val="44"/>
        </w:rPr>
        <mc:AlternateContent>
          <mc:Choice Requires="wps">
            <w:drawing>
              <wp:anchor distT="0" distB="0" distL="114300" distR="114300" simplePos="0" relativeHeight="251658240" behindDoc="1" locked="0" layoutInCell="0" allowOverlap="1" wp14:anchorId="62DFD33A" wp14:editId="3FB7459E">
                <wp:simplePos x="0" y="0"/>
                <wp:positionH relativeFrom="page">
                  <wp:posOffset>150495</wp:posOffset>
                </wp:positionH>
                <wp:positionV relativeFrom="page">
                  <wp:posOffset>3148965</wp:posOffset>
                </wp:positionV>
                <wp:extent cx="207010" cy="6195695"/>
                <wp:effectExtent l="0" t="0" r="254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2A0BD" w14:textId="77777777" w:rsidR="003A1373" w:rsidRDefault="003A1373" w:rsidP="003A1373">
                            <w:pPr>
                              <w:widowControl w:val="0"/>
                              <w:autoSpaceDE w:val="0"/>
                              <w:autoSpaceDN w:val="0"/>
                              <w:adjustRightInd w:val="0"/>
                              <w:spacing w:line="213" w:lineRule="exact"/>
                              <w:ind w:right="-50"/>
                              <w:rPr>
                                <w:rFonts w:ascii="Arial" w:hAnsi="Arial" w:cs="Arial"/>
                              </w:rPr>
                            </w:pPr>
                            <w:r>
                              <w:rPr>
                                <w:rFonts w:ascii="Arial" w:hAnsi="Arial" w:cs="Arial"/>
                                <w:b/>
                                <w:bCs/>
                                <w:spacing w:val="-4"/>
                              </w:rPr>
                              <w:t xml:space="preserve">Student Academic Board (SAB), </w:t>
                            </w:r>
                            <w:r>
                              <w:rPr>
                                <w:rFonts w:ascii="Arial" w:hAnsi="Arial" w:cs="Arial"/>
                                <w:b/>
                                <w:bCs/>
                              </w:rPr>
                              <w:t>Indian</w:t>
                            </w:r>
                            <w:r>
                              <w:rPr>
                                <w:rFonts w:ascii="Arial" w:hAnsi="Arial" w:cs="Arial"/>
                                <w:b/>
                                <w:bCs/>
                                <w:spacing w:val="-6"/>
                              </w:rPr>
                              <w:t xml:space="preserve"> </w:t>
                            </w:r>
                            <w:r>
                              <w:rPr>
                                <w:rFonts w:ascii="Arial" w:hAnsi="Arial" w:cs="Arial"/>
                                <w:b/>
                                <w:bCs/>
                              </w:rPr>
                              <w:t>Institute</w:t>
                            </w:r>
                            <w:r>
                              <w:rPr>
                                <w:rFonts w:ascii="Arial" w:hAnsi="Arial" w:cs="Arial"/>
                                <w:b/>
                                <w:bCs/>
                                <w:spacing w:val="-8"/>
                              </w:rPr>
                              <w:t xml:space="preserve"> </w:t>
                            </w:r>
                            <w:r>
                              <w:rPr>
                                <w:rFonts w:ascii="Arial" w:hAnsi="Arial" w:cs="Arial"/>
                                <w:b/>
                                <w:bCs/>
                              </w:rPr>
                              <w:t>of</w:t>
                            </w:r>
                            <w:r>
                              <w:rPr>
                                <w:rFonts w:ascii="Arial" w:hAnsi="Arial" w:cs="Arial"/>
                                <w:b/>
                                <w:bCs/>
                                <w:spacing w:val="-2"/>
                              </w:rPr>
                              <w:t xml:space="preserve"> Technology Guwahati</w:t>
                            </w:r>
                            <w:r>
                              <w:rPr>
                                <w:rFonts w:ascii="Arial" w:hAnsi="Arial" w:cs="Arial"/>
                                <w:b/>
                                <w:bCs/>
                              </w:rPr>
                              <w:t>, Guwahati,</w:t>
                            </w:r>
                            <w:r>
                              <w:rPr>
                                <w:rFonts w:ascii="Arial" w:hAnsi="Arial" w:cs="Arial"/>
                                <w:b/>
                                <w:bCs/>
                                <w:spacing w:val="-10"/>
                              </w:rPr>
                              <w:t xml:space="preserve"> Assam, </w:t>
                            </w:r>
                            <w:r>
                              <w:rPr>
                                <w:rFonts w:ascii="Arial" w:hAnsi="Arial" w:cs="Arial"/>
                                <w:b/>
                                <w:bCs/>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FD33A"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" o:allowincell="f" filled="f" stroked="f">
                <v:textbox style="layout-flow:vertical;mso-layout-flow-alt:bottom-to-top" inset="0,0,0,0">
                  <w:txbxContent>
                    <w:p w14:paraId="6472A0BD" w14:textId="77777777" w:rsidR="003A1373" w:rsidRDefault="003A1373" w:rsidP="003A1373">
                      <w:pPr>
                        <w:widowControl w:val="0"/>
                        <w:autoSpaceDE w:val="0"/>
                        <w:autoSpaceDN w:val="0"/>
                        <w:adjustRightInd w:val="0"/>
                        <w:spacing w:line="213" w:lineRule="exact"/>
                        <w:ind w:right="-50"/>
                        <w:rPr>
                          <w:rFonts w:ascii="Arial" w:hAnsi="Arial" w:cs="Arial"/>
                        </w:rPr>
                      </w:pPr>
                      <w:r>
                        <w:rPr>
                          <w:rFonts w:ascii="Arial" w:hAnsi="Arial" w:cs="Arial"/>
                          <w:b/>
                          <w:bCs/>
                          <w:spacing w:val="-4"/>
                        </w:rPr>
                        <w:t xml:space="preserve">Student Academic Board (SAB), </w:t>
                      </w:r>
                      <w:r>
                        <w:rPr>
                          <w:rFonts w:ascii="Arial" w:hAnsi="Arial" w:cs="Arial"/>
                          <w:b/>
                          <w:bCs/>
                        </w:rPr>
                        <w:t>Indian</w:t>
                      </w:r>
                      <w:r>
                        <w:rPr>
                          <w:rFonts w:ascii="Arial" w:hAnsi="Arial" w:cs="Arial"/>
                          <w:b/>
                          <w:bCs/>
                          <w:spacing w:val="-6"/>
                        </w:rPr>
                        <w:t xml:space="preserve"> </w:t>
                      </w:r>
                      <w:r>
                        <w:rPr>
                          <w:rFonts w:ascii="Arial" w:hAnsi="Arial" w:cs="Arial"/>
                          <w:b/>
                          <w:bCs/>
                        </w:rPr>
                        <w:t>Institute</w:t>
                      </w:r>
                      <w:r>
                        <w:rPr>
                          <w:rFonts w:ascii="Arial" w:hAnsi="Arial" w:cs="Arial"/>
                          <w:b/>
                          <w:bCs/>
                          <w:spacing w:val="-8"/>
                        </w:rPr>
                        <w:t xml:space="preserve"> </w:t>
                      </w:r>
                      <w:r>
                        <w:rPr>
                          <w:rFonts w:ascii="Arial" w:hAnsi="Arial" w:cs="Arial"/>
                          <w:b/>
                          <w:bCs/>
                        </w:rPr>
                        <w:t>of</w:t>
                      </w:r>
                      <w:r>
                        <w:rPr>
                          <w:rFonts w:ascii="Arial" w:hAnsi="Arial" w:cs="Arial"/>
                          <w:b/>
                          <w:bCs/>
                          <w:spacing w:val="-2"/>
                        </w:rPr>
                        <w:t xml:space="preserve"> Technology Guwahati</w:t>
                      </w:r>
                      <w:r>
                        <w:rPr>
                          <w:rFonts w:ascii="Arial" w:hAnsi="Arial" w:cs="Arial"/>
                          <w:b/>
                          <w:bCs/>
                        </w:rPr>
                        <w:t>, Guwahati,</w:t>
                      </w:r>
                      <w:r>
                        <w:rPr>
                          <w:rFonts w:ascii="Arial" w:hAnsi="Arial" w:cs="Arial"/>
                          <w:b/>
                          <w:bCs/>
                          <w:spacing w:val="-10"/>
                        </w:rPr>
                        <w:t xml:space="preserve"> Assam, </w:t>
                      </w:r>
                      <w:r>
                        <w:rPr>
                          <w:rFonts w:ascii="Arial" w:hAnsi="Arial" w:cs="Arial"/>
                          <w:b/>
                          <w:bCs/>
                        </w:rPr>
                        <w:t>India</w:t>
                      </w:r>
                    </w:p>
                  </w:txbxContent>
                </v:textbox>
                <w10:wrap anchorx="page" anchory="page"/>
              </v:shape>
            </w:pict>
          </mc:Fallback>
        </mc:AlternateContent>
      </w:r>
      <w:r w:rsidR="003A45B4" w:rsidRPr="003A45B4">
        <w:rPr>
          <w:rFonts w:eastAsia="MS Mincho"/>
          <w:noProof/>
          <w:sz w:val="44"/>
          <w:szCs w:val="48"/>
        </w:rPr>
        <w:t xml:space="preserve"> </w:t>
      </w:r>
      <w:r w:rsidR="003A45B4">
        <w:rPr>
          <w:rFonts w:eastAsia="MS Mincho"/>
          <w:noProof/>
          <w:sz w:val="44"/>
          <w:szCs w:val="48"/>
        </w:rPr>
        <w:t>Hydrogen production using plasmon enhanced photocatalysis in a microreactor</w:t>
      </w:r>
    </w:p>
    <w:p w14:paraId="3056E620" w14:textId="77777777" w:rsidR="003A45B4" w:rsidRPr="003A45B4" w:rsidRDefault="003A45B4" w:rsidP="003A45B4">
      <w:pPr>
        <w:spacing w:before="120" w:after="120"/>
        <w:rPr>
          <w:noProof/>
          <w:sz w:val="22"/>
          <w:szCs w:val="22"/>
          <w:vertAlign w:val="superscript"/>
        </w:rPr>
      </w:pPr>
      <w:bookmarkStart w:id="0" w:name="_Hlk132990820"/>
      <w:r w:rsidRPr="003A45B4">
        <w:rPr>
          <w:noProof/>
          <w:sz w:val="22"/>
          <w:szCs w:val="22"/>
          <w:u w:val="single"/>
        </w:rPr>
        <w:t>Debashreeta Singha</w:t>
      </w:r>
      <w:r w:rsidRPr="003A45B4">
        <w:rPr>
          <w:noProof/>
          <w:sz w:val="22"/>
          <w:szCs w:val="22"/>
          <w:vertAlign w:val="superscript"/>
        </w:rPr>
        <w:t>1</w:t>
      </w:r>
      <w:r w:rsidRPr="003A45B4">
        <w:rPr>
          <w:noProof/>
          <w:sz w:val="22"/>
          <w:szCs w:val="22"/>
          <w:u w:val="single"/>
        </w:rPr>
        <w:t xml:space="preserve">, </w:t>
      </w:r>
      <w:bookmarkEnd w:id="0"/>
      <w:r w:rsidRPr="003A45B4">
        <w:rPr>
          <w:noProof/>
          <w:sz w:val="22"/>
          <w:szCs w:val="22"/>
        </w:rPr>
        <w:t>Mitali Basak</w:t>
      </w:r>
      <w:r w:rsidRPr="003A45B4">
        <w:rPr>
          <w:noProof/>
          <w:sz w:val="22"/>
          <w:szCs w:val="22"/>
          <w:vertAlign w:val="superscript"/>
        </w:rPr>
        <w:t>2</w:t>
      </w:r>
      <w:r w:rsidRPr="003A45B4">
        <w:rPr>
          <w:noProof/>
          <w:sz w:val="22"/>
          <w:szCs w:val="22"/>
        </w:rPr>
        <w:t>, Musaddique Mahfuz Ahmed</w:t>
      </w:r>
      <w:r w:rsidRPr="003A45B4">
        <w:rPr>
          <w:noProof/>
          <w:sz w:val="22"/>
          <w:szCs w:val="22"/>
          <w:vertAlign w:val="superscript"/>
        </w:rPr>
        <w:t>1</w:t>
      </w:r>
      <w:r w:rsidRPr="003A45B4">
        <w:rPr>
          <w:noProof/>
          <w:sz w:val="22"/>
          <w:szCs w:val="22"/>
        </w:rPr>
        <w:t xml:space="preserve">, </w:t>
      </w:r>
      <w:bookmarkStart w:id="1" w:name="_Hlk132990795"/>
      <w:r w:rsidRPr="003A45B4">
        <w:rPr>
          <w:noProof/>
          <w:sz w:val="22"/>
          <w:szCs w:val="22"/>
        </w:rPr>
        <w:t>Aman Paul</w:t>
      </w:r>
      <w:r w:rsidRPr="003A45B4">
        <w:rPr>
          <w:noProof/>
          <w:sz w:val="22"/>
          <w:szCs w:val="22"/>
          <w:vertAlign w:val="superscript"/>
        </w:rPr>
        <w:t>1</w:t>
      </w:r>
      <w:bookmarkEnd w:id="1"/>
      <w:r w:rsidRPr="003A45B4">
        <w:rPr>
          <w:noProof/>
          <w:sz w:val="22"/>
          <w:szCs w:val="22"/>
        </w:rPr>
        <w:t>, Dipankar Bandyopadhyay</w:t>
      </w:r>
      <w:r w:rsidRPr="003A45B4">
        <w:rPr>
          <w:noProof/>
          <w:sz w:val="22"/>
          <w:szCs w:val="22"/>
          <w:vertAlign w:val="superscript"/>
        </w:rPr>
        <w:t>1,2,3,*</w:t>
      </w:r>
    </w:p>
    <w:p w14:paraId="10C7363D" w14:textId="77777777" w:rsidR="003A45B4" w:rsidRPr="003A45B4" w:rsidRDefault="003A45B4" w:rsidP="003A45B4">
      <w:pPr>
        <w:spacing w:after="60"/>
        <w:rPr>
          <w:sz w:val="22"/>
          <w:szCs w:val="22"/>
        </w:rPr>
      </w:pPr>
      <w:r w:rsidRPr="003A45B4">
        <w:rPr>
          <w:i/>
          <w:sz w:val="22"/>
          <w:szCs w:val="22"/>
          <w:vertAlign w:val="superscript"/>
        </w:rPr>
        <w:t>1</w:t>
      </w:r>
      <w:r w:rsidRPr="003A45B4">
        <w:rPr>
          <w:sz w:val="22"/>
          <w:szCs w:val="22"/>
        </w:rPr>
        <w:t>Dept. of Chemical Engineering, Indian Institute of Technology, Guwahati, India</w:t>
      </w:r>
    </w:p>
    <w:p w14:paraId="4578891E" w14:textId="77777777" w:rsidR="003A45B4" w:rsidRPr="003A45B4" w:rsidRDefault="003A45B4" w:rsidP="003A45B4">
      <w:pPr>
        <w:spacing w:after="60"/>
        <w:rPr>
          <w:sz w:val="22"/>
          <w:szCs w:val="22"/>
        </w:rPr>
      </w:pPr>
      <w:r w:rsidRPr="003A45B4">
        <w:rPr>
          <w:sz w:val="22"/>
          <w:szCs w:val="22"/>
          <w:vertAlign w:val="superscript"/>
        </w:rPr>
        <w:t>2</w:t>
      </w:r>
      <w:r w:rsidRPr="003A45B4">
        <w:rPr>
          <w:sz w:val="22"/>
          <w:szCs w:val="22"/>
        </w:rPr>
        <w:t>Centre for Nanotechnology, Indian Institute of Technology, Guwahati, India</w:t>
      </w:r>
    </w:p>
    <w:p w14:paraId="3C311E43" w14:textId="77777777" w:rsidR="003A45B4" w:rsidRPr="003A45B4" w:rsidRDefault="003A45B4" w:rsidP="003A45B4">
      <w:pPr>
        <w:spacing w:after="60"/>
        <w:rPr>
          <w:sz w:val="22"/>
          <w:szCs w:val="22"/>
        </w:rPr>
      </w:pPr>
      <w:r w:rsidRPr="003A45B4">
        <w:rPr>
          <w:sz w:val="22"/>
          <w:szCs w:val="22"/>
          <w:vertAlign w:val="superscript"/>
        </w:rPr>
        <w:t>3</w:t>
      </w:r>
      <w:r w:rsidRPr="003A45B4">
        <w:rPr>
          <w:sz w:val="22"/>
          <w:szCs w:val="22"/>
        </w:rPr>
        <w:t xml:space="preserve">Jyoti and </w:t>
      </w:r>
      <w:proofErr w:type="spellStart"/>
      <w:r w:rsidRPr="003A45B4">
        <w:rPr>
          <w:sz w:val="22"/>
          <w:szCs w:val="22"/>
        </w:rPr>
        <w:t>Bhupat</w:t>
      </w:r>
      <w:proofErr w:type="spellEnd"/>
      <w:r w:rsidRPr="003A45B4">
        <w:rPr>
          <w:sz w:val="22"/>
          <w:szCs w:val="22"/>
        </w:rPr>
        <w:t xml:space="preserve"> Mehta School of Health Science and Technology, Indian Institute of Technology, Guwahati, India</w:t>
      </w:r>
    </w:p>
    <w:p w14:paraId="58D606EB" w14:textId="4D5F38CE" w:rsidR="004B537B" w:rsidRPr="00C37AC3" w:rsidRDefault="004B537B" w:rsidP="004B537B">
      <w:pPr>
        <w:pStyle w:val="Affiliation"/>
        <w:spacing w:after="60"/>
        <w:rPr>
          <w:sz w:val="22"/>
          <w:szCs w:val="22"/>
        </w:rPr>
      </w:pPr>
      <w:r w:rsidRPr="003A45B4">
        <w:rPr>
          <w:sz w:val="22"/>
          <w:szCs w:val="22"/>
          <w:vertAlign w:val="superscript"/>
        </w:rPr>
        <w:t>*</w:t>
      </w:r>
      <w:r w:rsidR="00C37AC3" w:rsidRPr="003A45B4">
        <w:rPr>
          <w:sz w:val="22"/>
          <w:szCs w:val="22"/>
        </w:rPr>
        <w:t>Email</w:t>
      </w:r>
      <w:r w:rsidRPr="003A45B4">
        <w:rPr>
          <w:sz w:val="22"/>
          <w:szCs w:val="22"/>
        </w:rPr>
        <w:t xml:space="preserve">: </w:t>
      </w:r>
      <w:hyperlink r:id="rId6" w:history="1">
        <w:r w:rsidRPr="003A45B4">
          <w:rPr>
            <w:rStyle w:val="Hyperlink"/>
            <w:sz w:val="22"/>
            <w:szCs w:val="22"/>
          </w:rPr>
          <w:t>dipban@iitg.ac.in</w:t>
        </w:r>
      </w:hyperlink>
    </w:p>
    <w:p w14:paraId="25D45DA2" w14:textId="77777777" w:rsidR="004B537B" w:rsidRPr="00C37AC3" w:rsidRDefault="004B537B" w:rsidP="004B537B">
      <w:pPr>
        <w:rPr>
          <w:sz w:val="22"/>
          <w:szCs w:val="22"/>
        </w:rPr>
      </w:pPr>
    </w:p>
    <w:p w14:paraId="5F18D7C8" w14:textId="77777777" w:rsidR="00C37AC3" w:rsidRPr="00C37AC3" w:rsidRDefault="00C37AC3" w:rsidP="004B537B">
      <w:pPr>
        <w:rPr>
          <w:b/>
        </w:rPr>
      </w:pPr>
      <w:r w:rsidRPr="00C37AC3">
        <w:rPr>
          <w:b/>
          <w:sz w:val="22"/>
          <w:szCs w:val="22"/>
        </w:rPr>
        <w:t>Abstract</w:t>
      </w:r>
    </w:p>
    <w:p w14:paraId="571AFBE1" w14:textId="77777777" w:rsidR="004B537B" w:rsidRDefault="003A1373" w:rsidP="004B537B">
      <w:r>
        <w:rPr>
          <w:noProof/>
          <w:sz w:val="22"/>
          <w:szCs w:val="22"/>
        </w:rPr>
        <mc:AlternateContent>
          <mc:Choice Requires="wps">
            <w:drawing>
              <wp:anchor distT="0" distB="0" distL="114300" distR="114300" simplePos="0" relativeHeight="251659264" behindDoc="1" locked="0" layoutInCell="0" allowOverlap="1" wp14:anchorId="74F6874D" wp14:editId="30B18B10">
                <wp:simplePos x="0" y="0"/>
                <wp:positionH relativeFrom="page">
                  <wp:posOffset>7256780</wp:posOffset>
                </wp:positionH>
                <wp:positionV relativeFrom="paragraph">
                  <wp:posOffset>108661</wp:posOffset>
                </wp:positionV>
                <wp:extent cx="215900" cy="5793105"/>
                <wp:effectExtent l="0" t="0" r="12700"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CED0A" w14:textId="77777777" w:rsidR="003A1373" w:rsidRPr="004D3B3E" w:rsidRDefault="003A1373" w:rsidP="003A1373">
                            <w:pPr>
                              <w:widowControl w:val="0"/>
                              <w:autoSpaceDE w:val="0"/>
                              <w:autoSpaceDN w:val="0"/>
                              <w:adjustRightInd w:val="0"/>
                              <w:spacing w:line="213" w:lineRule="exact"/>
                              <w:ind w:left="20" w:right="-50"/>
                              <w:rPr>
                                <w:rFonts w:ascii="Arial" w:hAnsi="Arial" w:cs="Arial"/>
                                <w:b/>
                                <w:bCs/>
                              </w:rPr>
                            </w:pPr>
                            <w:r>
                              <w:rPr>
                                <w:rFonts w:ascii="Arial" w:hAnsi="Arial" w:cs="Arial"/>
                                <w:b/>
                                <w:bCs/>
                              </w:rPr>
                              <w:t>Research &amp; Industrial Conclave</w:t>
                            </w:r>
                            <w:r>
                              <w:rPr>
                                <w:rFonts w:ascii="Arial" w:hAnsi="Arial" w:cs="Arial"/>
                                <w:b/>
                                <w:bCs/>
                                <w:spacing w:val="-10"/>
                              </w:rPr>
                              <w:t xml:space="preserve"> </w:t>
                            </w:r>
                            <w:r>
                              <w:rPr>
                                <w:rFonts w:ascii="Arial" w:hAnsi="Arial" w:cs="Arial"/>
                                <w:b/>
                                <w:bCs/>
                              </w:rPr>
                              <w:t>2023 "</w:t>
                            </w:r>
                            <w:r w:rsidRPr="004D3B3E">
                              <w:rPr>
                                <w:rFonts w:ascii="Arial" w:hAnsi="Arial" w:cs="Arial"/>
                                <w:b/>
                                <w:bCs/>
                              </w:rPr>
                              <w:t>An amalgamation of Academia, Industry &amp; Start-up</w:t>
                            </w:r>
                            <w:r>
                              <w:rPr>
                                <w:rFonts w:ascii="Arial" w:hAnsi="Arial" w:cs="Arial"/>
                                <w:b/>
                                <w:bCs/>
                              </w:rPr>
                              <w:t>”</w:t>
                            </w:r>
                          </w:p>
                          <w:p w14:paraId="0BEE8296" w14:textId="77777777" w:rsidR="003A1373" w:rsidRDefault="003A1373" w:rsidP="003A1373">
                            <w:pPr>
                              <w:widowControl w:val="0"/>
                              <w:autoSpaceDE w:val="0"/>
                              <w:autoSpaceDN w:val="0"/>
                              <w:adjustRightInd w:val="0"/>
                              <w:spacing w:line="213" w:lineRule="exact"/>
                              <w:ind w:left="20" w:right="-50"/>
                              <w:rPr>
                                <w:rFonts w:ascii="Arial" w:hAnsi="Arial" w:cs="Arial"/>
                              </w:rPr>
                            </w:pPr>
                            <w:r>
                              <w:rPr>
                                <w:rFonts w:ascii="Arial" w:hAnsi="Arial" w:cs="Arial"/>
                                <w:b/>
                                <w:bCs/>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6874D" id="Text Box 3" o:spid="_x0000_s1027" type="#_x0000_t202" style="position:absolute;left:0;text-align:left;margin-left:571.4pt;margin-top:8.55pt;width:17pt;height:45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" o:allowincell="f" filled="f" stroked="f">
                <v:textbox style="layout-flow:vertical;mso-layout-flow-alt:bottom-to-top" inset="0,0,0,0">
                  <w:txbxContent>
                    <w:p w14:paraId="750CED0A" w14:textId="77777777" w:rsidR="003A1373" w:rsidRPr="004D3B3E" w:rsidRDefault="003A1373" w:rsidP="003A1373">
                      <w:pPr>
                        <w:widowControl w:val="0"/>
                        <w:autoSpaceDE w:val="0"/>
                        <w:autoSpaceDN w:val="0"/>
                        <w:adjustRightInd w:val="0"/>
                        <w:spacing w:line="213" w:lineRule="exact"/>
                        <w:ind w:left="20" w:right="-50"/>
                        <w:rPr>
                          <w:rFonts w:ascii="Arial" w:hAnsi="Arial" w:cs="Arial"/>
                          <w:b/>
                          <w:bCs/>
                        </w:rPr>
                      </w:pPr>
                      <w:r>
                        <w:rPr>
                          <w:rFonts w:ascii="Arial" w:hAnsi="Arial" w:cs="Arial"/>
                          <w:b/>
                          <w:bCs/>
                        </w:rPr>
                        <w:t>Research &amp; Industrial Conclave</w:t>
                      </w:r>
                      <w:r>
                        <w:rPr>
                          <w:rFonts w:ascii="Arial" w:hAnsi="Arial" w:cs="Arial"/>
                          <w:b/>
                          <w:bCs/>
                          <w:spacing w:val="-10"/>
                        </w:rPr>
                        <w:t xml:space="preserve"> </w:t>
                      </w:r>
                      <w:r>
                        <w:rPr>
                          <w:rFonts w:ascii="Arial" w:hAnsi="Arial" w:cs="Arial"/>
                          <w:b/>
                          <w:bCs/>
                        </w:rPr>
                        <w:t>2023 "</w:t>
                      </w:r>
                      <w:r w:rsidRPr="004D3B3E">
                        <w:rPr>
                          <w:rFonts w:ascii="Arial" w:hAnsi="Arial" w:cs="Arial"/>
                          <w:b/>
                          <w:bCs/>
                        </w:rPr>
                        <w:t>An amalgamation of Academia, Industry &amp; Start-up</w:t>
                      </w:r>
                      <w:r>
                        <w:rPr>
                          <w:rFonts w:ascii="Arial" w:hAnsi="Arial" w:cs="Arial"/>
                          <w:b/>
                          <w:bCs/>
                        </w:rPr>
                        <w:t>”</w:t>
                      </w:r>
                    </w:p>
                    <w:p w14:paraId="0BEE8296" w14:textId="77777777" w:rsidR="003A1373" w:rsidRDefault="003A1373" w:rsidP="003A1373">
                      <w:pPr>
                        <w:widowControl w:val="0"/>
                        <w:autoSpaceDE w:val="0"/>
                        <w:autoSpaceDN w:val="0"/>
                        <w:adjustRightInd w:val="0"/>
                        <w:spacing w:line="213" w:lineRule="exact"/>
                        <w:ind w:left="20" w:right="-50"/>
                        <w:rPr>
                          <w:rFonts w:ascii="Arial" w:hAnsi="Arial" w:cs="Arial"/>
                        </w:rPr>
                      </w:pPr>
                      <w:r>
                        <w:rPr>
                          <w:rFonts w:ascii="Arial" w:hAnsi="Arial" w:cs="Arial"/>
                          <w:b/>
                          <w:bCs/>
                        </w:rPr>
                        <w:t>"</w:t>
                      </w:r>
                    </w:p>
                  </w:txbxContent>
                </v:textbox>
                <w10:wrap anchorx="page"/>
              </v:shape>
            </w:pict>
          </mc:Fallback>
        </mc:AlternateContent>
      </w:r>
    </w:p>
    <w:p w14:paraId="13931CDD" w14:textId="6DB38AE3" w:rsidR="003A45B4" w:rsidRPr="003A45B4" w:rsidRDefault="003A45B4" w:rsidP="003A45B4">
      <w:pPr>
        <w:ind w:firstLine="720"/>
        <w:jc w:val="both"/>
        <w:rPr>
          <w:sz w:val="22"/>
          <w:szCs w:val="22"/>
        </w:rPr>
      </w:pPr>
      <w:bookmarkStart w:id="2" w:name="_Hlk133351869"/>
      <w:r w:rsidRPr="003A45B4">
        <w:rPr>
          <w:sz w:val="22"/>
          <w:szCs w:val="22"/>
        </w:rPr>
        <w:t>Hydrogen gas is a suitable and an alternative candidate to conventional carbon-based fuels which produce harmful emissions. Metal hydrides are able to generate hydrogen gas efficiently. When dissolved in water, metal hydrides undergo hydrolysis and produce hydrogen gas without emitting harmful gases to environment. However, the H</w:t>
      </w:r>
      <w:r w:rsidRPr="003A45B4">
        <w:rPr>
          <w:sz w:val="22"/>
          <w:szCs w:val="22"/>
          <w:vertAlign w:val="subscript"/>
        </w:rPr>
        <w:t xml:space="preserve">2 </w:t>
      </w:r>
      <w:r w:rsidRPr="003A45B4">
        <w:rPr>
          <w:sz w:val="22"/>
          <w:szCs w:val="22"/>
        </w:rPr>
        <w:t>production rate from hydrolysis of metal hydrides is extremely slow. The reaction rate can be enhanced using photocatalysis. Transition metals are popularly known for this purpose due to their variable oxidation states and high reactivity. Because of specific property (plasmon heating) of platinum nanoparticles, they can be used as a photocatalyst. These nanoparticles also have an added advantage of offering larger surface area because of the size and structure. Different reactors have been employed for the production of hydrogen from photocatalysis. Due to specific advantages like low reaction temperature, microreactor is used for the production of hydrogen. Hydrogen production rate using plasmonic photocatalysis is compared with normal photocatalysis. Higher hydrogen production rate is observed for plasmonic photocatalysis when compared with photocatalysis without employing plasmonic particles.</w:t>
      </w:r>
    </w:p>
    <w:p w14:paraId="0DC6FE83" w14:textId="7CD76110" w:rsidR="003A45B4" w:rsidRPr="003A45B4" w:rsidRDefault="003A45B4" w:rsidP="003A45B4">
      <w:pPr>
        <w:spacing w:line="259" w:lineRule="auto"/>
        <w:ind w:firstLine="720"/>
        <w:jc w:val="both"/>
        <w:rPr>
          <w:sz w:val="22"/>
          <w:szCs w:val="22"/>
          <w:lang w:val="en-IN"/>
        </w:rPr>
      </w:pPr>
      <w:r w:rsidRPr="003A45B4">
        <w:rPr>
          <w:b/>
          <w:sz w:val="22"/>
          <w:szCs w:val="22"/>
        </w:rPr>
        <w:t>Keywords:</w:t>
      </w:r>
      <w:r w:rsidRPr="003A45B4">
        <w:rPr>
          <w:sz w:val="22"/>
          <w:szCs w:val="22"/>
        </w:rPr>
        <w:t xml:space="preserve"> Plasmonic nanoparticles, microreactor, photocatalysis</w:t>
      </w:r>
      <w:bookmarkEnd w:id="2"/>
      <w:r>
        <w:rPr>
          <w:sz w:val="22"/>
          <w:szCs w:val="22"/>
        </w:rPr>
        <w:t>, plasmon heating</w:t>
      </w:r>
    </w:p>
    <w:p w14:paraId="40283E03" w14:textId="1F3D73E0" w:rsidR="003A1373" w:rsidRPr="00CA3953" w:rsidRDefault="003A1373" w:rsidP="00C37AC3">
      <w:pPr>
        <w:ind w:firstLine="720"/>
        <w:jc w:val="both"/>
        <w:rPr>
          <w:sz w:val="22"/>
          <w:szCs w:val="22"/>
        </w:rPr>
      </w:pPr>
      <w:r>
        <w:rPr>
          <w:sz w:val="22"/>
          <w:szCs w:val="22"/>
        </w:rPr>
        <w:t xml:space="preserve"> </w:t>
      </w:r>
    </w:p>
    <w:sectPr w:rsidR="003A1373" w:rsidRPr="00CA3953" w:rsidSect="004B537B">
      <w:headerReference w:type="default" r:id="rId7"/>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D34B" w14:textId="77777777" w:rsidR="00514D3A" w:rsidRDefault="00514D3A" w:rsidP="00C37AC3">
      <w:r>
        <w:separator/>
      </w:r>
    </w:p>
  </w:endnote>
  <w:endnote w:type="continuationSeparator" w:id="0">
    <w:p w14:paraId="5BC61CA0" w14:textId="77777777" w:rsidR="00514D3A" w:rsidRDefault="00514D3A" w:rsidP="00C3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A27B" w14:textId="77777777" w:rsidR="00514D3A" w:rsidRDefault="00514D3A" w:rsidP="00C37AC3">
      <w:r>
        <w:separator/>
      </w:r>
    </w:p>
  </w:footnote>
  <w:footnote w:type="continuationSeparator" w:id="0">
    <w:p w14:paraId="5909021B" w14:textId="77777777" w:rsidR="00514D3A" w:rsidRDefault="00514D3A" w:rsidP="00C37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E340" w14:textId="77777777" w:rsidR="00C37AC3" w:rsidRDefault="00C37AC3">
    <w:pPr>
      <w:pStyle w:val="Header"/>
    </w:pPr>
    <w:r>
      <w:rPr>
        <w:noProof/>
      </w:rPr>
      <w:drawing>
        <wp:inline distT="0" distB="0" distL="0" distR="0" wp14:anchorId="5C3F6D15" wp14:editId="08489B18">
          <wp:extent cx="18097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96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7B"/>
    <w:rsid w:val="000A09B0"/>
    <w:rsid w:val="00104D19"/>
    <w:rsid w:val="0023638B"/>
    <w:rsid w:val="002D00A7"/>
    <w:rsid w:val="003A1373"/>
    <w:rsid w:val="003A45B4"/>
    <w:rsid w:val="004B537B"/>
    <w:rsid w:val="004C3C8E"/>
    <w:rsid w:val="00514D3A"/>
    <w:rsid w:val="00627368"/>
    <w:rsid w:val="00666811"/>
    <w:rsid w:val="00695DDA"/>
    <w:rsid w:val="006B21C8"/>
    <w:rsid w:val="006E6845"/>
    <w:rsid w:val="007004CC"/>
    <w:rsid w:val="007C3256"/>
    <w:rsid w:val="00831368"/>
    <w:rsid w:val="008718E3"/>
    <w:rsid w:val="00950B66"/>
    <w:rsid w:val="00B425D4"/>
    <w:rsid w:val="00B64EBA"/>
    <w:rsid w:val="00C23648"/>
    <w:rsid w:val="00C358FE"/>
    <w:rsid w:val="00C37AC3"/>
    <w:rsid w:val="00C8453F"/>
    <w:rsid w:val="00CA3953"/>
    <w:rsid w:val="00D814B1"/>
    <w:rsid w:val="00E25237"/>
    <w:rsid w:val="00E432B7"/>
    <w:rsid w:val="00F01C51"/>
    <w:rsid w:val="00FD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F339"/>
  <w15:chartTrackingRefBased/>
  <w15:docId w15:val="{0229438F-9CE6-4F8C-ABE0-32681BD2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37B"/>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B537B"/>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4B537B"/>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4B537B"/>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nhideWhenUsed/>
    <w:rsid w:val="004B537B"/>
    <w:rPr>
      <w:color w:val="0563C1" w:themeColor="hyperlink"/>
      <w:u w:val="single"/>
    </w:rPr>
  </w:style>
  <w:style w:type="paragraph" w:styleId="Header">
    <w:name w:val="header"/>
    <w:basedOn w:val="Normal"/>
    <w:link w:val="HeaderChar"/>
    <w:uiPriority w:val="99"/>
    <w:unhideWhenUsed/>
    <w:rsid w:val="00C37AC3"/>
    <w:pPr>
      <w:tabs>
        <w:tab w:val="center" w:pos="4513"/>
        <w:tab w:val="right" w:pos="9026"/>
      </w:tabs>
    </w:pPr>
  </w:style>
  <w:style w:type="character" w:customStyle="1" w:styleId="HeaderChar">
    <w:name w:val="Header Char"/>
    <w:basedOn w:val="DefaultParagraphFont"/>
    <w:link w:val="Header"/>
    <w:uiPriority w:val="99"/>
    <w:rsid w:val="00C37AC3"/>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C37AC3"/>
    <w:pPr>
      <w:tabs>
        <w:tab w:val="center" w:pos="4513"/>
        <w:tab w:val="right" w:pos="9026"/>
      </w:tabs>
    </w:pPr>
  </w:style>
  <w:style w:type="character" w:customStyle="1" w:styleId="FooterChar">
    <w:name w:val="Footer Char"/>
    <w:basedOn w:val="DefaultParagraphFont"/>
    <w:link w:val="Footer"/>
    <w:uiPriority w:val="99"/>
    <w:rsid w:val="00C37AC3"/>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ebas\Downloads\dipban@iitg.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KHALEDA</dc:creator>
  <cp:keywords/>
  <dc:description/>
  <cp:lastModifiedBy>debashreeta14@gmail.com</cp:lastModifiedBy>
  <cp:revision>2</cp:revision>
  <dcterms:created xsi:type="dcterms:W3CDTF">2023-04-25T16:25:00Z</dcterms:created>
  <dcterms:modified xsi:type="dcterms:W3CDTF">2023-04-25T16:25:00Z</dcterms:modified>
</cp:coreProperties>
</file>