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D7" w:rsidRPr="000C19EB" w:rsidRDefault="00BC09F2" w:rsidP="00BC09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C19EB">
        <w:rPr>
          <w:rFonts w:ascii="Times New Roman" w:hAnsi="Times New Roman" w:cs="Times New Roman"/>
          <w:b/>
          <w:sz w:val="28"/>
          <w:szCs w:val="28"/>
          <w:lang w:val="en-US"/>
        </w:rPr>
        <w:t>Bacbot</w:t>
      </w:r>
      <w:proofErr w:type="spellEnd"/>
      <w:r w:rsidRPr="000C19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Mediated Cancer </w:t>
      </w:r>
      <w:proofErr w:type="spellStart"/>
      <w:r w:rsidR="00B91B86">
        <w:rPr>
          <w:rFonts w:ascii="Times New Roman" w:hAnsi="Times New Roman" w:cs="Times New Roman"/>
          <w:b/>
          <w:sz w:val="28"/>
          <w:szCs w:val="28"/>
          <w:lang w:val="en-US"/>
        </w:rPr>
        <w:t>Nanot</w:t>
      </w:r>
      <w:r w:rsidRPr="000C19EB">
        <w:rPr>
          <w:rFonts w:ascii="Times New Roman" w:hAnsi="Times New Roman" w:cs="Times New Roman"/>
          <w:b/>
          <w:sz w:val="28"/>
          <w:szCs w:val="28"/>
          <w:lang w:val="en-US"/>
        </w:rPr>
        <w:t>heranostics</w:t>
      </w:r>
      <w:proofErr w:type="spellEnd"/>
    </w:p>
    <w:p w:rsidR="000C19EB" w:rsidRPr="000C19EB" w:rsidRDefault="000C19EB" w:rsidP="000C19EB">
      <w:pPr>
        <w:jc w:val="center"/>
        <w:rPr>
          <w:rFonts w:ascii="Times New Roman" w:hAnsi="Times New Roman" w:cs="Times New Roman"/>
          <w:b/>
          <w:lang w:val="en-US"/>
        </w:rPr>
      </w:pPr>
    </w:p>
    <w:p w:rsidR="00C7047E" w:rsidRPr="000C19EB" w:rsidRDefault="00C7047E" w:rsidP="000C19E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C19EB">
        <w:rPr>
          <w:rFonts w:ascii="Times New Roman" w:hAnsi="Times New Roman" w:cs="Times New Roman"/>
          <w:sz w:val="20"/>
          <w:szCs w:val="20"/>
          <w:lang w:val="en-US"/>
        </w:rPr>
        <w:t>Debashree</w:t>
      </w:r>
      <w:proofErr w:type="spellEnd"/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 Debasmita</w:t>
      </w:r>
      <w:r w:rsidR="000C19EB" w:rsidRPr="000C19E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, Siddhartha </w:t>
      </w:r>
      <w:proofErr w:type="spellStart"/>
      <w:r w:rsidRPr="000C19EB">
        <w:rPr>
          <w:rFonts w:ascii="Times New Roman" w:hAnsi="Times New Roman" w:cs="Times New Roman"/>
          <w:sz w:val="20"/>
          <w:szCs w:val="20"/>
          <w:lang w:val="en-US"/>
        </w:rPr>
        <w:t>Sankar</w:t>
      </w:r>
      <w:proofErr w:type="spellEnd"/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 Ghosh</w:t>
      </w:r>
      <w:r w:rsidR="000C19EB" w:rsidRPr="000C19E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1,2</w:t>
      </w:r>
      <w:r w:rsidRPr="000C19E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0C19EB">
        <w:rPr>
          <w:rFonts w:ascii="Times New Roman" w:hAnsi="Times New Roman" w:cs="Times New Roman"/>
          <w:sz w:val="20"/>
          <w:szCs w:val="20"/>
          <w:lang w:val="en-US"/>
        </w:rPr>
        <w:t>Arun</w:t>
      </w:r>
      <w:proofErr w:type="spellEnd"/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 Chattopadhyay</w:t>
      </w:r>
      <w:r w:rsidR="000C19EB" w:rsidRPr="000C19E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1,3</w:t>
      </w:r>
    </w:p>
    <w:p w:rsidR="00B91B86" w:rsidRDefault="000C19EB" w:rsidP="00B91B8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C19E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Centre for Nanotechnology, </w:t>
      </w:r>
      <w:r w:rsidRPr="000C19E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Department of Biosciences and Bioengineering and </w:t>
      </w:r>
      <w:r w:rsidRPr="000C19E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  <w:r w:rsidRPr="000C19EB">
        <w:rPr>
          <w:rFonts w:ascii="Times New Roman" w:hAnsi="Times New Roman" w:cs="Times New Roman"/>
          <w:sz w:val="20"/>
          <w:szCs w:val="20"/>
          <w:lang w:val="en-US"/>
        </w:rPr>
        <w:t>Department of Chemistry, Indian Institute of Technology Guwahati, Guwahati, Assam, PIN- 781039.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 xml:space="preserve">email- </w:t>
      </w:r>
      <w:hyperlink r:id="rId4" w:history="1">
        <w:r w:rsidR="00B91B86" w:rsidRPr="001B313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debas176153004@iitg.ac.in</w:t>
        </w:r>
      </w:hyperlink>
    </w:p>
    <w:p w:rsidR="00B91B86" w:rsidRPr="000C19EB" w:rsidRDefault="00B91B86" w:rsidP="00B91B8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C7047E" w:rsidRPr="000C19EB" w:rsidRDefault="000C19EB" w:rsidP="000C19E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19EB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:rsidR="00BC09F2" w:rsidRDefault="00DA767A" w:rsidP="009216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The futuristic cancer therapeutics are driven towards using bots for </w:t>
      </w:r>
      <w:r w:rsidR="00C7047E" w:rsidRPr="000C19EB">
        <w:rPr>
          <w:rFonts w:ascii="Times New Roman" w:hAnsi="Times New Roman" w:cs="Times New Roman"/>
          <w:sz w:val="20"/>
          <w:szCs w:val="20"/>
          <w:lang w:val="en-US"/>
        </w:rPr>
        <w:t>delivering targeted payloads</w:t>
      </w:r>
      <w:r w:rsidR="00D350D6">
        <w:rPr>
          <w:rFonts w:ascii="Times New Roman" w:hAnsi="Times New Roman" w:cs="Times New Roman"/>
          <w:sz w:val="20"/>
          <w:szCs w:val="20"/>
          <w:lang w:val="en-US"/>
        </w:rPr>
        <w:t xml:space="preserve"> and penetrating the </w:t>
      </w:r>
      <w:r w:rsidR="00C7047E" w:rsidRPr="000C19EB">
        <w:rPr>
          <w:rFonts w:ascii="Times New Roman" w:hAnsi="Times New Roman" w:cs="Times New Roman"/>
          <w:sz w:val="20"/>
          <w:szCs w:val="20"/>
          <w:lang w:val="en-US"/>
        </w:rPr>
        <w:t xml:space="preserve">inaccessible sites within tumors. </w:t>
      </w:r>
      <w:r w:rsidR="00422A62">
        <w:rPr>
          <w:rFonts w:ascii="Times New Roman" w:hAnsi="Times New Roman" w:cs="Times New Roman"/>
          <w:sz w:val="20"/>
          <w:szCs w:val="20"/>
          <w:lang w:val="en-US"/>
        </w:rPr>
        <w:t xml:space="preserve">Herein, we 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>report the development of “</w:t>
      </w:r>
      <w:proofErr w:type="spellStart"/>
      <w:r w:rsidR="00B91B8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422A62">
        <w:rPr>
          <w:rFonts w:ascii="Times New Roman" w:hAnsi="Times New Roman" w:cs="Times New Roman"/>
          <w:sz w:val="20"/>
          <w:szCs w:val="20"/>
          <w:lang w:val="en-US"/>
        </w:rPr>
        <w:t>acbots</w:t>
      </w:r>
      <w:proofErr w:type="spellEnd"/>
      <w:r w:rsidR="00422A62">
        <w:rPr>
          <w:rFonts w:ascii="Times New Roman" w:hAnsi="Times New Roman" w:cs="Times New Roman"/>
          <w:sz w:val="20"/>
          <w:szCs w:val="20"/>
          <w:lang w:val="en-US"/>
        </w:rPr>
        <w:t xml:space="preserve">” that were </w:t>
      </w:r>
      <w:r w:rsidR="00921602">
        <w:rPr>
          <w:rFonts w:ascii="Times New Roman" w:hAnsi="Times New Roman" w:cs="Times New Roman"/>
          <w:sz w:val="20"/>
          <w:szCs w:val="20"/>
          <w:lang w:val="en-US"/>
        </w:rPr>
        <w:t xml:space="preserve">based on wild-type living gut bacteria </w:t>
      </w:r>
      <w:r w:rsidR="00921602" w:rsidRPr="00921602">
        <w:rPr>
          <w:rFonts w:ascii="Times New Roman" w:hAnsi="Times New Roman" w:cs="Times New Roman"/>
          <w:i/>
          <w:sz w:val="20"/>
          <w:szCs w:val="20"/>
          <w:lang w:val="en-US"/>
        </w:rPr>
        <w:t xml:space="preserve">Lactobacillus </w:t>
      </w:r>
      <w:proofErr w:type="spellStart"/>
      <w:r w:rsidR="00921602" w:rsidRPr="00921602">
        <w:rPr>
          <w:rFonts w:ascii="Times New Roman" w:hAnsi="Times New Roman" w:cs="Times New Roman"/>
          <w:i/>
          <w:sz w:val="20"/>
          <w:szCs w:val="20"/>
          <w:lang w:val="en-US"/>
        </w:rPr>
        <w:t>rhamnosus</w:t>
      </w:r>
      <w:proofErr w:type="spellEnd"/>
      <w:r w:rsidR="00921602">
        <w:rPr>
          <w:rFonts w:ascii="Times New Roman" w:hAnsi="Times New Roman" w:cs="Times New Roman"/>
          <w:sz w:val="20"/>
          <w:szCs w:val="20"/>
          <w:lang w:val="en-US"/>
        </w:rPr>
        <w:t xml:space="preserve">. The </w:t>
      </w:r>
      <w:r w:rsidR="009B588E">
        <w:rPr>
          <w:rFonts w:ascii="Times New Roman" w:hAnsi="Times New Roman" w:cs="Times New Roman"/>
          <w:sz w:val="20"/>
          <w:szCs w:val="20"/>
          <w:lang w:val="en-US"/>
        </w:rPr>
        <w:t xml:space="preserve">living bacteria acted as a template for chemically synthesizing 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>gold nanoclusters (</w:t>
      </w:r>
      <w:proofErr w:type="spellStart"/>
      <w:r w:rsidR="009B588E">
        <w:rPr>
          <w:rFonts w:ascii="Times New Roman" w:hAnsi="Times New Roman" w:cs="Times New Roman"/>
          <w:sz w:val="20"/>
          <w:szCs w:val="20"/>
          <w:lang w:val="en-US"/>
        </w:rPr>
        <w:t>AuNCs</w:t>
      </w:r>
      <w:proofErr w:type="spellEnd"/>
      <w:r w:rsidR="00B91B86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9B588E">
        <w:rPr>
          <w:rFonts w:ascii="Times New Roman" w:hAnsi="Times New Roman" w:cs="Times New Roman"/>
          <w:sz w:val="20"/>
          <w:szCs w:val="20"/>
          <w:lang w:val="en-US"/>
        </w:rPr>
        <w:t xml:space="preserve"> on their surfaces making them fluorescent. These were loaded with Methotrexate. These </w:t>
      </w:r>
      <w:proofErr w:type="spellStart"/>
      <w:r w:rsidR="009B588E">
        <w:rPr>
          <w:rFonts w:ascii="Times New Roman" w:hAnsi="Times New Roman" w:cs="Times New Roman"/>
          <w:sz w:val="20"/>
          <w:szCs w:val="20"/>
          <w:lang w:val="en-US"/>
        </w:rPr>
        <w:t>bacbots</w:t>
      </w:r>
      <w:proofErr w:type="spellEnd"/>
      <w:r w:rsidR="009B588E">
        <w:rPr>
          <w:rFonts w:ascii="Times New Roman" w:hAnsi="Times New Roman" w:cs="Times New Roman"/>
          <w:sz w:val="20"/>
          <w:szCs w:val="20"/>
          <w:lang w:val="en-US"/>
        </w:rPr>
        <w:t xml:space="preserve"> were co-cultured with monolayer and 3D spheroids of HeLa and HT29 cell lines. The toxicity of </w:t>
      </w:r>
      <w:proofErr w:type="spellStart"/>
      <w:r w:rsidR="009B588E">
        <w:rPr>
          <w:rFonts w:ascii="Times New Roman" w:hAnsi="Times New Roman" w:cs="Times New Roman"/>
          <w:sz w:val="20"/>
          <w:szCs w:val="20"/>
          <w:lang w:val="en-US"/>
        </w:rPr>
        <w:t>bacbots</w:t>
      </w:r>
      <w:proofErr w:type="spellEnd"/>
      <w:r w:rsidR="009B588E">
        <w:rPr>
          <w:rFonts w:ascii="Times New Roman" w:hAnsi="Times New Roman" w:cs="Times New Roman"/>
          <w:sz w:val="20"/>
          <w:szCs w:val="20"/>
          <w:lang w:val="en-US"/>
        </w:rPr>
        <w:t xml:space="preserve"> on thes</w:t>
      </w:r>
      <w:r w:rsidR="00DE1291">
        <w:rPr>
          <w:rFonts w:ascii="Times New Roman" w:hAnsi="Times New Roman" w:cs="Times New Roman"/>
          <w:sz w:val="20"/>
          <w:szCs w:val="20"/>
          <w:lang w:val="en-US"/>
        </w:rPr>
        <w:t xml:space="preserve">e cells were dose-dependent, methotrexate and the inherent anticancer activity of the bacteria acted </w:t>
      </w:r>
      <w:r w:rsidR="009B588E">
        <w:rPr>
          <w:rFonts w:ascii="Times New Roman" w:hAnsi="Times New Roman" w:cs="Times New Roman"/>
          <w:sz w:val="20"/>
          <w:szCs w:val="20"/>
          <w:lang w:val="en-US"/>
        </w:rPr>
        <w:t>synergisti</w:t>
      </w:r>
      <w:r w:rsidR="00DE1291">
        <w:rPr>
          <w:rFonts w:ascii="Times New Roman" w:hAnsi="Times New Roman" w:cs="Times New Roman"/>
          <w:sz w:val="20"/>
          <w:szCs w:val="20"/>
          <w:lang w:val="en-US"/>
        </w:rPr>
        <w:t xml:space="preserve">cally on them. The 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>reactive oxygen species (</w:t>
      </w:r>
      <w:r w:rsidR="00DE1291">
        <w:rPr>
          <w:rFonts w:ascii="Times New Roman" w:hAnsi="Times New Roman" w:cs="Times New Roman"/>
          <w:sz w:val="20"/>
          <w:szCs w:val="20"/>
          <w:lang w:val="en-US"/>
        </w:rPr>
        <w:t>ROS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DE1291">
        <w:rPr>
          <w:rFonts w:ascii="Times New Roman" w:hAnsi="Times New Roman" w:cs="Times New Roman"/>
          <w:sz w:val="20"/>
          <w:szCs w:val="20"/>
          <w:lang w:val="en-US"/>
        </w:rPr>
        <w:t xml:space="preserve"> generation was found to be enhanced after the treatment </w:t>
      </w:r>
      <w:r w:rsidR="00D350D6">
        <w:rPr>
          <w:rFonts w:ascii="Times New Roman" w:hAnsi="Times New Roman" w:cs="Times New Roman"/>
          <w:sz w:val="20"/>
          <w:szCs w:val="20"/>
          <w:lang w:val="en-US"/>
        </w:rPr>
        <w:t xml:space="preserve">suggesting this as a possible mechanism of action. Such </w:t>
      </w:r>
      <w:proofErr w:type="spellStart"/>
      <w:r w:rsidR="00D350D6">
        <w:rPr>
          <w:rFonts w:ascii="Times New Roman" w:hAnsi="Times New Roman" w:cs="Times New Roman"/>
          <w:sz w:val="20"/>
          <w:szCs w:val="20"/>
          <w:lang w:val="en-US"/>
        </w:rPr>
        <w:t>bacbots</w:t>
      </w:r>
      <w:proofErr w:type="spellEnd"/>
      <w:r w:rsidR="00D350D6">
        <w:rPr>
          <w:rFonts w:ascii="Times New Roman" w:hAnsi="Times New Roman" w:cs="Times New Roman"/>
          <w:sz w:val="20"/>
          <w:szCs w:val="20"/>
          <w:lang w:val="en-US"/>
        </w:rPr>
        <w:t xml:space="preserve"> can solve the issues like oral administration of </w:t>
      </w:r>
      <w:proofErr w:type="spellStart"/>
      <w:r w:rsidR="00D350D6">
        <w:rPr>
          <w:rFonts w:ascii="Times New Roman" w:hAnsi="Times New Roman" w:cs="Times New Roman"/>
          <w:sz w:val="20"/>
          <w:szCs w:val="20"/>
          <w:lang w:val="en-US"/>
        </w:rPr>
        <w:t>bacbots</w:t>
      </w:r>
      <w:proofErr w:type="spellEnd"/>
      <w:r w:rsidR="00D350D6">
        <w:rPr>
          <w:rFonts w:ascii="Times New Roman" w:hAnsi="Times New Roman" w:cs="Times New Roman"/>
          <w:sz w:val="20"/>
          <w:szCs w:val="20"/>
          <w:lang w:val="en-US"/>
        </w:rPr>
        <w:t>, toxicity due to higher bacterial load as the strain is gut friendly, tolerant to acidic environment and susceptible to antibioti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 xml:space="preserve">cs. Moreover, these can act as </w:t>
      </w:r>
      <w:r w:rsidR="00D350D6">
        <w:rPr>
          <w:rFonts w:ascii="Times New Roman" w:hAnsi="Times New Roman" w:cs="Times New Roman"/>
          <w:sz w:val="20"/>
          <w:szCs w:val="20"/>
          <w:lang w:val="en-US"/>
        </w:rPr>
        <w:t xml:space="preserve">stepping stones for developing bots without genetic modifications and unknown adverse effects of attenuation. </w:t>
      </w:r>
    </w:p>
    <w:p w:rsidR="007E292E" w:rsidRDefault="007E292E" w:rsidP="009216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60B83">
        <w:rPr>
          <w:rFonts w:ascii="Times New Roman" w:hAnsi="Times New Roman" w:cs="Times New Roman"/>
          <w:b/>
          <w:sz w:val="20"/>
          <w:szCs w:val="20"/>
          <w:lang w:val="en-US"/>
        </w:rPr>
        <w:t>Keywords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7E292E">
        <w:rPr>
          <w:rFonts w:ascii="Times New Roman" w:hAnsi="Times New Roman" w:cs="Times New Roman"/>
          <w:i/>
          <w:sz w:val="20"/>
          <w:szCs w:val="20"/>
          <w:lang w:val="en-US"/>
        </w:rPr>
        <w:t>Lactoacillus</w:t>
      </w:r>
      <w:proofErr w:type="spellEnd"/>
      <w:r w:rsidRPr="007E292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7E292E">
        <w:rPr>
          <w:rFonts w:ascii="Times New Roman" w:hAnsi="Times New Roman" w:cs="Times New Roman"/>
          <w:i/>
          <w:sz w:val="20"/>
          <w:szCs w:val="20"/>
          <w:lang w:val="en-US"/>
        </w:rPr>
        <w:t>rhamnosus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Bacbot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="00B91B86">
        <w:rPr>
          <w:rFonts w:ascii="Times New Roman" w:hAnsi="Times New Roman" w:cs="Times New Roman"/>
          <w:sz w:val="20"/>
          <w:szCs w:val="20"/>
          <w:lang w:val="en-US"/>
        </w:rPr>
        <w:t xml:space="preserve">, Methotrexate, Spheroids, </w:t>
      </w:r>
      <w:proofErr w:type="spellStart"/>
      <w:r w:rsidR="00B91B86">
        <w:rPr>
          <w:rFonts w:ascii="Times New Roman" w:hAnsi="Times New Roman" w:cs="Times New Roman"/>
          <w:sz w:val="20"/>
          <w:szCs w:val="20"/>
          <w:lang w:val="en-US"/>
        </w:rPr>
        <w:t>AuNC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7E292E" w:rsidRDefault="007E292E" w:rsidP="0092160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60B83" w:rsidRDefault="007E292E" w:rsidP="00360B8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E292E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4084E2" wp14:editId="43A469DE">
            <wp:extent cx="4331529" cy="3389495"/>
            <wp:effectExtent l="0" t="0" r="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58" cy="33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F2" w:rsidRDefault="00360B83" w:rsidP="00360B8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60B83">
        <w:rPr>
          <w:rFonts w:ascii="Times New Roman" w:hAnsi="Times New Roman" w:cs="Times New Roman"/>
          <w:b/>
          <w:sz w:val="20"/>
          <w:szCs w:val="20"/>
          <w:lang w:val="en-US"/>
        </w:rPr>
        <w:t>Scheme1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Schematic representation of developing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bacbots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for cancer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theranostics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91B86" w:rsidRPr="000C19EB" w:rsidRDefault="00256439" w:rsidP="00B91B8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(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>Adapted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with permission</w:t>
      </w:r>
      <w:r w:rsidR="00B91B86">
        <w:rPr>
          <w:rFonts w:ascii="Times New Roman" w:hAnsi="Times New Roman" w:cs="Times New Roman"/>
          <w:sz w:val="20"/>
          <w:szCs w:val="20"/>
          <w:lang w:val="en-US"/>
        </w:rPr>
        <w:t xml:space="preserve"> from- </w:t>
      </w:r>
      <w:r w:rsidRPr="00256439">
        <w:rPr>
          <w:rFonts w:ascii="Times New Roman" w:hAnsi="Times New Roman" w:cs="Times New Roman"/>
          <w:sz w:val="20"/>
          <w:szCs w:val="20"/>
          <w:lang w:val="en-US"/>
        </w:rPr>
        <w:t>https://pubs.acs.org/doi/10.1021/acsabm.2c00911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bookmarkStart w:id="0" w:name="_GoBack"/>
      <w:bookmarkEnd w:id="0"/>
    </w:p>
    <w:sectPr w:rsidR="00B91B86" w:rsidRPr="000C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F2"/>
    <w:rsid w:val="000C19EB"/>
    <w:rsid w:val="00256439"/>
    <w:rsid w:val="00360B83"/>
    <w:rsid w:val="00422A62"/>
    <w:rsid w:val="007E292E"/>
    <w:rsid w:val="00921602"/>
    <w:rsid w:val="009B588E"/>
    <w:rsid w:val="00A16D2D"/>
    <w:rsid w:val="00A24BDC"/>
    <w:rsid w:val="00B91B86"/>
    <w:rsid w:val="00BC09F2"/>
    <w:rsid w:val="00BD62B0"/>
    <w:rsid w:val="00C7047E"/>
    <w:rsid w:val="00D350D6"/>
    <w:rsid w:val="00DA767A"/>
    <w:rsid w:val="00DE1291"/>
    <w:rsid w:val="00D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015B"/>
  <w15:chartTrackingRefBased/>
  <w15:docId w15:val="{7A16BE1B-6F14-489B-BC62-217DF06D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hyperlink" Target="mailto:debas176153004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</dc:creator>
  <cp:keywords/>
  <dc:description/>
  <cp:lastModifiedBy>URVASHI</cp:lastModifiedBy>
  <cp:revision>5</cp:revision>
  <dcterms:created xsi:type="dcterms:W3CDTF">2023-04-24T03:52:00Z</dcterms:created>
  <dcterms:modified xsi:type="dcterms:W3CDTF">2023-04-25T04:08:00Z</dcterms:modified>
</cp:coreProperties>
</file>