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43A" w:rsidRPr="001E287B" w:rsidRDefault="00303B96" w:rsidP="00A56D07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E287B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en-IN"/>
        </w:rPr>
        <w:t>Title:</w:t>
      </w:r>
      <w:r w:rsidRPr="001E287B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 xml:space="preserve"> </w:t>
      </w:r>
      <w:r w:rsidR="000777FF" w:rsidRPr="001E287B">
        <w:rPr>
          <w:rFonts w:ascii="Times New Roman" w:hAnsi="Times New Roman" w:cs="Times New Roman"/>
          <w:b/>
        </w:rPr>
        <w:t xml:space="preserve">The G-protein coupled </w:t>
      </w:r>
      <w:proofErr w:type="spellStart"/>
      <w:r w:rsidR="000777FF" w:rsidRPr="001E287B">
        <w:rPr>
          <w:rFonts w:ascii="Times New Roman" w:hAnsi="Times New Roman" w:cs="Times New Roman"/>
          <w:b/>
        </w:rPr>
        <w:t>estrogen</w:t>
      </w:r>
      <w:proofErr w:type="spellEnd"/>
      <w:r w:rsidR="000777FF" w:rsidRPr="001E287B">
        <w:rPr>
          <w:rFonts w:ascii="Times New Roman" w:hAnsi="Times New Roman" w:cs="Times New Roman"/>
          <w:b/>
        </w:rPr>
        <w:t xml:space="preserve"> receptor in breast </w:t>
      </w:r>
      <w:proofErr w:type="spellStart"/>
      <w:r w:rsidR="000777FF" w:rsidRPr="001E287B">
        <w:rPr>
          <w:rFonts w:ascii="Times New Roman" w:hAnsi="Times New Roman" w:cs="Times New Roman"/>
          <w:b/>
        </w:rPr>
        <w:t>tumors</w:t>
      </w:r>
      <w:proofErr w:type="spellEnd"/>
      <w:r w:rsidR="000777FF" w:rsidRPr="001E287B">
        <w:rPr>
          <w:rFonts w:ascii="Times New Roman" w:hAnsi="Times New Roman" w:cs="Times New Roman"/>
          <w:b/>
        </w:rPr>
        <w:t xml:space="preserve"> positively associates with ERα, and constitutes a clinically significant genomic target of </w:t>
      </w:r>
      <w:proofErr w:type="spellStart"/>
      <w:r w:rsidR="000777FF" w:rsidRPr="001E287B">
        <w:rPr>
          <w:rFonts w:ascii="Times New Roman" w:hAnsi="Times New Roman" w:cs="Times New Roman"/>
          <w:b/>
        </w:rPr>
        <w:t>estrogen</w:t>
      </w:r>
      <w:proofErr w:type="spellEnd"/>
      <w:r w:rsidR="000777FF" w:rsidRPr="001E287B">
        <w:rPr>
          <w:rFonts w:ascii="Times New Roman" w:hAnsi="Times New Roman" w:cs="Times New Roman"/>
          <w:b/>
        </w:rPr>
        <w:t xml:space="preserve"> in breast cancer cells</w:t>
      </w:r>
      <w:r w:rsidR="00F03B4E" w:rsidRPr="001E287B">
        <w:rPr>
          <w:rFonts w:ascii="Times New Roman" w:hAnsi="Times New Roman" w:cs="Times New Roman"/>
          <w:b/>
        </w:rPr>
        <w:t>.</w:t>
      </w:r>
    </w:p>
    <w:p w:rsidR="00B428C0" w:rsidRDefault="004C743A" w:rsidP="00B428C0">
      <w:pPr>
        <w:spacing w:line="240" w:lineRule="auto"/>
        <w:jc w:val="both"/>
        <w:rPr>
          <w:rFonts w:ascii="Times New Roman" w:hAnsi="Times New Roman" w:cs="Times New Roman"/>
        </w:rPr>
      </w:pPr>
      <w:r w:rsidRPr="001E287B">
        <w:rPr>
          <w:rFonts w:ascii="Times New Roman" w:hAnsi="Times New Roman" w:cs="Times New Roman"/>
          <w:b/>
          <w:u w:val="single"/>
        </w:rPr>
        <w:t>Uttariya Pal</w:t>
      </w:r>
      <w:r w:rsidRPr="001E287B">
        <w:rPr>
          <w:rFonts w:ascii="Times New Roman" w:hAnsi="Times New Roman" w:cs="Times New Roman"/>
          <w:b/>
          <w:u w:val="single"/>
          <w:vertAlign w:val="superscript"/>
        </w:rPr>
        <w:t>1</w:t>
      </w:r>
      <w:r w:rsidRPr="00F223F8">
        <w:rPr>
          <w:rFonts w:ascii="Times New Roman" w:hAnsi="Times New Roman" w:cs="Times New Roman"/>
        </w:rPr>
        <w:t xml:space="preserve">, Mohan </w:t>
      </w:r>
      <w:r>
        <w:rPr>
          <w:rFonts w:ascii="Times New Roman" w:hAnsi="Times New Roman" w:cs="Times New Roman"/>
        </w:rPr>
        <w:t xml:space="preserve">C. </w:t>
      </w:r>
      <w:r w:rsidRPr="00F223F8">
        <w:rPr>
          <w:rFonts w:ascii="Times New Roman" w:hAnsi="Times New Roman" w:cs="Times New Roman"/>
        </w:rPr>
        <w:t>Manjegowda</w:t>
      </w:r>
      <w:r w:rsidRPr="00F223F8">
        <w:rPr>
          <w:rFonts w:ascii="Times New Roman" w:hAnsi="Times New Roman" w:cs="Times New Roman"/>
          <w:vertAlign w:val="superscript"/>
        </w:rPr>
        <w:t>1</w:t>
      </w:r>
      <w:r w:rsidR="00780AB0">
        <w:rPr>
          <w:rFonts w:ascii="Times New Roman" w:hAnsi="Times New Roman" w:cs="Times New Roman"/>
        </w:rPr>
        <w:t>,</w:t>
      </w:r>
      <w:r w:rsidRPr="00621566">
        <w:rPr>
          <w:rFonts w:ascii="Times New Roman" w:hAnsi="Times New Roman" w:cs="Times New Roman"/>
        </w:rPr>
        <w:t xml:space="preserve"> </w:t>
      </w:r>
      <w:proofErr w:type="spellStart"/>
      <w:r w:rsidRPr="00621566">
        <w:rPr>
          <w:rFonts w:ascii="Times New Roman" w:hAnsi="Times New Roman" w:cs="Times New Roman"/>
        </w:rPr>
        <w:t>Snigdha</w:t>
      </w:r>
      <w:proofErr w:type="spellEnd"/>
      <w:r w:rsidRPr="00621566">
        <w:rPr>
          <w:rFonts w:ascii="Times New Roman" w:hAnsi="Times New Roman" w:cs="Times New Roman"/>
        </w:rPr>
        <w:t xml:space="preserve"> Saikia</w:t>
      </w:r>
      <w:r w:rsidRPr="00621566">
        <w:rPr>
          <w:rFonts w:ascii="Times New Roman" w:hAnsi="Times New Roman" w:cs="Times New Roman"/>
          <w:vertAlign w:val="superscript"/>
        </w:rPr>
        <w:t>1</w:t>
      </w:r>
      <w:r w:rsidR="00780AB0">
        <w:rPr>
          <w:rFonts w:ascii="Times New Roman" w:hAnsi="Times New Roman" w:cs="Times New Roman"/>
        </w:rPr>
        <w:t>,</w:t>
      </w:r>
      <w:r w:rsidRPr="00621566">
        <w:rPr>
          <w:rFonts w:ascii="Times New Roman" w:hAnsi="Times New Roman" w:cs="Times New Roman"/>
          <w:lang w:val="en-US"/>
        </w:rPr>
        <w:t xml:space="preserve"> Deep </w:t>
      </w:r>
      <w:proofErr w:type="spellStart"/>
      <w:r w:rsidRPr="00621566">
        <w:rPr>
          <w:rFonts w:ascii="Times New Roman" w:hAnsi="Times New Roman" w:cs="Times New Roman"/>
          <w:lang w:val="en-US"/>
        </w:rPr>
        <w:t>Jyoti</w:t>
      </w:r>
      <w:proofErr w:type="spellEnd"/>
      <w:r w:rsidRPr="00621566">
        <w:rPr>
          <w:rFonts w:ascii="Times New Roman" w:hAnsi="Times New Roman" w:cs="Times New Roman"/>
          <w:lang w:val="en-US"/>
        </w:rPr>
        <w:t xml:space="preserve"> Kalita</w:t>
      </w:r>
      <w:r w:rsidR="000777FF" w:rsidRPr="000777FF">
        <w:rPr>
          <w:rFonts w:ascii="Times New Roman" w:hAnsi="Times New Roman" w:cs="Times New Roman"/>
          <w:vertAlign w:val="superscript"/>
          <w:lang w:val="en-US"/>
        </w:rPr>
        <w:t>2</w:t>
      </w:r>
      <w:r w:rsidRPr="00621566">
        <w:rPr>
          <w:rFonts w:ascii="Times New Roman" w:hAnsi="Times New Roman" w:cs="Times New Roman"/>
        </w:rPr>
        <w:t xml:space="preserve">, </w:t>
      </w:r>
      <w:proofErr w:type="spellStart"/>
      <w:r w:rsidRPr="00621566">
        <w:rPr>
          <w:rFonts w:ascii="Times New Roman" w:hAnsi="Times New Roman" w:cs="Times New Roman"/>
        </w:rPr>
        <w:t>Avdhesh</w:t>
      </w:r>
      <w:proofErr w:type="spellEnd"/>
      <w:r w:rsidRPr="00621566">
        <w:rPr>
          <w:rFonts w:ascii="Times New Roman" w:hAnsi="Times New Roman" w:cs="Times New Roman"/>
        </w:rPr>
        <w:t xml:space="preserve"> Kumar Rai</w:t>
      </w:r>
      <w:r w:rsidR="00F40CA4" w:rsidRPr="00F40CA4">
        <w:rPr>
          <w:rFonts w:ascii="Times New Roman" w:hAnsi="Times New Roman" w:cs="Times New Roman"/>
          <w:vertAlign w:val="superscript"/>
        </w:rPr>
        <w:t>2</w:t>
      </w:r>
      <w:r w:rsidRPr="00621566">
        <w:rPr>
          <w:rFonts w:ascii="Times New Roman" w:hAnsi="Times New Roman" w:cs="Times New Roman"/>
        </w:rPr>
        <w:t xml:space="preserve">, </w:t>
      </w:r>
      <w:proofErr w:type="spellStart"/>
      <w:r w:rsidRPr="00621566">
        <w:rPr>
          <w:rFonts w:ascii="Times New Roman" w:hAnsi="Times New Roman" w:cs="Times New Roman"/>
          <w:bdr w:val="none" w:sz="0" w:space="0" w:color="auto" w:frame="1"/>
          <w:lang w:val="en-US"/>
        </w:rPr>
        <w:t>Anupam</w:t>
      </w:r>
      <w:proofErr w:type="spellEnd"/>
      <w:r w:rsidRPr="00621566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 Sarma</w:t>
      </w:r>
      <w:r w:rsidR="00F40CA4">
        <w:rPr>
          <w:rFonts w:ascii="Times New Roman" w:hAnsi="Times New Roman" w:cs="Times New Roman"/>
          <w:bdr w:val="none" w:sz="0" w:space="0" w:color="auto" w:frame="1"/>
          <w:vertAlign w:val="superscript"/>
          <w:lang w:val="en-US"/>
        </w:rPr>
        <w:t>2</w:t>
      </w:r>
      <w:r w:rsidRPr="00621566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, </w:t>
      </w:r>
      <w:proofErr w:type="spellStart"/>
      <w:r w:rsidRPr="00F223F8">
        <w:rPr>
          <w:rFonts w:ascii="Times New Roman" w:hAnsi="Times New Roman" w:cs="Times New Roman"/>
          <w:lang w:val="en-US"/>
        </w:rPr>
        <w:t>Amal</w:t>
      </w:r>
      <w:proofErr w:type="spellEnd"/>
      <w:r w:rsidRPr="00F223F8">
        <w:rPr>
          <w:rFonts w:ascii="Times New Roman" w:hAnsi="Times New Roman" w:cs="Times New Roman"/>
          <w:lang w:val="en-US"/>
        </w:rPr>
        <w:t xml:space="preserve"> Chandra Kataki</w:t>
      </w:r>
      <w:r w:rsidR="00F40CA4">
        <w:rPr>
          <w:rFonts w:ascii="Times New Roman" w:hAnsi="Times New Roman" w:cs="Times New Roman"/>
          <w:vertAlign w:val="superscript"/>
          <w:lang w:val="en-US"/>
        </w:rPr>
        <w:t>2</w:t>
      </w:r>
      <w:r w:rsidRPr="00F223F8">
        <w:rPr>
          <w:rFonts w:ascii="Times New Roman" w:hAnsi="Times New Roman" w:cs="Times New Roman"/>
          <w:lang w:val="en-US"/>
        </w:rPr>
        <w:t>,</w:t>
      </w:r>
      <w:r w:rsidRPr="00F223F8">
        <w:rPr>
          <w:rFonts w:ascii="Times New Roman" w:hAnsi="Times New Roman" w:cs="Times New Roman"/>
        </w:rPr>
        <w:t xml:space="preserve"> Anil </w:t>
      </w:r>
      <w:proofErr w:type="spellStart"/>
      <w:r w:rsidRPr="00F223F8">
        <w:rPr>
          <w:rFonts w:ascii="Times New Roman" w:hAnsi="Times New Roman" w:cs="Times New Roman"/>
        </w:rPr>
        <w:t>Mukund</w:t>
      </w:r>
      <w:proofErr w:type="spellEnd"/>
      <w:r w:rsidRPr="00F223F8">
        <w:rPr>
          <w:rFonts w:ascii="Times New Roman" w:hAnsi="Times New Roman" w:cs="Times New Roman"/>
        </w:rPr>
        <w:t xml:space="preserve"> Limaye</w:t>
      </w:r>
      <w:r w:rsidRPr="00F223F8">
        <w:rPr>
          <w:rFonts w:ascii="Times New Roman" w:hAnsi="Times New Roman" w:cs="Times New Roman"/>
          <w:vertAlign w:val="superscript"/>
        </w:rPr>
        <w:t>1</w:t>
      </w:r>
      <w:r w:rsidRPr="00F223F8">
        <w:rPr>
          <w:rFonts w:ascii="Times New Roman" w:hAnsi="Times New Roman" w:cs="Times New Roman"/>
        </w:rPr>
        <w:t>*</w:t>
      </w:r>
    </w:p>
    <w:p w:rsidR="006462EB" w:rsidRDefault="004C743A" w:rsidP="006462EB">
      <w:pPr>
        <w:spacing w:line="240" w:lineRule="auto"/>
        <w:jc w:val="center"/>
        <w:rPr>
          <w:rFonts w:ascii="Times New Roman" w:hAnsi="Times New Roman" w:cs="Times New Roman"/>
        </w:rPr>
      </w:pPr>
      <w:r w:rsidRPr="004C743A">
        <w:rPr>
          <w:rFonts w:ascii="Times New Roman" w:hAnsi="Times New Roman" w:cs="Times New Roman"/>
          <w:vertAlign w:val="superscript"/>
        </w:rPr>
        <w:t>1</w:t>
      </w:r>
      <w:r w:rsidRPr="004C743A">
        <w:rPr>
          <w:rFonts w:ascii="Times New Roman" w:hAnsi="Times New Roman" w:cs="Times New Roman"/>
        </w:rPr>
        <w:t>Department of Biosciences and Bioengineering, Indian Institute of Technology Guwahati, Guwahati 781039, Assam, India</w:t>
      </w:r>
      <w:r w:rsidR="00B428C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</w:t>
      </w:r>
      <w:r w:rsidR="00F40CA4">
        <w:rPr>
          <w:rFonts w:ascii="Times New Roman" w:hAnsi="Times New Roman" w:cs="Times New Roman"/>
          <w:vertAlign w:val="superscript"/>
          <w:lang w:val="en-US"/>
        </w:rPr>
        <w:t>2</w:t>
      </w:r>
      <w:r w:rsidRPr="004C743A">
        <w:rPr>
          <w:rFonts w:ascii="Times New Roman" w:hAnsi="Times New Roman" w:cs="Times New Roman"/>
          <w:lang w:val="en-US"/>
        </w:rPr>
        <w:t xml:space="preserve">Dr. </w:t>
      </w:r>
      <w:proofErr w:type="spellStart"/>
      <w:r w:rsidRPr="004C743A">
        <w:rPr>
          <w:rFonts w:ascii="Times New Roman" w:hAnsi="Times New Roman" w:cs="Times New Roman"/>
          <w:lang w:val="en-US"/>
        </w:rPr>
        <w:t>Bhubaneshwar</w:t>
      </w:r>
      <w:proofErr w:type="spellEnd"/>
      <w:r w:rsidRPr="004C74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743A">
        <w:rPr>
          <w:rFonts w:ascii="Times New Roman" w:hAnsi="Times New Roman" w:cs="Times New Roman"/>
          <w:lang w:val="en-US"/>
        </w:rPr>
        <w:t>Borooah</w:t>
      </w:r>
      <w:proofErr w:type="spellEnd"/>
      <w:r w:rsidRPr="004C743A">
        <w:rPr>
          <w:rFonts w:ascii="Times New Roman" w:hAnsi="Times New Roman" w:cs="Times New Roman"/>
          <w:lang w:val="en-US"/>
        </w:rPr>
        <w:t xml:space="preserve"> Cancer Institute, Guwahati 7810</w:t>
      </w:r>
      <w:r w:rsidRPr="004C743A">
        <w:rPr>
          <w:rFonts w:ascii="Times New Roman" w:hAnsi="Times New Roman" w:cs="Times New Roman"/>
          <w:shd w:val="clear" w:color="auto" w:fill="FFFFFF"/>
        </w:rPr>
        <w:t>16,</w:t>
      </w:r>
      <w:r w:rsidRPr="004C743A">
        <w:rPr>
          <w:rFonts w:ascii="Times New Roman" w:hAnsi="Times New Roman" w:cs="Times New Roman"/>
          <w:lang w:val="en-US"/>
        </w:rPr>
        <w:t xml:space="preserve"> Assam, India</w:t>
      </w:r>
      <w:r w:rsidR="006462EB">
        <w:rPr>
          <w:rFonts w:ascii="Times New Roman" w:hAnsi="Times New Roman" w:cs="Times New Roman"/>
        </w:rPr>
        <w:t xml:space="preserve">                                   </w:t>
      </w:r>
      <w:r w:rsidR="005662B4" w:rsidRPr="005662B4">
        <w:rPr>
          <w:rFonts w:ascii="Times New Roman" w:hAnsi="Times New Roman" w:cs="Times New Roman"/>
          <w:b/>
          <w:lang w:val="en-US"/>
        </w:rPr>
        <w:t>E-mail:</w:t>
      </w:r>
      <w:r w:rsidR="005662B4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="006462EB" w:rsidRPr="005F70DA">
          <w:rPr>
            <w:rStyle w:val="Hyperlink"/>
            <w:rFonts w:ascii="Times New Roman" w:hAnsi="Times New Roman" w:cs="Times New Roman"/>
            <w:lang w:val="en-US"/>
          </w:rPr>
          <w:t>uttariya@iitg.ac.in</w:t>
        </w:r>
      </w:hyperlink>
    </w:p>
    <w:p w:rsidR="00A42D65" w:rsidRPr="00B41EB8" w:rsidRDefault="006462EB" w:rsidP="006462EB">
      <w:pPr>
        <w:spacing w:line="240" w:lineRule="auto"/>
        <w:jc w:val="center"/>
        <w:rPr>
          <w:rFonts w:ascii="Times New Roman" w:hAnsi="Times New Roman" w:cs="Times New Roman"/>
          <w:u w:val="single"/>
        </w:rPr>
      </w:pPr>
      <w:r w:rsidRPr="00B41EB8"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  <w:lang w:eastAsia="en-IN"/>
        </w:rPr>
        <w:t>Abstract</w:t>
      </w:r>
    </w:p>
    <w:p w:rsidR="00733C42" w:rsidRDefault="00301774" w:rsidP="00733C4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7C16">
        <w:rPr>
          <w:rFonts w:ascii="Times New Roman" w:hAnsi="Times New Roman" w:cs="Times New Roman"/>
          <w:b/>
        </w:rPr>
        <w:t>Background:</w:t>
      </w:r>
      <w:r>
        <w:rPr>
          <w:rFonts w:ascii="Times New Roman" w:hAnsi="Times New Roman" w:cs="Times New Roman"/>
        </w:rPr>
        <w:t xml:space="preserve"> </w:t>
      </w:r>
      <w:r w:rsidR="00A42D65" w:rsidRPr="00A0439F">
        <w:rPr>
          <w:rFonts w:ascii="Times New Roman" w:hAnsi="Times New Roman" w:cs="Times New Roman"/>
        </w:rPr>
        <w:t xml:space="preserve">GPER is </w:t>
      </w:r>
      <w:r w:rsidR="00A42D65">
        <w:rPr>
          <w:rFonts w:ascii="Times New Roman" w:hAnsi="Times New Roman" w:cs="Times New Roman"/>
        </w:rPr>
        <w:t xml:space="preserve">a seven </w:t>
      </w:r>
      <w:proofErr w:type="spellStart"/>
      <w:r w:rsidR="00A42D65">
        <w:rPr>
          <w:rFonts w:ascii="Times New Roman" w:hAnsi="Times New Roman" w:cs="Times New Roman"/>
        </w:rPr>
        <w:t>transmembrane</w:t>
      </w:r>
      <w:proofErr w:type="spellEnd"/>
      <w:r w:rsidR="00A42D65">
        <w:rPr>
          <w:rFonts w:ascii="Times New Roman" w:hAnsi="Times New Roman" w:cs="Times New Roman"/>
        </w:rPr>
        <w:t xml:space="preserve"> G-protein-</w:t>
      </w:r>
      <w:r w:rsidR="00A42D65" w:rsidRPr="00A0439F">
        <w:rPr>
          <w:rFonts w:ascii="Times New Roman" w:hAnsi="Times New Roman" w:cs="Times New Roman"/>
        </w:rPr>
        <w:t xml:space="preserve">coupled </w:t>
      </w:r>
      <w:proofErr w:type="spellStart"/>
      <w:r w:rsidR="00A42D65" w:rsidRPr="00A0439F">
        <w:rPr>
          <w:rFonts w:ascii="Times New Roman" w:hAnsi="Times New Roman" w:cs="Times New Roman"/>
        </w:rPr>
        <w:t>estrogen</w:t>
      </w:r>
      <w:proofErr w:type="spellEnd"/>
      <w:r w:rsidR="00A42D65" w:rsidRPr="00A0439F">
        <w:rPr>
          <w:rFonts w:ascii="Times New Roman" w:hAnsi="Times New Roman" w:cs="Times New Roman"/>
        </w:rPr>
        <w:t xml:space="preserve"> receptor that mediates rapid </w:t>
      </w:r>
      <w:proofErr w:type="spellStart"/>
      <w:r w:rsidR="00A42D65" w:rsidRPr="00A0439F">
        <w:rPr>
          <w:rFonts w:ascii="Times New Roman" w:hAnsi="Times New Roman" w:cs="Times New Roman"/>
        </w:rPr>
        <w:t>estrogen</w:t>
      </w:r>
      <w:proofErr w:type="spellEnd"/>
      <w:r w:rsidR="00A42D65" w:rsidRPr="00A0439F">
        <w:rPr>
          <w:rFonts w:ascii="Times New Roman" w:hAnsi="Times New Roman" w:cs="Times New Roman"/>
        </w:rPr>
        <w:t xml:space="preserve"> actions. </w:t>
      </w:r>
      <w:r w:rsidR="00A827A8" w:rsidRPr="00A827A8">
        <w:rPr>
          <w:rFonts w:ascii="Times New Roman" w:hAnsi="Times New Roman" w:cs="Times New Roman"/>
        </w:rPr>
        <w:t xml:space="preserve">The rising popularity of GPER in the field of breast cancer research stems from the large volumes of data that have revealed- a) its association with </w:t>
      </w:r>
      <w:proofErr w:type="spellStart"/>
      <w:r w:rsidR="00A827A8" w:rsidRPr="00A827A8">
        <w:rPr>
          <w:rFonts w:ascii="Times New Roman" w:hAnsi="Times New Roman" w:cs="Times New Roman"/>
        </w:rPr>
        <w:t>clinicopathological</w:t>
      </w:r>
      <w:proofErr w:type="spellEnd"/>
      <w:r w:rsidR="00A827A8" w:rsidRPr="00A827A8">
        <w:rPr>
          <w:rFonts w:ascii="Times New Roman" w:hAnsi="Times New Roman" w:cs="Times New Roman"/>
        </w:rPr>
        <w:t xml:space="preserve"> variables, b) its role i</w:t>
      </w:r>
      <w:r w:rsidR="00D95160">
        <w:rPr>
          <w:rFonts w:ascii="Times New Roman" w:hAnsi="Times New Roman" w:cs="Times New Roman"/>
        </w:rPr>
        <w:t>n epidermal growth factor (EGF</w:t>
      </w:r>
      <w:proofErr w:type="gramStart"/>
      <w:r w:rsidR="00D95160">
        <w:rPr>
          <w:rFonts w:ascii="Times New Roman" w:hAnsi="Times New Roman" w:cs="Times New Roman"/>
        </w:rPr>
        <w:t>)</w:t>
      </w:r>
      <w:bookmarkStart w:id="0" w:name="_GoBack"/>
      <w:bookmarkEnd w:id="0"/>
      <w:r w:rsidR="00A827A8" w:rsidRPr="00A827A8">
        <w:rPr>
          <w:rFonts w:ascii="Times New Roman" w:hAnsi="Times New Roman" w:cs="Times New Roman"/>
        </w:rPr>
        <w:t>-</w:t>
      </w:r>
      <w:proofErr w:type="gramEnd"/>
      <w:r w:rsidR="00A827A8" w:rsidRPr="00A827A8">
        <w:rPr>
          <w:rFonts w:ascii="Times New Roman" w:hAnsi="Times New Roman" w:cs="Times New Roman"/>
        </w:rPr>
        <w:t xml:space="preserve"> like effects of </w:t>
      </w:r>
      <w:proofErr w:type="spellStart"/>
      <w:r w:rsidR="00A827A8" w:rsidRPr="00A827A8">
        <w:rPr>
          <w:rFonts w:ascii="Times New Roman" w:hAnsi="Times New Roman" w:cs="Times New Roman"/>
        </w:rPr>
        <w:t>estrogen</w:t>
      </w:r>
      <w:proofErr w:type="spellEnd"/>
      <w:r w:rsidR="00A827A8" w:rsidRPr="00A827A8">
        <w:rPr>
          <w:rFonts w:ascii="Times New Roman" w:hAnsi="Times New Roman" w:cs="Times New Roman"/>
        </w:rPr>
        <w:t xml:space="preserve">, c) its potential as a therapeutic target or a prognostic marker, and d) </w:t>
      </w:r>
      <w:proofErr w:type="spellStart"/>
      <w:r w:rsidR="00A827A8" w:rsidRPr="00A827A8">
        <w:rPr>
          <w:rFonts w:ascii="Times New Roman" w:hAnsi="Times New Roman" w:cs="Times New Roman"/>
        </w:rPr>
        <w:t>tamoxifen</w:t>
      </w:r>
      <w:proofErr w:type="spellEnd"/>
      <w:r w:rsidR="00A827A8" w:rsidRPr="00A827A8">
        <w:rPr>
          <w:rFonts w:ascii="Times New Roman" w:hAnsi="Times New Roman" w:cs="Times New Roman"/>
        </w:rPr>
        <w:t xml:space="preserve"> </w:t>
      </w:r>
      <w:proofErr w:type="spellStart"/>
      <w:r w:rsidR="00A827A8" w:rsidRPr="00A827A8">
        <w:rPr>
          <w:rFonts w:ascii="Times New Roman" w:hAnsi="Times New Roman" w:cs="Times New Roman"/>
        </w:rPr>
        <w:t>agonism</w:t>
      </w:r>
      <w:proofErr w:type="spellEnd"/>
      <w:r w:rsidR="00A827A8" w:rsidRPr="00A827A8">
        <w:rPr>
          <w:rFonts w:ascii="Times New Roman" w:hAnsi="Times New Roman" w:cs="Times New Roman"/>
        </w:rPr>
        <w:t xml:space="preserve"> and endocrine resista</w:t>
      </w:r>
      <w:r w:rsidR="00733C42">
        <w:rPr>
          <w:rFonts w:ascii="Times New Roman" w:hAnsi="Times New Roman" w:cs="Times New Roman"/>
        </w:rPr>
        <w:t xml:space="preserve">nce. </w:t>
      </w:r>
      <w:proofErr w:type="gramStart"/>
      <w:r w:rsidR="00733C42">
        <w:rPr>
          <w:rFonts w:ascii="Times New Roman" w:hAnsi="Times New Roman" w:cs="Times New Roman"/>
        </w:rPr>
        <w:t>GPER cross-talks with ERα</w:t>
      </w:r>
      <w:r w:rsidR="00A827A8" w:rsidRPr="00A827A8">
        <w:rPr>
          <w:rFonts w:ascii="Times New Roman" w:hAnsi="Times New Roman" w:cs="Times New Roman"/>
        </w:rPr>
        <w:t>.</w:t>
      </w:r>
      <w:proofErr w:type="gramEnd"/>
      <w:r w:rsidR="00A827A8" w:rsidRPr="00A827A8">
        <w:rPr>
          <w:rFonts w:ascii="Times New Roman" w:hAnsi="Times New Roman" w:cs="Times New Roman"/>
        </w:rPr>
        <w:t xml:space="preserve"> However, the literature portrays ambivalence in the nature of their association. Besides, the significance of their association in mammary epithelial cells, or breast </w:t>
      </w:r>
      <w:proofErr w:type="spellStart"/>
      <w:r w:rsidR="00A827A8" w:rsidRPr="00A827A8">
        <w:rPr>
          <w:rFonts w:ascii="Times New Roman" w:hAnsi="Times New Roman" w:cs="Times New Roman"/>
        </w:rPr>
        <w:t>tumors</w:t>
      </w:r>
      <w:proofErr w:type="spellEnd"/>
      <w:r w:rsidR="00A827A8" w:rsidRPr="00A827A8">
        <w:rPr>
          <w:rFonts w:ascii="Times New Roman" w:hAnsi="Times New Roman" w:cs="Times New Roman"/>
        </w:rPr>
        <w:t xml:space="preserve">, is not clear. Despite the known regulation of GPER by hormones, the mechanism of </w:t>
      </w:r>
      <w:proofErr w:type="spellStart"/>
      <w:r w:rsidR="00A827A8" w:rsidRPr="00A827A8">
        <w:rPr>
          <w:rFonts w:ascii="Times New Roman" w:hAnsi="Times New Roman" w:cs="Times New Roman"/>
        </w:rPr>
        <w:t>estrogen</w:t>
      </w:r>
      <w:proofErr w:type="spellEnd"/>
      <w:r w:rsidR="00A827A8" w:rsidRPr="00A827A8">
        <w:rPr>
          <w:rFonts w:ascii="Times New Roman" w:hAnsi="Times New Roman" w:cs="Times New Roman"/>
        </w:rPr>
        <w:t>-mediated regulation of GPER in breast cancer cell</w:t>
      </w:r>
      <w:r w:rsidR="00733C42">
        <w:rPr>
          <w:rFonts w:ascii="Times New Roman" w:hAnsi="Times New Roman" w:cs="Times New Roman"/>
        </w:rPr>
        <w:t xml:space="preserve">s is not completely understood. </w:t>
      </w:r>
      <w:r w:rsidR="00733C42" w:rsidRPr="001204CC">
        <w:rPr>
          <w:rFonts w:ascii="Times New Roman" w:hAnsi="Times New Roman" w:cs="Times New Roman"/>
        </w:rPr>
        <w:t xml:space="preserve">The current investigation examines the relationship between GPER, and ERα in breast </w:t>
      </w:r>
      <w:proofErr w:type="spellStart"/>
      <w:r w:rsidR="00733C42" w:rsidRPr="001204CC">
        <w:rPr>
          <w:rFonts w:ascii="Times New Roman" w:hAnsi="Times New Roman" w:cs="Times New Roman"/>
        </w:rPr>
        <w:t>tumors</w:t>
      </w:r>
      <w:proofErr w:type="spellEnd"/>
      <w:r w:rsidR="00733C42" w:rsidRPr="001204CC">
        <w:rPr>
          <w:rFonts w:ascii="Times New Roman" w:hAnsi="Times New Roman" w:cs="Times New Roman"/>
        </w:rPr>
        <w:t xml:space="preserve">, to understand the mechanistic basis, and to gauge its clinical significance. </w:t>
      </w:r>
      <w:r w:rsidR="009D6BD2" w:rsidRPr="009D6BD2">
        <w:rPr>
          <w:rFonts w:ascii="Times New Roman" w:hAnsi="Times New Roman" w:cs="Times New Roman"/>
        </w:rPr>
        <w:t>Given either negative</w:t>
      </w:r>
      <w:r w:rsidR="00C4323B">
        <w:rPr>
          <w:rFonts w:ascii="Times New Roman" w:hAnsi="Times New Roman" w:cs="Times New Roman"/>
        </w:rPr>
        <w:t xml:space="preserve"> </w:t>
      </w:r>
      <w:r w:rsidR="009D6BD2" w:rsidRPr="009D6BD2">
        <w:rPr>
          <w:rFonts w:ascii="Times New Roman" w:hAnsi="Times New Roman" w:cs="Times New Roman"/>
        </w:rPr>
        <w:t>or positive</w:t>
      </w:r>
      <w:r w:rsidR="00C4323B">
        <w:rPr>
          <w:rFonts w:ascii="Times New Roman" w:hAnsi="Times New Roman" w:cs="Times New Roman"/>
        </w:rPr>
        <w:t xml:space="preserve"> </w:t>
      </w:r>
      <w:r w:rsidR="009D6BD2" w:rsidRPr="009D6BD2">
        <w:rPr>
          <w:rFonts w:ascii="Times New Roman" w:hAnsi="Times New Roman" w:cs="Times New Roman"/>
        </w:rPr>
        <w:t xml:space="preserve">association between GPER and ERα expression in breast cancer, the current investigation </w:t>
      </w:r>
      <w:r w:rsidR="00C4323B">
        <w:rPr>
          <w:rFonts w:ascii="Times New Roman" w:hAnsi="Times New Roman" w:cs="Times New Roman"/>
        </w:rPr>
        <w:t xml:space="preserve">also </w:t>
      </w:r>
      <w:r w:rsidR="009D6BD2" w:rsidRPr="009D6BD2">
        <w:rPr>
          <w:rFonts w:ascii="Times New Roman" w:hAnsi="Times New Roman" w:cs="Times New Roman"/>
        </w:rPr>
        <w:t xml:space="preserve">examines the association between </w:t>
      </w:r>
      <w:r w:rsidR="0024535D">
        <w:rPr>
          <w:rFonts w:ascii="Times New Roman" w:hAnsi="Times New Roman" w:cs="Times New Roman"/>
        </w:rPr>
        <w:t xml:space="preserve">GPER </w:t>
      </w:r>
      <w:proofErr w:type="spellStart"/>
      <w:r w:rsidR="009D6BD2" w:rsidRPr="009D6BD2">
        <w:rPr>
          <w:rFonts w:ascii="Times New Roman" w:hAnsi="Times New Roman" w:cs="Times New Roman"/>
        </w:rPr>
        <w:t>upCpGi</w:t>
      </w:r>
      <w:proofErr w:type="spellEnd"/>
      <w:r w:rsidR="009D6BD2" w:rsidRPr="009D6BD2">
        <w:rPr>
          <w:rFonts w:ascii="Times New Roman" w:hAnsi="Times New Roman" w:cs="Times New Roman"/>
        </w:rPr>
        <w:t xml:space="preserve"> methylation and ERα expression in breast </w:t>
      </w:r>
      <w:proofErr w:type="spellStart"/>
      <w:r w:rsidR="009D6BD2" w:rsidRPr="009D6BD2">
        <w:rPr>
          <w:rFonts w:ascii="Times New Roman" w:hAnsi="Times New Roman" w:cs="Times New Roman"/>
        </w:rPr>
        <w:t>tumors</w:t>
      </w:r>
      <w:proofErr w:type="spellEnd"/>
      <w:r w:rsidR="009D6BD2" w:rsidRPr="009D6BD2">
        <w:rPr>
          <w:rFonts w:ascii="Times New Roman" w:hAnsi="Times New Roman" w:cs="Times New Roman"/>
        </w:rPr>
        <w:t>.</w:t>
      </w:r>
    </w:p>
    <w:p w:rsidR="00733C42" w:rsidRDefault="00733C42" w:rsidP="00A42D6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F252A" w:rsidRDefault="00301774" w:rsidP="00A42D6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7C16">
        <w:rPr>
          <w:rFonts w:ascii="Times New Roman" w:hAnsi="Times New Roman" w:cs="Times New Roman"/>
          <w:b/>
        </w:rPr>
        <w:t>Methods:</w:t>
      </w:r>
      <w:r>
        <w:rPr>
          <w:rFonts w:ascii="Times New Roman" w:hAnsi="Times New Roman" w:cs="Times New Roman"/>
        </w:rPr>
        <w:t xml:space="preserve"> </w:t>
      </w:r>
      <w:r w:rsidR="00A42D65">
        <w:rPr>
          <w:rFonts w:ascii="Times New Roman" w:hAnsi="Times New Roman" w:cs="Times New Roman"/>
        </w:rPr>
        <w:t>We mined The Cancer Genome Atlas (</w:t>
      </w:r>
      <w:r w:rsidR="00A42D65" w:rsidRPr="00F223F8">
        <w:rPr>
          <w:rFonts w:ascii="Times New Roman" w:hAnsi="Times New Roman" w:cs="Times New Roman"/>
        </w:rPr>
        <w:t>TCGA</w:t>
      </w:r>
      <w:r w:rsidR="00A42D65">
        <w:rPr>
          <w:rFonts w:ascii="Times New Roman" w:hAnsi="Times New Roman" w:cs="Times New Roman"/>
        </w:rPr>
        <w:t>)-BRCA</w:t>
      </w:r>
      <w:r w:rsidR="00A42D65" w:rsidRPr="00F223F8">
        <w:rPr>
          <w:rFonts w:ascii="Times New Roman" w:hAnsi="Times New Roman" w:cs="Times New Roman"/>
        </w:rPr>
        <w:t xml:space="preserve"> data to examine the relationship between GPER and ERα</w:t>
      </w:r>
      <w:r w:rsidR="00A42D65">
        <w:rPr>
          <w:rFonts w:ascii="Times New Roman" w:hAnsi="Times New Roman" w:cs="Times New Roman"/>
        </w:rPr>
        <w:t xml:space="preserve"> expression</w:t>
      </w:r>
      <w:r w:rsidR="00A42D65" w:rsidRPr="00F223F8">
        <w:rPr>
          <w:rFonts w:ascii="Times New Roman" w:hAnsi="Times New Roman" w:cs="Times New Roman"/>
        </w:rPr>
        <w:t xml:space="preserve">. GPER mRNA, and protein expression were </w:t>
      </w:r>
      <w:proofErr w:type="spellStart"/>
      <w:r w:rsidR="00A42D65" w:rsidRPr="00F223F8">
        <w:rPr>
          <w:rFonts w:ascii="Times New Roman" w:hAnsi="Times New Roman" w:cs="Times New Roman"/>
        </w:rPr>
        <w:t>analyzed</w:t>
      </w:r>
      <w:proofErr w:type="spellEnd"/>
      <w:r w:rsidR="00A42D65" w:rsidRPr="00F223F8">
        <w:rPr>
          <w:rFonts w:ascii="Times New Roman" w:hAnsi="Times New Roman" w:cs="Times New Roman"/>
        </w:rPr>
        <w:t xml:space="preserve"> in ERα-positive or -negative breast </w:t>
      </w:r>
      <w:proofErr w:type="spellStart"/>
      <w:r w:rsidR="00A42D65" w:rsidRPr="00F223F8">
        <w:rPr>
          <w:rFonts w:ascii="Times New Roman" w:hAnsi="Times New Roman" w:cs="Times New Roman"/>
        </w:rPr>
        <w:t>tumors</w:t>
      </w:r>
      <w:proofErr w:type="spellEnd"/>
      <w:r w:rsidR="00A42D65" w:rsidRPr="00F223F8">
        <w:rPr>
          <w:rFonts w:ascii="Times New Roman" w:hAnsi="Times New Roman" w:cs="Times New Roman"/>
        </w:rPr>
        <w:t xml:space="preserve"> using western blotting, </w:t>
      </w:r>
      <w:r w:rsidR="00A42D65">
        <w:rPr>
          <w:rFonts w:ascii="Times New Roman" w:hAnsi="Times New Roman" w:cs="Times New Roman"/>
        </w:rPr>
        <w:t>or</w:t>
      </w:r>
      <w:r w:rsidR="00A42D65" w:rsidRPr="00F223F8">
        <w:rPr>
          <w:rFonts w:ascii="Times New Roman" w:hAnsi="Times New Roman" w:cs="Times New Roman"/>
        </w:rPr>
        <w:t xml:space="preserve"> RT-</w:t>
      </w:r>
      <w:proofErr w:type="spellStart"/>
      <w:r w:rsidR="00A42D65" w:rsidRPr="00F223F8">
        <w:rPr>
          <w:rFonts w:ascii="Times New Roman" w:hAnsi="Times New Roman" w:cs="Times New Roman"/>
        </w:rPr>
        <w:t>qPCR</w:t>
      </w:r>
      <w:proofErr w:type="spellEnd"/>
      <w:r w:rsidR="00A42D65" w:rsidRPr="00F223F8">
        <w:rPr>
          <w:rFonts w:ascii="Times New Roman" w:hAnsi="Times New Roman" w:cs="Times New Roman"/>
        </w:rPr>
        <w:t xml:space="preserve">. The Kaplan-Meier Plotter </w:t>
      </w:r>
      <w:r w:rsidR="00A42D65">
        <w:rPr>
          <w:rFonts w:ascii="Times New Roman" w:hAnsi="Times New Roman" w:cs="Times New Roman"/>
        </w:rPr>
        <w:t xml:space="preserve">(KM) </w:t>
      </w:r>
      <w:r w:rsidR="00A42D65" w:rsidRPr="00F223F8">
        <w:rPr>
          <w:rFonts w:ascii="Times New Roman" w:hAnsi="Times New Roman" w:cs="Times New Roman"/>
        </w:rPr>
        <w:t xml:space="preserve">was employed </w:t>
      </w:r>
      <w:r w:rsidR="00A42D65">
        <w:rPr>
          <w:rFonts w:ascii="Times New Roman" w:hAnsi="Times New Roman" w:cs="Times New Roman"/>
        </w:rPr>
        <w:t>for survival analysis</w:t>
      </w:r>
      <w:r w:rsidR="00A42D65" w:rsidRPr="00F223F8">
        <w:rPr>
          <w:rFonts w:ascii="Times New Roman" w:hAnsi="Times New Roman" w:cs="Times New Roman"/>
        </w:rPr>
        <w:t xml:space="preserve">. The effect of E2, or </w:t>
      </w:r>
      <w:proofErr w:type="spellStart"/>
      <w:r w:rsidR="00A42D65" w:rsidRPr="00F223F8">
        <w:rPr>
          <w:rFonts w:ascii="Times New Roman" w:hAnsi="Times New Roman" w:cs="Times New Roman"/>
        </w:rPr>
        <w:t>propylpyrazoletriol</w:t>
      </w:r>
      <w:proofErr w:type="spellEnd"/>
      <w:r w:rsidR="00A42D65" w:rsidRPr="00F223F8">
        <w:rPr>
          <w:rFonts w:ascii="Times New Roman" w:hAnsi="Times New Roman" w:cs="Times New Roman"/>
        </w:rPr>
        <w:t xml:space="preserve"> (PPT, an ERα agonist) stimulation on GPER expression was studied in MCF-7 and T47D cells, with or without </w:t>
      </w:r>
      <w:proofErr w:type="spellStart"/>
      <w:r w:rsidR="00A42D65" w:rsidRPr="00F223F8">
        <w:rPr>
          <w:rFonts w:ascii="Times New Roman" w:hAnsi="Times New Roman" w:cs="Times New Roman"/>
        </w:rPr>
        <w:t>tamoxifen</w:t>
      </w:r>
      <w:proofErr w:type="spellEnd"/>
      <w:r w:rsidR="00A42D65" w:rsidRPr="00F223F8">
        <w:rPr>
          <w:rFonts w:ascii="Times New Roman" w:hAnsi="Times New Roman" w:cs="Times New Roman"/>
        </w:rPr>
        <w:t xml:space="preserve"> or ERα knockdown. ERα-binding to the GPER </w:t>
      </w:r>
      <w:r w:rsidR="00A42D65">
        <w:rPr>
          <w:rFonts w:ascii="Times New Roman" w:hAnsi="Times New Roman" w:cs="Times New Roman"/>
        </w:rPr>
        <w:t xml:space="preserve">locus was explored by analysing </w:t>
      </w:r>
      <w:proofErr w:type="spellStart"/>
      <w:r w:rsidR="00A42D65" w:rsidRPr="00F223F8">
        <w:rPr>
          <w:rFonts w:ascii="Times New Roman" w:hAnsi="Times New Roman" w:cs="Times New Roman"/>
        </w:rPr>
        <w:t>ChIP-seq</w:t>
      </w:r>
      <w:proofErr w:type="spellEnd"/>
      <w:r w:rsidR="00A42D65" w:rsidRPr="00F223F8">
        <w:rPr>
          <w:rFonts w:ascii="Times New Roman" w:hAnsi="Times New Roman" w:cs="Times New Roman"/>
        </w:rPr>
        <w:t xml:space="preserve"> data (ERP000380), in </w:t>
      </w:r>
      <w:proofErr w:type="spellStart"/>
      <w:r w:rsidR="00A42D65" w:rsidRPr="00F223F8">
        <w:rPr>
          <w:rFonts w:ascii="Times New Roman" w:hAnsi="Times New Roman" w:cs="Times New Roman"/>
        </w:rPr>
        <w:t>silico</w:t>
      </w:r>
      <w:proofErr w:type="spellEnd"/>
      <w:r w:rsidR="00A42D65" w:rsidRPr="00F223F8">
        <w:rPr>
          <w:rFonts w:ascii="Times New Roman" w:hAnsi="Times New Roman" w:cs="Times New Roman"/>
        </w:rPr>
        <w:t xml:space="preserve"> prediction of </w:t>
      </w:r>
      <w:proofErr w:type="spellStart"/>
      <w:r w:rsidR="00A42D65" w:rsidRPr="00F223F8">
        <w:rPr>
          <w:rFonts w:ascii="Times New Roman" w:hAnsi="Times New Roman" w:cs="Times New Roman"/>
        </w:rPr>
        <w:t>estrogen</w:t>
      </w:r>
      <w:proofErr w:type="spellEnd"/>
      <w:r w:rsidR="00A42D65" w:rsidRPr="00F223F8">
        <w:rPr>
          <w:rFonts w:ascii="Times New Roman" w:hAnsi="Times New Roman" w:cs="Times New Roman"/>
        </w:rPr>
        <w:t xml:space="preserve"> response elements, and chromatin </w:t>
      </w:r>
      <w:proofErr w:type="spellStart"/>
      <w:r w:rsidR="00A42D65" w:rsidRPr="00F223F8">
        <w:rPr>
          <w:rFonts w:ascii="Times New Roman" w:hAnsi="Times New Roman" w:cs="Times New Roman"/>
        </w:rPr>
        <w:t>immunoprecipitation</w:t>
      </w:r>
      <w:proofErr w:type="spellEnd"/>
      <w:r w:rsidR="00A42D65">
        <w:rPr>
          <w:rFonts w:ascii="Times New Roman" w:hAnsi="Times New Roman" w:cs="Times New Roman"/>
        </w:rPr>
        <w:t xml:space="preserve"> (</w:t>
      </w:r>
      <w:proofErr w:type="spellStart"/>
      <w:r w:rsidR="00A42D65">
        <w:rPr>
          <w:rFonts w:ascii="Times New Roman" w:hAnsi="Times New Roman" w:cs="Times New Roman"/>
        </w:rPr>
        <w:t>ChIP</w:t>
      </w:r>
      <w:proofErr w:type="spellEnd"/>
      <w:r w:rsidR="00A42D65">
        <w:rPr>
          <w:rFonts w:ascii="Times New Roman" w:hAnsi="Times New Roman" w:cs="Times New Roman"/>
        </w:rPr>
        <w:t>)</w:t>
      </w:r>
      <w:r w:rsidR="00A42D65" w:rsidRPr="00F223F8">
        <w:rPr>
          <w:rFonts w:ascii="Times New Roman" w:hAnsi="Times New Roman" w:cs="Times New Roman"/>
        </w:rPr>
        <w:t xml:space="preserve"> assay. </w:t>
      </w:r>
      <w:r w:rsidR="00106DBC" w:rsidRPr="00106DBC">
        <w:rPr>
          <w:rFonts w:ascii="Times New Roman" w:hAnsi="Times New Roman" w:cs="Times New Roman"/>
        </w:rPr>
        <w:t xml:space="preserve">We have also examined the methylation of the GPER </w:t>
      </w:r>
      <w:proofErr w:type="spellStart"/>
      <w:r w:rsidR="00106DBC" w:rsidRPr="00106DBC">
        <w:rPr>
          <w:rFonts w:ascii="Times New Roman" w:hAnsi="Times New Roman" w:cs="Times New Roman"/>
        </w:rPr>
        <w:t>upCpGi</w:t>
      </w:r>
      <w:proofErr w:type="spellEnd"/>
      <w:r w:rsidR="00106DBC" w:rsidRPr="00106DBC">
        <w:rPr>
          <w:rFonts w:ascii="Times New Roman" w:hAnsi="Times New Roman" w:cs="Times New Roman"/>
        </w:rPr>
        <w:t xml:space="preserve"> in ERα-positive and -negative breast </w:t>
      </w:r>
      <w:proofErr w:type="spellStart"/>
      <w:r w:rsidR="00106DBC" w:rsidRPr="00106DBC">
        <w:rPr>
          <w:rFonts w:ascii="Times New Roman" w:hAnsi="Times New Roman" w:cs="Times New Roman"/>
        </w:rPr>
        <w:t>tumors</w:t>
      </w:r>
      <w:proofErr w:type="spellEnd"/>
      <w:r w:rsidR="00106DBC" w:rsidRPr="00106DBC">
        <w:rPr>
          <w:rFonts w:ascii="Times New Roman" w:hAnsi="Times New Roman" w:cs="Times New Roman"/>
        </w:rPr>
        <w:t xml:space="preserve"> using targeted </w:t>
      </w:r>
      <w:proofErr w:type="spellStart"/>
      <w:r w:rsidR="00106DBC" w:rsidRPr="00106DBC">
        <w:rPr>
          <w:rFonts w:ascii="Times New Roman" w:hAnsi="Times New Roman" w:cs="Times New Roman"/>
        </w:rPr>
        <w:t>bisulfite</w:t>
      </w:r>
      <w:proofErr w:type="spellEnd"/>
      <w:r w:rsidR="00106DBC" w:rsidRPr="00106DBC">
        <w:rPr>
          <w:rFonts w:ascii="Times New Roman" w:hAnsi="Times New Roman" w:cs="Times New Roman"/>
        </w:rPr>
        <w:t xml:space="preserve"> sequencing.</w:t>
      </w:r>
    </w:p>
    <w:p w:rsidR="00AF252A" w:rsidRDefault="00AF252A" w:rsidP="00A42D6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F252A" w:rsidRPr="007638D7" w:rsidRDefault="00301774" w:rsidP="00A42D6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1774">
        <w:rPr>
          <w:rFonts w:ascii="Times New Roman" w:hAnsi="Times New Roman" w:cs="Times New Roman"/>
          <w:b/>
        </w:rPr>
        <w:t>Results:</w:t>
      </w:r>
      <w:r>
        <w:rPr>
          <w:rFonts w:ascii="Times New Roman" w:hAnsi="Times New Roman" w:cs="Times New Roman"/>
        </w:rPr>
        <w:t xml:space="preserve"> </w:t>
      </w:r>
      <w:r w:rsidR="00A42D65" w:rsidRPr="007638D7">
        <w:rPr>
          <w:rFonts w:ascii="Times New Roman" w:hAnsi="Times New Roman" w:cs="Times New Roman"/>
        </w:rPr>
        <w:t xml:space="preserve">Clinical data revealed significant positive association between GPER and ERα expression in breast </w:t>
      </w:r>
      <w:proofErr w:type="spellStart"/>
      <w:r w:rsidR="00A42D65" w:rsidRPr="007638D7">
        <w:rPr>
          <w:rFonts w:ascii="Times New Roman" w:hAnsi="Times New Roman" w:cs="Times New Roman"/>
        </w:rPr>
        <w:t>tumors</w:t>
      </w:r>
      <w:proofErr w:type="spellEnd"/>
      <w:r w:rsidR="00A42D65" w:rsidRPr="007638D7">
        <w:rPr>
          <w:rFonts w:ascii="Times New Roman" w:hAnsi="Times New Roman" w:cs="Times New Roman"/>
        </w:rPr>
        <w:t xml:space="preserve">. The median GPER expression in ERα-positive </w:t>
      </w:r>
      <w:proofErr w:type="spellStart"/>
      <w:r w:rsidR="00A42D65" w:rsidRPr="007638D7">
        <w:rPr>
          <w:rFonts w:ascii="Times New Roman" w:hAnsi="Times New Roman" w:cs="Times New Roman"/>
        </w:rPr>
        <w:t>tumors</w:t>
      </w:r>
      <w:proofErr w:type="spellEnd"/>
      <w:r w:rsidR="00A42D65" w:rsidRPr="007638D7">
        <w:rPr>
          <w:rFonts w:ascii="Times New Roman" w:hAnsi="Times New Roman" w:cs="Times New Roman"/>
        </w:rPr>
        <w:t xml:space="preserve"> was significantly higher than ERα-negative </w:t>
      </w:r>
      <w:proofErr w:type="spellStart"/>
      <w:r w:rsidR="00A42D65" w:rsidRPr="007638D7">
        <w:rPr>
          <w:rFonts w:ascii="Times New Roman" w:hAnsi="Times New Roman" w:cs="Times New Roman"/>
        </w:rPr>
        <w:t>tumors</w:t>
      </w:r>
      <w:proofErr w:type="spellEnd"/>
      <w:r w:rsidR="00A42D65" w:rsidRPr="007638D7">
        <w:rPr>
          <w:rFonts w:ascii="Times New Roman" w:hAnsi="Times New Roman" w:cs="Times New Roman"/>
        </w:rPr>
        <w:t xml:space="preserve">. High GPER expression was significantly associated with longer overall survival (OS) of patients with ERα-positive </w:t>
      </w:r>
      <w:proofErr w:type="spellStart"/>
      <w:r w:rsidR="00A42D65" w:rsidRPr="007638D7">
        <w:rPr>
          <w:rFonts w:ascii="Times New Roman" w:hAnsi="Times New Roman" w:cs="Times New Roman"/>
        </w:rPr>
        <w:t>tumors</w:t>
      </w:r>
      <w:proofErr w:type="spellEnd"/>
      <w:r w:rsidR="00A42D65" w:rsidRPr="007638D7">
        <w:rPr>
          <w:rFonts w:ascii="Times New Roman" w:hAnsi="Times New Roman" w:cs="Times New Roman"/>
        </w:rPr>
        <w:t xml:space="preserve">. </w:t>
      </w:r>
      <w:r w:rsidR="00A42D65" w:rsidRPr="007638D7">
        <w:rPr>
          <w:rFonts w:ascii="Times New Roman" w:hAnsi="Times New Roman" w:cs="Times New Roman"/>
          <w:i/>
        </w:rPr>
        <w:t>In vivo</w:t>
      </w:r>
      <w:r w:rsidR="00A42D65" w:rsidRPr="007638D7">
        <w:rPr>
          <w:rFonts w:ascii="Times New Roman" w:hAnsi="Times New Roman" w:cs="Times New Roman"/>
        </w:rPr>
        <w:t xml:space="preserve"> experiments showed a positive effect of E2 on GPER expression. E2 induced GPER expression in MCF-7 and T47D cells; an effect mimicked by PPT. </w:t>
      </w:r>
      <w:proofErr w:type="spellStart"/>
      <w:r w:rsidR="00A42D65" w:rsidRPr="007638D7">
        <w:rPr>
          <w:rFonts w:ascii="Times New Roman" w:hAnsi="Times New Roman" w:cs="Times New Roman"/>
        </w:rPr>
        <w:t>Tamoxifen</w:t>
      </w:r>
      <w:proofErr w:type="spellEnd"/>
      <w:r w:rsidR="00A42D65" w:rsidRPr="007638D7">
        <w:rPr>
          <w:rFonts w:ascii="Times New Roman" w:hAnsi="Times New Roman" w:cs="Times New Roman"/>
        </w:rPr>
        <w:t xml:space="preserve"> or ERα-knockdown blocked the induction of GPER. </w:t>
      </w:r>
      <w:proofErr w:type="spellStart"/>
      <w:r w:rsidR="00A42D65" w:rsidRPr="007638D7">
        <w:rPr>
          <w:rFonts w:ascii="Times New Roman" w:hAnsi="Times New Roman" w:cs="Times New Roman"/>
        </w:rPr>
        <w:t>Estrogen</w:t>
      </w:r>
      <w:proofErr w:type="spellEnd"/>
      <w:r w:rsidR="00A42D65" w:rsidRPr="007638D7">
        <w:rPr>
          <w:rFonts w:ascii="Times New Roman" w:hAnsi="Times New Roman" w:cs="Times New Roman"/>
        </w:rPr>
        <w:t>-mediated induction was associated with increased ERα occupancy in the upstream region of GPER.</w:t>
      </w:r>
      <w:r w:rsidR="00276817">
        <w:rPr>
          <w:rFonts w:ascii="Times New Roman" w:hAnsi="Times New Roman" w:cs="Times New Roman"/>
        </w:rPr>
        <w:t xml:space="preserve"> Furthermore, treatment with 17β</w:t>
      </w:r>
      <w:r w:rsidR="00A42D65" w:rsidRPr="007638D7">
        <w:rPr>
          <w:rFonts w:ascii="Times New Roman" w:hAnsi="Times New Roman" w:cs="Times New Roman"/>
        </w:rPr>
        <w:t>-</w:t>
      </w:r>
      <w:proofErr w:type="spellStart"/>
      <w:r w:rsidR="00A42D65" w:rsidRPr="007638D7">
        <w:rPr>
          <w:rFonts w:ascii="Times New Roman" w:hAnsi="Times New Roman" w:cs="Times New Roman"/>
        </w:rPr>
        <w:t>estradiol</w:t>
      </w:r>
      <w:proofErr w:type="spellEnd"/>
      <w:r w:rsidR="00A42D65" w:rsidRPr="007638D7">
        <w:rPr>
          <w:rFonts w:ascii="Times New Roman" w:hAnsi="Times New Roman" w:cs="Times New Roman"/>
        </w:rPr>
        <w:t xml:space="preserve"> or PPT significantly reduced the IC</w:t>
      </w:r>
      <w:r w:rsidR="00A42D65" w:rsidRPr="007638D7">
        <w:rPr>
          <w:rFonts w:ascii="Times New Roman" w:hAnsi="Times New Roman" w:cs="Times New Roman"/>
          <w:vertAlign w:val="subscript"/>
        </w:rPr>
        <w:t>50</w:t>
      </w:r>
      <w:r w:rsidR="00A42D65" w:rsidRPr="007638D7">
        <w:rPr>
          <w:rFonts w:ascii="Times New Roman" w:hAnsi="Times New Roman" w:cs="Times New Roman"/>
        </w:rPr>
        <w:t xml:space="preserve"> of the GPER agonist (G1)-mediated loss of MCF-7 or T47D cell viability. </w:t>
      </w:r>
      <w:r w:rsidR="007638D7" w:rsidRPr="007638D7">
        <w:rPr>
          <w:rFonts w:ascii="Times New Roman" w:hAnsi="Times New Roman" w:cs="Times New Roman"/>
        </w:rPr>
        <w:t xml:space="preserve">The targeted </w:t>
      </w:r>
      <w:proofErr w:type="spellStart"/>
      <w:r w:rsidR="007638D7" w:rsidRPr="007638D7">
        <w:rPr>
          <w:rFonts w:ascii="Times New Roman" w:hAnsi="Times New Roman" w:cs="Times New Roman"/>
        </w:rPr>
        <w:t>bisulfite</w:t>
      </w:r>
      <w:proofErr w:type="spellEnd"/>
      <w:r w:rsidR="007638D7" w:rsidRPr="007638D7">
        <w:rPr>
          <w:rFonts w:ascii="Times New Roman" w:hAnsi="Times New Roman" w:cs="Times New Roman"/>
        </w:rPr>
        <w:t xml:space="preserve"> sequencing of the </w:t>
      </w:r>
      <w:proofErr w:type="spellStart"/>
      <w:r w:rsidR="007638D7" w:rsidRPr="007638D7">
        <w:rPr>
          <w:rFonts w:ascii="Times New Roman" w:hAnsi="Times New Roman" w:cs="Times New Roman"/>
        </w:rPr>
        <w:t>tumor</w:t>
      </w:r>
      <w:proofErr w:type="spellEnd"/>
      <w:r w:rsidR="007638D7" w:rsidRPr="007638D7">
        <w:rPr>
          <w:rFonts w:ascii="Times New Roman" w:hAnsi="Times New Roman" w:cs="Times New Roman"/>
        </w:rPr>
        <w:t xml:space="preserve"> samples revealed that the DMR in the </w:t>
      </w:r>
      <w:proofErr w:type="spellStart"/>
      <w:r w:rsidR="007638D7" w:rsidRPr="007638D7">
        <w:rPr>
          <w:rFonts w:ascii="Times New Roman" w:hAnsi="Times New Roman" w:cs="Times New Roman"/>
        </w:rPr>
        <w:t>upCpGi</w:t>
      </w:r>
      <w:proofErr w:type="spellEnd"/>
      <w:r w:rsidR="007638D7" w:rsidRPr="007638D7">
        <w:rPr>
          <w:rFonts w:ascii="Times New Roman" w:hAnsi="Times New Roman" w:cs="Times New Roman"/>
        </w:rPr>
        <w:t xml:space="preserve"> of ERα-negative samples were hyper-methylated compared to </w:t>
      </w:r>
      <w:r w:rsidR="007638D7" w:rsidRPr="007638D7">
        <w:rPr>
          <w:rFonts w:ascii="Times New Roman" w:hAnsi="Times New Roman" w:cs="Times New Roman"/>
          <w:color w:val="000000" w:themeColor="text1"/>
        </w:rPr>
        <w:t xml:space="preserve">that in </w:t>
      </w:r>
      <w:r w:rsidR="007638D7" w:rsidRPr="007638D7">
        <w:rPr>
          <w:rFonts w:ascii="Times New Roman" w:hAnsi="Times New Roman" w:cs="Times New Roman"/>
        </w:rPr>
        <w:t>the ERα-positive samples, which were hypo-methylated.</w:t>
      </w:r>
    </w:p>
    <w:p w:rsidR="00AF252A" w:rsidRDefault="00AF252A" w:rsidP="00A42D6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2D65" w:rsidRPr="007638D7" w:rsidRDefault="00301774" w:rsidP="00A42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</w:pPr>
      <w:r w:rsidRPr="00301774">
        <w:rPr>
          <w:rFonts w:ascii="Times New Roman" w:hAnsi="Times New Roman" w:cs="Times New Roman"/>
          <w:b/>
        </w:rPr>
        <w:t>Conclusion:</w:t>
      </w:r>
      <w:r>
        <w:rPr>
          <w:rFonts w:ascii="Times New Roman" w:hAnsi="Times New Roman" w:cs="Times New Roman"/>
        </w:rPr>
        <w:t xml:space="preserve"> </w:t>
      </w:r>
      <w:r w:rsidR="00A42D65" w:rsidRPr="007638D7">
        <w:rPr>
          <w:rFonts w:ascii="Times New Roman" w:hAnsi="Times New Roman" w:cs="Times New Roman"/>
        </w:rPr>
        <w:t xml:space="preserve">In conclusion, GPER is positively associated with ERα in breast </w:t>
      </w:r>
      <w:proofErr w:type="spellStart"/>
      <w:r w:rsidR="00A42D65" w:rsidRPr="007638D7">
        <w:rPr>
          <w:rFonts w:ascii="Times New Roman" w:hAnsi="Times New Roman" w:cs="Times New Roman"/>
        </w:rPr>
        <w:t>tumors</w:t>
      </w:r>
      <w:proofErr w:type="spellEnd"/>
      <w:r w:rsidR="00A42D65" w:rsidRPr="007638D7">
        <w:rPr>
          <w:rFonts w:ascii="Times New Roman" w:hAnsi="Times New Roman" w:cs="Times New Roman"/>
        </w:rPr>
        <w:t xml:space="preserve">, and induced by </w:t>
      </w:r>
      <w:proofErr w:type="spellStart"/>
      <w:r w:rsidR="00A42D65" w:rsidRPr="007638D7">
        <w:rPr>
          <w:rFonts w:ascii="Times New Roman" w:hAnsi="Times New Roman" w:cs="Times New Roman"/>
        </w:rPr>
        <w:t>estrogen</w:t>
      </w:r>
      <w:proofErr w:type="spellEnd"/>
      <w:r w:rsidR="00A42D65" w:rsidRPr="007638D7">
        <w:rPr>
          <w:rFonts w:ascii="Times New Roman" w:hAnsi="Times New Roman" w:cs="Times New Roman"/>
        </w:rPr>
        <w:t xml:space="preserve">-ERα signalling axis. </w:t>
      </w:r>
      <w:proofErr w:type="spellStart"/>
      <w:r w:rsidR="00A42D65" w:rsidRPr="007638D7">
        <w:rPr>
          <w:rFonts w:ascii="Times New Roman" w:hAnsi="Times New Roman" w:cs="Times New Roman"/>
        </w:rPr>
        <w:t>Estrogen</w:t>
      </w:r>
      <w:proofErr w:type="spellEnd"/>
      <w:r w:rsidR="00A42D65" w:rsidRPr="007638D7">
        <w:rPr>
          <w:rFonts w:ascii="Times New Roman" w:hAnsi="Times New Roman" w:cs="Times New Roman"/>
        </w:rPr>
        <w:t>-mediated induction of GPER makes the cells more responsive to GPER ligands.</w:t>
      </w:r>
      <w:r w:rsidR="00D06748" w:rsidRPr="007638D7">
        <w:rPr>
          <w:rFonts w:ascii="Times New Roman" w:hAnsi="Times New Roman" w:cs="Times New Roman"/>
        </w:rPr>
        <w:t xml:space="preserve"> </w:t>
      </w:r>
      <w:r w:rsidR="00D06748" w:rsidRPr="007638D7">
        <w:rPr>
          <w:rFonts w:ascii="Times New Roman" w:eastAsia="Calibri" w:hAnsi="Times New Roman" w:cs="Times New Roman"/>
        </w:rPr>
        <w:t xml:space="preserve">GPER expression is negatively associated with methylation in </w:t>
      </w:r>
      <w:proofErr w:type="spellStart"/>
      <w:r w:rsidR="00D06748" w:rsidRPr="007638D7">
        <w:rPr>
          <w:rFonts w:ascii="Times New Roman" w:eastAsia="Calibri" w:hAnsi="Times New Roman" w:cs="Times New Roman"/>
        </w:rPr>
        <w:t>upCpGi</w:t>
      </w:r>
      <w:proofErr w:type="spellEnd"/>
      <w:r w:rsidR="00D06748" w:rsidRPr="007638D7">
        <w:rPr>
          <w:rFonts w:ascii="Times New Roman" w:eastAsia="Calibri" w:hAnsi="Times New Roman" w:cs="Times New Roman"/>
        </w:rPr>
        <w:t xml:space="preserve"> is an indirect evidence that ERα and GPER expression are positively associated in breast </w:t>
      </w:r>
      <w:proofErr w:type="spellStart"/>
      <w:r w:rsidR="00D06748" w:rsidRPr="007638D7">
        <w:rPr>
          <w:rFonts w:ascii="Times New Roman" w:eastAsia="Calibri" w:hAnsi="Times New Roman" w:cs="Times New Roman"/>
        </w:rPr>
        <w:t>tumors</w:t>
      </w:r>
      <w:proofErr w:type="spellEnd"/>
      <w:r w:rsidR="00D06748" w:rsidRPr="007638D7">
        <w:rPr>
          <w:rFonts w:ascii="Times New Roman" w:eastAsia="Calibri" w:hAnsi="Times New Roman" w:cs="Times New Roman"/>
        </w:rPr>
        <w:t>.</w:t>
      </w:r>
      <w:r w:rsidR="00A42D65" w:rsidRPr="007638D7">
        <w:rPr>
          <w:rFonts w:ascii="Times New Roman" w:hAnsi="Times New Roman" w:cs="Times New Roman"/>
        </w:rPr>
        <w:t xml:space="preserve"> More in-depth studies are warranted to establish the significance of GPER-ERα co-expression, and their interplay in breast </w:t>
      </w:r>
      <w:proofErr w:type="spellStart"/>
      <w:r w:rsidR="00A42D65" w:rsidRPr="007638D7">
        <w:rPr>
          <w:rFonts w:ascii="Times New Roman" w:hAnsi="Times New Roman" w:cs="Times New Roman"/>
        </w:rPr>
        <w:t>tumor</w:t>
      </w:r>
      <w:proofErr w:type="spellEnd"/>
      <w:r w:rsidR="00A42D65" w:rsidRPr="007638D7">
        <w:rPr>
          <w:rFonts w:ascii="Times New Roman" w:hAnsi="Times New Roman" w:cs="Times New Roman"/>
        </w:rPr>
        <w:t xml:space="preserve"> development, progression, and treatment.</w:t>
      </w:r>
    </w:p>
    <w:p w:rsidR="008B56E4" w:rsidRDefault="008B56E4" w:rsidP="00A42D65">
      <w:pPr>
        <w:spacing w:line="240" w:lineRule="auto"/>
        <w:rPr>
          <w:rFonts w:ascii="Times New Roman" w:hAnsi="Times New Roman" w:cs="Times New Roman"/>
        </w:rPr>
      </w:pPr>
    </w:p>
    <w:p w:rsidR="006B45D7" w:rsidRPr="00A42D65" w:rsidRDefault="006B45D7" w:rsidP="00A42D65">
      <w:pPr>
        <w:spacing w:line="240" w:lineRule="auto"/>
        <w:rPr>
          <w:rFonts w:ascii="Times New Roman" w:hAnsi="Times New Roman" w:cs="Times New Roman"/>
        </w:rPr>
      </w:pPr>
      <w:r w:rsidRPr="00AF0FFE">
        <w:rPr>
          <w:rFonts w:ascii="Times New Roman" w:hAnsi="Times New Roman" w:cs="Times New Roman"/>
          <w:b/>
        </w:rPr>
        <w:t>Keywords</w:t>
      </w:r>
      <w:r w:rsidR="0031626C" w:rsidRPr="00AF0FFE">
        <w:rPr>
          <w:rFonts w:ascii="Times New Roman" w:hAnsi="Times New Roman" w:cs="Times New Roman"/>
          <w:b/>
        </w:rPr>
        <w:t>:</w:t>
      </w:r>
      <w:r w:rsidR="0031626C">
        <w:rPr>
          <w:rFonts w:ascii="Times New Roman" w:hAnsi="Times New Roman" w:cs="Times New Roman"/>
        </w:rPr>
        <w:t xml:space="preserve"> GPER, ERα, TCGA, </w:t>
      </w:r>
      <w:r w:rsidR="009400A7">
        <w:rPr>
          <w:rFonts w:ascii="Times New Roman" w:hAnsi="Times New Roman" w:cs="Times New Roman"/>
        </w:rPr>
        <w:t>TAM, PPT</w:t>
      </w:r>
    </w:p>
    <w:sectPr w:rsidR="006B45D7" w:rsidRPr="00A42D65" w:rsidSect="007638D7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DF"/>
    <w:rsid w:val="000777FF"/>
    <w:rsid w:val="00106DBC"/>
    <w:rsid w:val="001204CC"/>
    <w:rsid w:val="0017081E"/>
    <w:rsid w:val="001E287B"/>
    <w:rsid w:val="0024535D"/>
    <w:rsid w:val="00276817"/>
    <w:rsid w:val="00282611"/>
    <w:rsid w:val="00301774"/>
    <w:rsid w:val="00303B96"/>
    <w:rsid w:val="0031626C"/>
    <w:rsid w:val="00345362"/>
    <w:rsid w:val="00387CDF"/>
    <w:rsid w:val="004A72A4"/>
    <w:rsid w:val="004C743A"/>
    <w:rsid w:val="005662B4"/>
    <w:rsid w:val="006462EB"/>
    <w:rsid w:val="006B45D7"/>
    <w:rsid w:val="006E2582"/>
    <w:rsid w:val="00733C42"/>
    <w:rsid w:val="007638D7"/>
    <w:rsid w:val="00780AB0"/>
    <w:rsid w:val="007B0DDF"/>
    <w:rsid w:val="00882251"/>
    <w:rsid w:val="008B56E4"/>
    <w:rsid w:val="00927C16"/>
    <w:rsid w:val="009400A7"/>
    <w:rsid w:val="00995385"/>
    <w:rsid w:val="009D6BD2"/>
    <w:rsid w:val="00A42D65"/>
    <w:rsid w:val="00A56D07"/>
    <w:rsid w:val="00A827A8"/>
    <w:rsid w:val="00A913D5"/>
    <w:rsid w:val="00AC6FC6"/>
    <w:rsid w:val="00AF0FFE"/>
    <w:rsid w:val="00AF252A"/>
    <w:rsid w:val="00B41EB8"/>
    <w:rsid w:val="00B428C0"/>
    <w:rsid w:val="00B71E49"/>
    <w:rsid w:val="00C377EF"/>
    <w:rsid w:val="00C4323B"/>
    <w:rsid w:val="00D06748"/>
    <w:rsid w:val="00D31645"/>
    <w:rsid w:val="00D95160"/>
    <w:rsid w:val="00EB2EB6"/>
    <w:rsid w:val="00F03B4E"/>
    <w:rsid w:val="00F4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2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2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5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ttariya@iitg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uttariya</dc:creator>
  <cp:lastModifiedBy>uttariya</cp:lastModifiedBy>
  <cp:revision>17</cp:revision>
  <dcterms:created xsi:type="dcterms:W3CDTF">2023-04-18T05:04:00Z</dcterms:created>
  <dcterms:modified xsi:type="dcterms:W3CDTF">2023-04-24T06:01:00Z</dcterms:modified>
</cp:coreProperties>
</file>