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776C" w14:textId="3A75D72D" w:rsidR="000734BD" w:rsidRPr="006A7388" w:rsidRDefault="001941EF" w:rsidP="000734BD">
      <w:pPr>
        <w:spacing w:line="360" w:lineRule="auto"/>
        <w:jc w:val="center"/>
        <w:rPr>
          <w:rFonts w:ascii="Arial" w:hAnsi="Arial" w:cs="Arial"/>
          <w:b/>
          <w:sz w:val="28"/>
          <w:szCs w:val="28"/>
        </w:rPr>
      </w:pPr>
      <w:r w:rsidRPr="006A7388">
        <w:rPr>
          <w:rFonts w:ascii="Arial" w:hAnsi="Arial" w:cs="Arial"/>
          <w:b/>
          <w:color w:val="000000" w:themeColor="text1"/>
          <w:sz w:val="28"/>
          <w:szCs w:val="28"/>
          <w:shd w:val="clear" w:color="auto" w:fill="FFFFFF"/>
        </w:rPr>
        <w:t xml:space="preserve">Novel magnetic responsive </w:t>
      </w:r>
      <w:proofErr w:type="spellStart"/>
      <w:r w:rsidR="006A7388" w:rsidRPr="006A7388">
        <w:rPr>
          <w:rFonts w:ascii="Arial" w:hAnsi="Arial" w:cs="Arial"/>
          <w:b/>
          <w:color w:val="000000" w:themeColor="text1"/>
          <w:sz w:val="28"/>
          <w:szCs w:val="28"/>
          <w:shd w:val="clear" w:color="auto" w:fill="FFFFFF"/>
        </w:rPr>
        <w:t>microactuator</w:t>
      </w:r>
      <w:proofErr w:type="spellEnd"/>
      <w:r w:rsidR="006A7388" w:rsidRPr="006A7388">
        <w:rPr>
          <w:rFonts w:ascii="Arial" w:hAnsi="Arial" w:cs="Arial"/>
          <w:b/>
          <w:color w:val="000000" w:themeColor="text1"/>
          <w:sz w:val="28"/>
          <w:szCs w:val="28"/>
          <w:shd w:val="clear" w:color="auto" w:fill="FFFFFF"/>
        </w:rPr>
        <w:t xml:space="preserve"> for microfluidic-based point of care</w:t>
      </w:r>
    </w:p>
    <w:p w14:paraId="4B4B6112" w14:textId="77777777" w:rsidR="00660096" w:rsidRPr="00A54E21" w:rsidRDefault="00477B03" w:rsidP="00660096">
      <w:pPr>
        <w:spacing w:line="360" w:lineRule="auto"/>
        <w:jc w:val="center"/>
        <w:rPr>
          <w:rFonts w:ascii="Arial" w:hAnsi="Arial" w:cs="Arial"/>
          <w:b/>
          <w:bCs/>
          <w:sz w:val="20"/>
          <w:szCs w:val="20"/>
          <w:vertAlign w:val="superscript"/>
        </w:rPr>
      </w:pPr>
      <w:r>
        <w:rPr>
          <w:rFonts w:ascii="Arial" w:hAnsi="Arial" w:cs="Arial"/>
          <w:b/>
          <w:bCs/>
          <w:sz w:val="20"/>
          <w:szCs w:val="20"/>
        </w:rPr>
        <w:t>Neeru Yadav</w:t>
      </w:r>
      <w:r w:rsidRPr="00477B03">
        <w:rPr>
          <w:rFonts w:ascii="Arial" w:hAnsi="Arial" w:cs="Arial"/>
          <w:b/>
          <w:bCs/>
          <w:sz w:val="20"/>
          <w:szCs w:val="20"/>
          <w:vertAlign w:val="superscript"/>
        </w:rPr>
        <w:t>1</w:t>
      </w:r>
      <w:r w:rsidR="00660096" w:rsidRPr="00A54E21">
        <w:rPr>
          <w:rFonts w:ascii="Arial" w:hAnsi="Arial" w:cs="Arial"/>
          <w:b/>
          <w:bCs/>
          <w:sz w:val="20"/>
          <w:szCs w:val="20"/>
        </w:rPr>
        <w:t xml:space="preserve">, </w:t>
      </w:r>
      <w:proofErr w:type="spellStart"/>
      <w:r w:rsidR="00660096" w:rsidRPr="00A54E21">
        <w:rPr>
          <w:rFonts w:ascii="Arial" w:hAnsi="Arial" w:cs="Arial"/>
          <w:b/>
          <w:bCs/>
          <w:sz w:val="20"/>
          <w:szCs w:val="20"/>
        </w:rPr>
        <w:t>Prathu</w:t>
      </w:r>
      <w:proofErr w:type="spellEnd"/>
      <w:r w:rsidR="00660096" w:rsidRPr="00A54E21">
        <w:rPr>
          <w:rFonts w:ascii="Arial" w:hAnsi="Arial" w:cs="Arial"/>
          <w:b/>
          <w:bCs/>
          <w:sz w:val="20"/>
          <w:szCs w:val="20"/>
        </w:rPr>
        <w:t xml:space="preserve"> Raja Parmar</w:t>
      </w:r>
      <w:r w:rsidR="00660096" w:rsidRPr="00A54E21">
        <w:rPr>
          <w:rFonts w:ascii="Arial" w:hAnsi="Arial" w:cs="Arial"/>
          <w:b/>
          <w:bCs/>
          <w:sz w:val="20"/>
          <w:szCs w:val="20"/>
          <w:vertAlign w:val="superscript"/>
        </w:rPr>
        <w:t>1</w:t>
      </w:r>
      <w:r w:rsidR="00660096" w:rsidRPr="00A54E21">
        <w:rPr>
          <w:rFonts w:ascii="Arial" w:hAnsi="Arial" w:cs="Arial"/>
          <w:b/>
          <w:bCs/>
          <w:sz w:val="20"/>
          <w:szCs w:val="20"/>
        </w:rPr>
        <w:t xml:space="preserve">, </w:t>
      </w:r>
      <w:proofErr w:type="spellStart"/>
      <w:r>
        <w:rPr>
          <w:rFonts w:ascii="Arial" w:hAnsi="Arial" w:cs="Arial"/>
          <w:b/>
          <w:bCs/>
          <w:sz w:val="20"/>
          <w:szCs w:val="20"/>
        </w:rPr>
        <w:t>Nafisa</w:t>
      </w:r>
      <w:proofErr w:type="spellEnd"/>
      <w:r>
        <w:rPr>
          <w:rFonts w:ascii="Arial" w:hAnsi="Arial" w:cs="Arial"/>
          <w:b/>
          <w:bCs/>
          <w:sz w:val="20"/>
          <w:szCs w:val="20"/>
        </w:rPr>
        <w:t xml:space="preserve"> </w:t>
      </w:r>
      <w:r w:rsidRPr="00477B03">
        <w:rPr>
          <w:rFonts w:ascii="Arial" w:hAnsi="Arial" w:cs="Arial"/>
          <w:b/>
          <w:bCs/>
          <w:sz w:val="20"/>
          <w:szCs w:val="20"/>
        </w:rPr>
        <w:t>Arfa</w:t>
      </w:r>
      <w:r w:rsidRPr="00477B03">
        <w:rPr>
          <w:rFonts w:ascii="Arial" w:hAnsi="Arial" w:cs="Arial"/>
          <w:b/>
          <w:bCs/>
          <w:sz w:val="20"/>
          <w:szCs w:val="20"/>
          <w:vertAlign w:val="superscript"/>
        </w:rPr>
        <w:t>1</w:t>
      </w:r>
      <w:r>
        <w:rPr>
          <w:rFonts w:ascii="Arial" w:hAnsi="Arial" w:cs="Arial"/>
          <w:b/>
          <w:bCs/>
          <w:sz w:val="20"/>
          <w:szCs w:val="20"/>
        </w:rPr>
        <w:t>, Saurabh Dubey</w:t>
      </w:r>
      <w:r>
        <w:rPr>
          <w:rFonts w:ascii="Arial" w:hAnsi="Arial" w:cs="Arial"/>
          <w:b/>
          <w:bCs/>
          <w:sz w:val="20"/>
          <w:szCs w:val="20"/>
          <w:vertAlign w:val="superscript"/>
        </w:rPr>
        <w:t>2</w:t>
      </w:r>
      <w:r>
        <w:rPr>
          <w:rFonts w:ascii="Arial" w:hAnsi="Arial" w:cs="Arial"/>
          <w:b/>
          <w:bCs/>
          <w:sz w:val="20"/>
          <w:szCs w:val="20"/>
        </w:rPr>
        <w:t xml:space="preserve">, </w:t>
      </w:r>
      <w:r w:rsidR="00660096" w:rsidRPr="00477B03">
        <w:rPr>
          <w:rFonts w:ascii="Arial" w:hAnsi="Arial" w:cs="Arial"/>
          <w:b/>
          <w:bCs/>
          <w:sz w:val="20"/>
          <w:szCs w:val="20"/>
          <w:u w:val="single"/>
        </w:rPr>
        <w:t>Dipankar</w:t>
      </w:r>
      <w:r w:rsidR="00660096" w:rsidRPr="00F818EA">
        <w:rPr>
          <w:rFonts w:ascii="Arial" w:hAnsi="Arial" w:cs="Arial"/>
          <w:b/>
          <w:bCs/>
          <w:sz w:val="20"/>
          <w:szCs w:val="20"/>
          <w:u w:val="single"/>
        </w:rPr>
        <w:t xml:space="preserve"> Bandyopadhyay</w:t>
      </w:r>
      <w:r w:rsidR="00660096" w:rsidRPr="00A54E21">
        <w:rPr>
          <w:rFonts w:ascii="Arial" w:hAnsi="Arial" w:cs="Arial"/>
          <w:b/>
          <w:bCs/>
          <w:sz w:val="20"/>
          <w:szCs w:val="20"/>
          <w:vertAlign w:val="superscript"/>
        </w:rPr>
        <w:t>1,2,3</w:t>
      </w:r>
    </w:p>
    <w:p w14:paraId="25D7CC87" w14:textId="77777777" w:rsidR="00660096" w:rsidRPr="00A54E21" w:rsidRDefault="00660096" w:rsidP="00075FF8">
      <w:pPr>
        <w:spacing w:line="240" w:lineRule="auto"/>
        <w:jc w:val="center"/>
        <w:rPr>
          <w:rFonts w:ascii="Arial" w:hAnsi="Arial" w:cs="Arial"/>
          <w:sz w:val="20"/>
          <w:szCs w:val="20"/>
        </w:rPr>
      </w:pPr>
      <w:r w:rsidRPr="00A54E21">
        <w:rPr>
          <w:rFonts w:ascii="Arial" w:hAnsi="Arial" w:cs="Arial"/>
          <w:sz w:val="20"/>
          <w:szCs w:val="20"/>
          <w:vertAlign w:val="superscript"/>
        </w:rPr>
        <w:t>1</w:t>
      </w:r>
      <w:r w:rsidRPr="00A54E21">
        <w:rPr>
          <w:rFonts w:ascii="Arial" w:hAnsi="Arial" w:cs="Arial"/>
          <w:sz w:val="20"/>
          <w:szCs w:val="20"/>
        </w:rPr>
        <w:t>Department of Chemical Engineering, Indian Institute of Technology Guwahati, Assam, India</w:t>
      </w:r>
    </w:p>
    <w:p w14:paraId="62CE1A7A" w14:textId="77777777" w:rsidR="00660096" w:rsidRPr="00A54E21" w:rsidRDefault="00660096" w:rsidP="00075FF8">
      <w:pPr>
        <w:spacing w:line="240" w:lineRule="auto"/>
        <w:jc w:val="center"/>
        <w:rPr>
          <w:rFonts w:ascii="Arial" w:hAnsi="Arial" w:cs="Arial"/>
          <w:sz w:val="20"/>
          <w:szCs w:val="20"/>
        </w:rPr>
      </w:pPr>
      <w:r w:rsidRPr="00A54E21">
        <w:rPr>
          <w:rFonts w:ascii="Arial" w:hAnsi="Arial" w:cs="Arial"/>
          <w:sz w:val="20"/>
          <w:szCs w:val="20"/>
          <w:vertAlign w:val="superscript"/>
        </w:rPr>
        <w:t>2</w:t>
      </w:r>
      <w:r w:rsidRPr="00A54E21">
        <w:rPr>
          <w:rFonts w:ascii="Arial" w:hAnsi="Arial" w:cs="Arial"/>
          <w:sz w:val="20"/>
          <w:szCs w:val="20"/>
        </w:rPr>
        <w:t>Centre for Nanotechnology, Indian Institute of Technology Guwahati, Assam, India</w:t>
      </w:r>
    </w:p>
    <w:p w14:paraId="17DAA672" w14:textId="6B9821F0" w:rsidR="00660096" w:rsidRPr="00A54E21" w:rsidRDefault="00660096" w:rsidP="00075FF8">
      <w:pPr>
        <w:spacing w:line="240" w:lineRule="auto"/>
        <w:jc w:val="center"/>
        <w:rPr>
          <w:rFonts w:ascii="Arial" w:hAnsi="Arial" w:cs="Arial"/>
          <w:sz w:val="20"/>
          <w:szCs w:val="20"/>
        </w:rPr>
      </w:pPr>
      <w:r w:rsidRPr="00A54E21">
        <w:rPr>
          <w:rFonts w:ascii="Arial" w:hAnsi="Arial" w:cs="Arial"/>
          <w:sz w:val="20"/>
          <w:szCs w:val="20"/>
          <w:vertAlign w:val="superscript"/>
        </w:rPr>
        <w:t>3</w:t>
      </w:r>
      <w:r w:rsidRPr="00A54E21">
        <w:rPr>
          <w:rFonts w:ascii="Arial" w:hAnsi="Arial" w:cs="Arial"/>
          <w:sz w:val="20"/>
          <w:szCs w:val="20"/>
        </w:rPr>
        <w:t>School of Health Sciences and Technology, Indian Institute of Technology Guwahati, Assam, India</w:t>
      </w:r>
    </w:p>
    <w:p w14:paraId="3A301B03" w14:textId="635C41B9" w:rsidR="00660096" w:rsidRDefault="00A54E21" w:rsidP="00A54E21">
      <w:pPr>
        <w:spacing w:line="240" w:lineRule="auto"/>
        <w:ind w:right="20"/>
        <w:jc w:val="center"/>
        <w:rPr>
          <w:rFonts w:ascii="Arial" w:eastAsia="Arial" w:hAnsi="Arial" w:cs="Arial"/>
          <w:i/>
          <w:sz w:val="20"/>
          <w:szCs w:val="20"/>
        </w:rPr>
      </w:pPr>
      <w:r w:rsidRPr="00A54E21">
        <w:rPr>
          <w:rFonts w:ascii="Arial" w:eastAsia="Arial" w:hAnsi="Arial" w:cs="Arial"/>
          <w:sz w:val="20"/>
          <w:szCs w:val="20"/>
        </w:rPr>
        <w:t>E-mail</w:t>
      </w:r>
      <w:r w:rsidR="00660096" w:rsidRPr="00A54E21">
        <w:rPr>
          <w:rFonts w:ascii="Arial" w:eastAsia="Arial" w:hAnsi="Arial" w:cs="Arial"/>
          <w:sz w:val="20"/>
          <w:szCs w:val="20"/>
        </w:rPr>
        <w:t xml:space="preserve">: </w:t>
      </w:r>
      <w:r w:rsidRPr="00F818EA">
        <w:rPr>
          <w:rFonts w:ascii="Arial" w:eastAsia="Arial" w:hAnsi="Arial" w:cs="Arial"/>
          <w:i/>
          <w:sz w:val="20"/>
          <w:szCs w:val="20"/>
        </w:rPr>
        <w:t>dipban@iitg.ac.in</w:t>
      </w:r>
    </w:p>
    <w:p w14:paraId="62891363" w14:textId="59C029FE" w:rsidR="00A54E21" w:rsidRPr="00F818EA" w:rsidRDefault="00A54E21" w:rsidP="00A54E21">
      <w:pPr>
        <w:spacing w:line="240" w:lineRule="auto"/>
        <w:ind w:right="20"/>
        <w:jc w:val="center"/>
        <w:rPr>
          <w:rFonts w:ascii="Arial" w:eastAsia="Arial" w:hAnsi="Arial" w:cs="Arial"/>
          <w:sz w:val="20"/>
          <w:szCs w:val="20"/>
        </w:rPr>
      </w:pPr>
    </w:p>
    <w:p w14:paraId="3FB999E0" w14:textId="298B8871" w:rsidR="00F818EA" w:rsidRPr="00F818EA" w:rsidRDefault="00026012" w:rsidP="00F818EA">
      <w:pPr>
        <w:spacing w:line="360" w:lineRule="auto"/>
        <w:jc w:val="center"/>
        <w:rPr>
          <w:rFonts w:ascii="Times New Roman" w:hAnsi="Times New Roman" w:cs="Times New Roman"/>
          <w:b/>
          <w:sz w:val="24"/>
          <w:szCs w:val="24"/>
        </w:rPr>
      </w:pP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59264" behindDoc="1" locked="0" layoutInCell="0" allowOverlap="1" wp14:anchorId="13109FBD" wp14:editId="7A16B2F7">
                <wp:simplePos x="0" y="0"/>
                <wp:positionH relativeFrom="page">
                  <wp:posOffset>210367</wp:posOffset>
                </wp:positionH>
                <wp:positionV relativeFrom="page">
                  <wp:posOffset>3675047</wp:posOffset>
                </wp:positionV>
                <wp:extent cx="207010" cy="6195695"/>
                <wp:effectExtent l="0" t="0" r="2540" b="14605"/>
                <wp:wrapNone/>
                <wp:docPr id="1001667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CAAC6" w14:textId="77777777" w:rsidR="00BF32B2" w:rsidRDefault="00BF32B2" w:rsidP="00BF32B2">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09FBD" id="_x0000_t202" coordsize="21600,21600" o:spt="202" path="m,l,21600r21600,l21600,xe">
                <v:stroke joinstyle="miter"/>
                <v:path gradientshapeok="t" o:connecttype="rect"/>
              </v:shapetype>
              <v:shape id="Text Box 2" o:spid="_x0000_s1026" type="#_x0000_t202" style="position:absolute;left:0;text-align:left;margin-left:16.55pt;margin-top:289.35pt;width:16.3pt;height:48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" o:allowincell="f" filled="f" stroked="f">
                <v:textbox style="layout-flow:vertical;mso-layout-flow-alt:bottom-to-top" inset="0,0,0,0">
                  <w:txbxContent>
                    <w:p w14:paraId="61FCAAC6" w14:textId="77777777" w:rsidR="00BF32B2" w:rsidRDefault="00BF32B2" w:rsidP="00BF32B2">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v:textbox>
                <w10:wrap anchorx="page" anchory="page"/>
              </v:shape>
            </w:pict>
          </mc:Fallback>
        </mc:AlternateContent>
      </w:r>
      <w:r w:rsidR="005C11FA" w:rsidRPr="00F818EA">
        <w:rPr>
          <w:rFonts w:ascii="Times New Roman" w:hAnsi="Times New Roman" w:cs="Times New Roman"/>
          <w:b/>
          <w:sz w:val="24"/>
          <w:szCs w:val="24"/>
        </w:rPr>
        <w:t>Abstract</w:t>
      </w:r>
    </w:p>
    <w:p w14:paraId="4E510934" w14:textId="3C17D4BC" w:rsidR="00477B03" w:rsidRDefault="00026012" w:rsidP="00477B03">
      <w:pPr>
        <w:spacing w:line="240" w:lineRule="auto"/>
        <w:jc w:val="both"/>
        <w:rPr>
          <w:rFonts w:ascii="Times New Roman" w:hAnsi="Times New Roman" w:cs="Times New Roman"/>
          <w:color w:val="000000" w:themeColor="text1"/>
          <w:sz w:val="24"/>
          <w:szCs w:val="24"/>
          <w:shd w:val="clear" w:color="auto" w:fill="FFFFFF"/>
        </w:rPr>
      </w:pPr>
      <w:r>
        <w:rPr>
          <w:rFonts w:ascii="Arial" w:hAnsi="Arial" w:cs="Arial"/>
          <w:b/>
          <w:noProof/>
          <w:color w:val="000000" w:themeColor="text1"/>
          <w:sz w:val="28"/>
          <w:szCs w:val="28"/>
        </w:rPr>
        <mc:AlternateContent>
          <mc:Choice Requires="wps">
            <w:drawing>
              <wp:anchor distT="0" distB="0" distL="114300" distR="114300" simplePos="0" relativeHeight="251658240" behindDoc="1" locked="0" layoutInCell="0" allowOverlap="1" wp14:anchorId="7FCCDF50" wp14:editId="628E9BFF">
                <wp:simplePos x="0" y="0"/>
                <wp:positionH relativeFrom="page">
                  <wp:posOffset>7200900</wp:posOffset>
                </wp:positionH>
                <wp:positionV relativeFrom="paragraph">
                  <wp:posOffset>164042</wp:posOffset>
                </wp:positionV>
                <wp:extent cx="215900" cy="5901266"/>
                <wp:effectExtent l="0" t="0" r="12700" b="4445"/>
                <wp:wrapNone/>
                <wp:docPr id="8626138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901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10854" w14:textId="77777777" w:rsidR="00BF32B2" w:rsidRPr="004D3B3E" w:rsidRDefault="00BF32B2" w:rsidP="00BF32B2">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14:paraId="04196B17" w14:textId="77777777" w:rsidR="00BF32B2" w:rsidRDefault="00BF32B2" w:rsidP="00BF32B2">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CDF50" id="Text Box 1" o:spid="_x0000_s1027" type="#_x0000_t202" style="position:absolute;left:0;text-align:left;margin-left:567pt;margin-top:12.9pt;width:17pt;height:464.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" o:allowincell="f" filled="f" stroked="f">
                <v:textbox style="layout-flow:vertical;mso-layout-flow-alt:bottom-to-top" inset="0,0,0,0">
                  <w:txbxContent>
                    <w:p w14:paraId="50310854" w14:textId="77777777" w:rsidR="00BF32B2" w:rsidRPr="004D3B3E" w:rsidRDefault="00BF32B2" w:rsidP="00BF32B2">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14:paraId="04196B17" w14:textId="77777777" w:rsidR="00BF32B2" w:rsidRDefault="00BF32B2" w:rsidP="00BF32B2">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00477B03" w:rsidRPr="00411930">
        <w:rPr>
          <w:rFonts w:ascii="Times New Roman" w:hAnsi="Times New Roman" w:cs="Times New Roman"/>
          <w:color w:val="000000" w:themeColor="text1"/>
          <w:sz w:val="24"/>
          <w:szCs w:val="24"/>
          <w:shd w:val="clear" w:color="auto" w:fill="FFFFFF"/>
        </w:rPr>
        <w:t xml:space="preserve">A novel </w:t>
      </w:r>
      <w:r w:rsidR="00477B03">
        <w:rPr>
          <w:rFonts w:ascii="Times New Roman" w:hAnsi="Times New Roman" w:cs="Times New Roman"/>
          <w:color w:val="000000" w:themeColor="text1"/>
          <w:sz w:val="24"/>
          <w:szCs w:val="24"/>
          <w:shd w:val="clear" w:color="auto" w:fill="FFFFFF"/>
        </w:rPr>
        <w:t>intelligent</w:t>
      </w:r>
      <w:r w:rsidR="00477B03" w:rsidRPr="00411930">
        <w:rPr>
          <w:rFonts w:ascii="Times New Roman" w:hAnsi="Times New Roman" w:cs="Times New Roman"/>
          <w:color w:val="000000" w:themeColor="text1"/>
          <w:sz w:val="24"/>
          <w:szCs w:val="24"/>
          <w:shd w:val="clear" w:color="auto" w:fill="FFFFFF"/>
        </w:rPr>
        <w:t xml:space="preserve"> magnetorheological elastomer (MRE) composite-based </w:t>
      </w:r>
      <w:proofErr w:type="spellStart"/>
      <w:r w:rsidR="00477B03" w:rsidRPr="00411930">
        <w:rPr>
          <w:rFonts w:ascii="Times New Roman" w:hAnsi="Times New Roman" w:cs="Times New Roman"/>
          <w:color w:val="000000" w:themeColor="text1"/>
          <w:sz w:val="24"/>
          <w:szCs w:val="24"/>
          <w:shd w:val="clear" w:color="auto" w:fill="FFFFFF"/>
        </w:rPr>
        <w:t>microactuator</w:t>
      </w:r>
      <w:proofErr w:type="spellEnd"/>
      <w:r w:rsidR="00477B03">
        <w:rPr>
          <w:rFonts w:ascii="Times New Roman" w:hAnsi="Times New Roman" w:cs="Times New Roman"/>
          <w:color w:val="000000" w:themeColor="text1"/>
          <w:sz w:val="24"/>
          <w:szCs w:val="24"/>
          <w:shd w:val="clear" w:color="auto" w:fill="FFFFFF"/>
        </w:rPr>
        <w:t xml:space="preserve"> has been developed. MRE </w:t>
      </w:r>
      <w:r w:rsidR="00477B03" w:rsidRPr="00411930">
        <w:rPr>
          <w:rFonts w:ascii="Times New Roman" w:hAnsi="Times New Roman" w:cs="Times New Roman"/>
          <w:color w:val="000000" w:themeColor="text1"/>
          <w:sz w:val="24"/>
          <w:szCs w:val="24"/>
          <w:shd w:val="clear" w:color="auto" w:fill="FFFFFF"/>
        </w:rPr>
        <w:t>uses an inventive actuation mechanism including pumps, mixers, and without any delicate components into a modular microfluidic chip based on revolutionary manipulation principles is provided to accelerate the microfluidic-based POC</w:t>
      </w:r>
      <w:r w:rsidR="00477B03">
        <w:rPr>
          <w:rFonts w:ascii="Times New Roman" w:hAnsi="Times New Roman" w:cs="Times New Roman"/>
          <w:color w:val="000000" w:themeColor="text1"/>
          <w:sz w:val="24"/>
          <w:szCs w:val="24"/>
          <w:shd w:val="clear" w:color="auto" w:fill="FFFFFF"/>
        </w:rPr>
        <w:t xml:space="preserve"> (Point </w:t>
      </w:r>
      <w:r w:rsidR="006A7388">
        <w:rPr>
          <w:rFonts w:ascii="Times New Roman" w:hAnsi="Times New Roman" w:cs="Times New Roman"/>
          <w:color w:val="000000" w:themeColor="text1"/>
          <w:sz w:val="24"/>
          <w:szCs w:val="24"/>
          <w:shd w:val="clear" w:color="auto" w:fill="FFFFFF"/>
        </w:rPr>
        <w:t xml:space="preserve">of </w:t>
      </w:r>
      <w:r w:rsidR="00477B03">
        <w:rPr>
          <w:rFonts w:ascii="Times New Roman" w:hAnsi="Times New Roman" w:cs="Times New Roman"/>
          <w:color w:val="000000" w:themeColor="text1"/>
          <w:sz w:val="24"/>
          <w:szCs w:val="24"/>
          <w:shd w:val="clear" w:color="auto" w:fill="FFFFFF"/>
        </w:rPr>
        <w:t>care)</w:t>
      </w:r>
      <w:r w:rsidR="00477B03" w:rsidRPr="00411930">
        <w:rPr>
          <w:rFonts w:ascii="Times New Roman" w:hAnsi="Times New Roman" w:cs="Times New Roman"/>
          <w:color w:val="000000" w:themeColor="text1"/>
          <w:sz w:val="24"/>
          <w:szCs w:val="24"/>
          <w:shd w:val="clear" w:color="auto" w:fill="FFFFFF"/>
        </w:rPr>
        <w:t xml:space="preserve"> systems. MRE is composed of a suspension of ferromagnetic filler as magnetically polarizable particles embedded in the non-polarizable matrix of deformable elastomers. An external field is used to magnetize the composite, and the magnetization will completely vanish when the field is turned off. MREs' magneto-mechanical performance can be maximized by choosing an appropriate particle mixing ratio (nearly 10%). The magnetic field that is being applied has a significant impact on the material's viscoelastic properties. Due to the attraction of a modifiable magnetic field, the MRE body gets deformed. Altering magnetic fields are used to control the fluids flowing through the microchannels. Thus, MRE has been utilized in microfluidic systems as an actuation mechanism for controlling fluid flow and manipulating particles and droplets. The demonstrated MRE </w:t>
      </w:r>
      <w:proofErr w:type="spellStart"/>
      <w:r w:rsidR="00477B03" w:rsidRPr="00411930">
        <w:rPr>
          <w:rFonts w:ascii="Times New Roman" w:hAnsi="Times New Roman" w:cs="Times New Roman"/>
          <w:color w:val="000000" w:themeColor="text1"/>
          <w:sz w:val="24"/>
          <w:szCs w:val="24"/>
          <w:shd w:val="clear" w:color="auto" w:fill="FFFFFF"/>
        </w:rPr>
        <w:t>microactuators</w:t>
      </w:r>
      <w:proofErr w:type="spellEnd"/>
      <w:r w:rsidR="00477B03" w:rsidRPr="00411930">
        <w:rPr>
          <w:rFonts w:ascii="Times New Roman" w:hAnsi="Times New Roman" w:cs="Times New Roman"/>
          <w:color w:val="000000" w:themeColor="text1"/>
          <w:sz w:val="24"/>
          <w:szCs w:val="24"/>
          <w:shd w:val="clear" w:color="auto" w:fill="FFFFFF"/>
        </w:rPr>
        <w:t xml:space="preserve"> are compact, straightforward, and efficient systems with easily adjustable mechanical properties that hold a </w:t>
      </w:r>
      <w:r w:rsidR="00477B03">
        <w:rPr>
          <w:rFonts w:ascii="Times New Roman" w:hAnsi="Times New Roman" w:cs="Times New Roman"/>
          <w:color w:val="000000" w:themeColor="text1"/>
          <w:sz w:val="24"/>
          <w:szCs w:val="24"/>
          <w:shd w:val="clear" w:color="auto" w:fill="FFFFFF"/>
        </w:rPr>
        <w:t>considerable</w:t>
      </w:r>
      <w:r w:rsidR="00477B03" w:rsidRPr="00411930">
        <w:rPr>
          <w:rFonts w:ascii="Times New Roman" w:hAnsi="Times New Roman" w:cs="Times New Roman"/>
          <w:color w:val="000000" w:themeColor="text1"/>
          <w:sz w:val="24"/>
          <w:szCs w:val="24"/>
          <w:shd w:val="clear" w:color="auto" w:fill="FFFFFF"/>
        </w:rPr>
        <w:t xml:space="preserve"> potential </w:t>
      </w:r>
      <w:r w:rsidR="00477B03" w:rsidRPr="0099321B">
        <w:rPr>
          <w:rFonts w:ascii="Times New Roman" w:hAnsi="Times New Roman" w:cs="Times New Roman"/>
          <w:color w:val="000000" w:themeColor="text1"/>
          <w:sz w:val="24"/>
          <w:szCs w:val="24"/>
          <w:shd w:val="clear" w:color="auto" w:fill="FFFFFF"/>
        </w:rPr>
        <w:t>to improve the state-of-the-art study of sophisticated microfluidic systems significantly</w:t>
      </w:r>
      <w:r w:rsidR="00477B03" w:rsidRPr="00411930">
        <w:rPr>
          <w:rFonts w:ascii="Times New Roman" w:hAnsi="Times New Roman" w:cs="Times New Roman"/>
          <w:color w:val="000000" w:themeColor="text1"/>
          <w:sz w:val="24"/>
          <w:szCs w:val="24"/>
          <w:shd w:val="clear" w:color="auto" w:fill="FFFFFF"/>
        </w:rPr>
        <w:t>.</w:t>
      </w:r>
    </w:p>
    <w:p w14:paraId="15DB0023" w14:textId="77777777" w:rsidR="005C11FA" w:rsidRDefault="00B06C66" w:rsidP="00477B03">
      <w:pPr>
        <w:spacing w:line="240" w:lineRule="auto"/>
        <w:jc w:val="both"/>
        <w:rPr>
          <w:rFonts w:ascii="Times New Roman" w:hAnsi="Times New Roman" w:cs="Times New Roman"/>
          <w:color w:val="000000" w:themeColor="text1"/>
          <w:sz w:val="20"/>
          <w:szCs w:val="20"/>
          <w:shd w:val="clear" w:color="auto" w:fill="FFFFFF"/>
        </w:rPr>
      </w:pPr>
      <w:r w:rsidRPr="00A54E21">
        <w:rPr>
          <w:rFonts w:ascii="Times New Roman" w:hAnsi="Times New Roman" w:cs="Times New Roman"/>
          <w:b/>
          <w:sz w:val="20"/>
          <w:szCs w:val="20"/>
          <w:shd w:val="clear" w:color="auto" w:fill="FFFFFF"/>
        </w:rPr>
        <w:t>Keywords:</w:t>
      </w:r>
      <w:r w:rsidR="00477B03" w:rsidRPr="00477B03">
        <w:rPr>
          <w:rFonts w:ascii="Times New Roman" w:hAnsi="Times New Roman" w:cs="Times New Roman"/>
          <w:color w:val="000000" w:themeColor="text1"/>
          <w:sz w:val="24"/>
          <w:szCs w:val="24"/>
          <w:shd w:val="clear" w:color="auto" w:fill="FFFFFF"/>
        </w:rPr>
        <w:t xml:space="preserve"> </w:t>
      </w:r>
      <w:proofErr w:type="spellStart"/>
      <w:r w:rsidR="00477B03" w:rsidRPr="00477B03">
        <w:rPr>
          <w:rFonts w:ascii="Times New Roman" w:hAnsi="Times New Roman" w:cs="Times New Roman"/>
          <w:color w:val="000000" w:themeColor="text1"/>
          <w:sz w:val="20"/>
          <w:szCs w:val="20"/>
          <w:shd w:val="clear" w:color="auto" w:fill="FFFFFF"/>
        </w:rPr>
        <w:t>microactuator</w:t>
      </w:r>
      <w:proofErr w:type="spellEnd"/>
      <w:r w:rsidR="00477B03" w:rsidRPr="00477B03">
        <w:rPr>
          <w:rFonts w:ascii="Times New Roman" w:hAnsi="Times New Roman" w:cs="Times New Roman"/>
          <w:color w:val="000000" w:themeColor="text1"/>
          <w:sz w:val="20"/>
          <w:szCs w:val="20"/>
          <w:shd w:val="clear" w:color="auto" w:fill="FFFFFF"/>
        </w:rPr>
        <w:t xml:space="preserve"> magnetically polarizable particles</w:t>
      </w:r>
      <w:r w:rsidR="0010408D" w:rsidRPr="00477B03">
        <w:rPr>
          <w:rFonts w:ascii="Times New Roman" w:hAnsi="Times New Roman" w:cs="Times New Roman"/>
          <w:sz w:val="20"/>
          <w:szCs w:val="20"/>
        </w:rPr>
        <w:t xml:space="preserve">, </w:t>
      </w:r>
      <w:r w:rsidR="00477B03" w:rsidRPr="00477B03">
        <w:rPr>
          <w:rFonts w:ascii="Times New Roman" w:hAnsi="Times New Roman" w:cs="Times New Roman"/>
          <w:sz w:val="20"/>
          <w:szCs w:val="20"/>
        </w:rPr>
        <w:t>elastomer</w:t>
      </w:r>
      <w:r w:rsidR="0010408D" w:rsidRPr="00477B03">
        <w:rPr>
          <w:rFonts w:ascii="Times New Roman" w:hAnsi="Times New Roman" w:cs="Times New Roman"/>
          <w:sz w:val="20"/>
          <w:szCs w:val="20"/>
        </w:rPr>
        <w:t xml:space="preserve">, </w:t>
      </w:r>
      <w:r w:rsidR="00477B03" w:rsidRPr="00477B03">
        <w:rPr>
          <w:rFonts w:ascii="Times New Roman" w:hAnsi="Times New Roman" w:cs="Times New Roman"/>
          <w:color w:val="000000" w:themeColor="text1"/>
          <w:sz w:val="20"/>
          <w:szCs w:val="20"/>
          <w:shd w:val="clear" w:color="auto" w:fill="FFFFFF"/>
        </w:rPr>
        <w:t>magnetic field</w:t>
      </w:r>
    </w:p>
    <w:p w14:paraId="0DA0F5F1" w14:textId="77777777" w:rsidR="001941EF" w:rsidRDefault="001941EF" w:rsidP="00477B03">
      <w:pPr>
        <w:spacing w:line="240" w:lineRule="auto"/>
        <w:jc w:val="both"/>
        <w:rPr>
          <w:rFonts w:ascii="Times New Roman" w:hAnsi="Times New Roman" w:cs="Times New Roman"/>
          <w:color w:val="000000" w:themeColor="text1"/>
          <w:sz w:val="20"/>
          <w:szCs w:val="20"/>
          <w:shd w:val="clear" w:color="auto" w:fill="FFFFFF"/>
        </w:rPr>
      </w:pPr>
    </w:p>
    <w:p w14:paraId="7307CD01" w14:textId="77777777" w:rsidR="001941EF" w:rsidRPr="00DE7F1B" w:rsidRDefault="001941EF" w:rsidP="00477B03">
      <w:pPr>
        <w:spacing w:line="240" w:lineRule="auto"/>
        <w:jc w:val="both"/>
        <w:rPr>
          <w:rFonts w:ascii="Times New Roman" w:hAnsi="Times New Roman" w:cs="Times New Roman"/>
        </w:rPr>
      </w:pPr>
    </w:p>
    <w:p w14:paraId="0D5090E2" w14:textId="55C71F4A" w:rsidR="00DF1F23" w:rsidRPr="001941EF" w:rsidRDefault="001941EF" w:rsidP="001941EF">
      <w:pPr>
        <w:spacing w:line="360" w:lineRule="auto"/>
        <w:jc w:val="center"/>
        <w:rPr>
          <w:rFonts w:ascii="Times New Roman" w:hAnsi="Times New Roman" w:cs="Times New Roman"/>
          <w:b/>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14:anchorId="4438B006" wp14:editId="4DC5A395">
            <wp:extent cx="3163077" cy="1472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1.jpg"/>
                    <pic:cNvPicPr/>
                  </pic:nvPicPr>
                  <pic:blipFill>
                    <a:blip r:embed="rId7">
                      <a:extLst>
                        <a:ext uri="{28A0092B-C50C-407E-A947-70E740481C1C}">
                          <a14:useLocalDpi xmlns:a14="http://schemas.microsoft.com/office/drawing/2010/main" val="0"/>
                        </a:ext>
                      </a:extLst>
                    </a:blip>
                    <a:stretch>
                      <a:fillRect/>
                    </a:stretch>
                  </pic:blipFill>
                  <pic:spPr>
                    <a:xfrm>
                      <a:off x="0" y="0"/>
                      <a:ext cx="3187021" cy="1483872"/>
                    </a:xfrm>
                    <a:prstGeom prst="rect">
                      <a:avLst/>
                    </a:prstGeom>
                  </pic:spPr>
                </pic:pic>
              </a:graphicData>
            </a:graphic>
          </wp:inline>
        </w:drawing>
      </w:r>
    </w:p>
    <w:p w14:paraId="66D2E8C5" w14:textId="77777777" w:rsidR="00DF1F23" w:rsidRPr="00DF1F23" w:rsidRDefault="00DF1F23" w:rsidP="00044134">
      <w:pPr>
        <w:spacing w:line="360" w:lineRule="auto"/>
        <w:jc w:val="center"/>
        <w:rPr>
          <w:rFonts w:ascii="Times New Roman" w:hAnsi="Times New Roman" w:cs="Times New Roman"/>
          <w:sz w:val="20"/>
          <w:szCs w:val="20"/>
          <w:shd w:val="clear" w:color="auto" w:fill="FFFFFF"/>
        </w:rPr>
      </w:pPr>
      <w:r w:rsidRPr="00DF1F23">
        <w:rPr>
          <w:rFonts w:ascii="Times New Roman" w:hAnsi="Times New Roman" w:cs="Times New Roman"/>
          <w:b/>
          <w:sz w:val="20"/>
          <w:szCs w:val="20"/>
          <w:shd w:val="clear" w:color="auto" w:fill="FFFFFF"/>
        </w:rPr>
        <w:t>Figure 1.</w:t>
      </w:r>
      <w:r w:rsidRPr="00DF1F23">
        <w:rPr>
          <w:rFonts w:ascii="Times New Roman" w:hAnsi="Times New Roman" w:cs="Times New Roman"/>
          <w:sz w:val="20"/>
          <w:szCs w:val="20"/>
          <w:shd w:val="clear" w:color="auto" w:fill="FFFFFF"/>
        </w:rPr>
        <w:t xml:space="preserve"> Schematic illustration of</w:t>
      </w:r>
      <w:r w:rsidR="001941EF">
        <w:rPr>
          <w:rFonts w:ascii="Times New Roman" w:hAnsi="Times New Roman" w:cs="Times New Roman"/>
          <w:sz w:val="20"/>
          <w:szCs w:val="20"/>
          <w:shd w:val="clear" w:color="auto" w:fill="FFFFFF"/>
        </w:rPr>
        <w:t xml:space="preserve"> the working mechanism of MRE</w:t>
      </w:r>
      <w:r w:rsidRPr="00DF1F23">
        <w:rPr>
          <w:rFonts w:ascii="Times New Roman" w:hAnsi="Times New Roman" w:cs="Times New Roman"/>
          <w:sz w:val="20"/>
          <w:szCs w:val="20"/>
          <w:shd w:val="clear" w:color="auto" w:fill="FFFFFF"/>
        </w:rPr>
        <w:t>.</w:t>
      </w:r>
    </w:p>
    <w:sectPr w:rsidR="00DF1F23" w:rsidRPr="00DF1F23" w:rsidSect="00F818EA">
      <w:headerReference w:type="default" r:id="rId8"/>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8038" w14:textId="77777777" w:rsidR="0079014C" w:rsidRDefault="0079014C" w:rsidP="00044134">
      <w:pPr>
        <w:spacing w:after="0" w:line="240" w:lineRule="auto"/>
      </w:pPr>
      <w:r>
        <w:separator/>
      </w:r>
    </w:p>
  </w:endnote>
  <w:endnote w:type="continuationSeparator" w:id="0">
    <w:p w14:paraId="6CE2D244" w14:textId="77777777" w:rsidR="0079014C" w:rsidRDefault="0079014C" w:rsidP="0004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31472" w14:textId="77777777" w:rsidR="0079014C" w:rsidRDefault="0079014C" w:rsidP="00044134">
      <w:pPr>
        <w:spacing w:after="0" w:line="240" w:lineRule="auto"/>
      </w:pPr>
      <w:r>
        <w:separator/>
      </w:r>
    </w:p>
  </w:footnote>
  <w:footnote w:type="continuationSeparator" w:id="0">
    <w:p w14:paraId="34B06B60" w14:textId="77777777" w:rsidR="0079014C" w:rsidRDefault="0079014C" w:rsidP="00044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A4C1" w14:textId="77777777" w:rsidR="00044134" w:rsidRDefault="00044134" w:rsidP="00044134">
    <w:pPr>
      <w:pStyle w:val="Header"/>
      <w:jc w:val="center"/>
    </w:pPr>
    <w:r>
      <w:rPr>
        <w:noProof/>
        <w:lang w:eastAsia="en-IN"/>
      </w:rPr>
      <w:drawing>
        <wp:inline distT="0" distB="0" distL="0" distR="0" wp14:anchorId="21E0DCCE" wp14:editId="4A839C95">
          <wp:extent cx="1809750" cy="598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98805"/>
                  </a:xfrm>
                  <a:prstGeom prst="rect">
                    <a:avLst/>
                  </a:prstGeom>
                  <a:noFill/>
                  <a:ln>
                    <a:noFill/>
                  </a:ln>
                </pic:spPr>
              </pic:pic>
            </a:graphicData>
          </a:graphic>
        </wp:inline>
      </w:drawing>
    </w:r>
  </w:p>
  <w:p w14:paraId="77A73DA0" w14:textId="77777777" w:rsidR="00044134" w:rsidRDefault="000441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85C"/>
    <w:rsid w:val="00026012"/>
    <w:rsid w:val="00044134"/>
    <w:rsid w:val="000734BD"/>
    <w:rsid w:val="00075FF8"/>
    <w:rsid w:val="0010408D"/>
    <w:rsid w:val="001941EF"/>
    <w:rsid w:val="001B0D2A"/>
    <w:rsid w:val="00345562"/>
    <w:rsid w:val="00477B03"/>
    <w:rsid w:val="005C11FA"/>
    <w:rsid w:val="00660096"/>
    <w:rsid w:val="006908C2"/>
    <w:rsid w:val="006A7388"/>
    <w:rsid w:val="006F065D"/>
    <w:rsid w:val="007144A4"/>
    <w:rsid w:val="0079014C"/>
    <w:rsid w:val="007F619B"/>
    <w:rsid w:val="00851F02"/>
    <w:rsid w:val="008A01F6"/>
    <w:rsid w:val="009012A9"/>
    <w:rsid w:val="00914150"/>
    <w:rsid w:val="00951244"/>
    <w:rsid w:val="00952ABD"/>
    <w:rsid w:val="009B7A75"/>
    <w:rsid w:val="009E168F"/>
    <w:rsid w:val="009E285C"/>
    <w:rsid w:val="00A45FBA"/>
    <w:rsid w:val="00A54E21"/>
    <w:rsid w:val="00A652E5"/>
    <w:rsid w:val="00A92AB3"/>
    <w:rsid w:val="00AA6CA7"/>
    <w:rsid w:val="00B06C66"/>
    <w:rsid w:val="00BA7587"/>
    <w:rsid w:val="00BF32B2"/>
    <w:rsid w:val="00C331B5"/>
    <w:rsid w:val="00C543F6"/>
    <w:rsid w:val="00D230B9"/>
    <w:rsid w:val="00D258AD"/>
    <w:rsid w:val="00D771B1"/>
    <w:rsid w:val="00DE7F1B"/>
    <w:rsid w:val="00DF1F23"/>
    <w:rsid w:val="00F70377"/>
    <w:rsid w:val="00F818EA"/>
    <w:rsid w:val="00FC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22E584"/>
  <w15:chartTrackingRefBased/>
  <w15:docId w15:val="{33D3E824-FBEB-44B8-8555-ABCA9694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E21"/>
    <w:rPr>
      <w:color w:val="0563C1" w:themeColor="hyperlink"/>
      <w:u w:val="single"/>
    </w:rPr>
  </w:style>
  <w:style w:type="paragraph" w:styleId="Header">
    <w:name w:val="header"/>
    <w:basedOn w:val="Normal"/>
    <w:link w:val="HeaderChar"/>
    <w:uiPriority w:val="99"/>
    <w:unhideWhenUsed/>
    <w:rsid w:val="00044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134"/>
  </w:style>
  <w:style w:type="paragraph" w:styleId="Footer">
    <w:name w:val="footer"/>
    <w:basedOn w:val="Normal"/>
    <w:link w:val="FooterChar"/>
    <w:uiPriority w:val="99"/>
    <w:unhideWhenUsed/>
    <w:rsid w:val="00044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F8EC4-F05B-46CA-BCD5-D3B260377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342</Words>
  <Characters>1750</Characters>
  <Application>Microsoft Office Word</Application>
  <DocSecurity>0</DocSecurity>
  <Lines>51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SIVANANDA ACHARYA</dc:creator>
  <cp:keywords/>
  <dc:description/>
  <cp:lastModifiedBy>NEERU YADAV</cp:lastModifiedBy>
  <cp:revision>10</cp:revision>
  <dcterms:created xsi:type="dcterms:W3CDTF">2023-04-15T10:39:00Z</dcterms:created>
  <dcterms:modified xsi:type="dcterms:W3CDTF">2023-04-24T15:42:00Z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5b2e6a690f83a47bf1b54d30da9479dc8ba2fb0c3bb8073031369aae4d1b87f8</vt:lpwstr>
  </property>
</Properties>
</file>