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0C7" w:rsidRDefault="000B10C7" w:rsidP="000B10C7">
      <w:pPr>
        <w:pStyle w:val="NoSpacing"/>
        <w:jc w:val="center"/>
        <w:rPr>
          <w:rFonts w:ascii="Times New Roman" w:hAnsi="Times New Roman" w:cs="Times New Roman"/>
          <w:b/>
          <w:sz w:val="24"/>
          <w:szCs w:val="24"/>
          <w:lang w:val="en-GB" w:eastAsia="ja-JP"/>
        </w:rPr>
      </w:pPr>
      <w:r>
        <w:rPr>
          <w:rFonts w:ascii="Times New Roman" w:hAnsi="Times New Roman" w:cs="Times New Roman"/>
          <w:b/>
          <w:sz w:val="24"/>
          <w:szCs w:val="24"/>
          <w:lang w:val="en-GB" w:eastAsia="ja-JP"/>
        </w:rPr>
        <w:t xml:space="preserve">Dual </w:t>
      </w:r>
      <w:proofErr w:type="gramStart"/>
      <w:r>
        <w:rPr>
          <w:rFonts w:ascii="Times New Roman" w:hAnsi="Times New Roman" w:cs="Times New Roman"/>
          <w:b/>
          <w:sz w:val="24"/>
          <w:szCs w:val="24"/>
          <w:lang w:val="en-GB" w:eastAsia="ja-JP"/>
        </w:rPr>
        <w:t>hole</w:t>
      </w:r>
      <w:proofErr w:type="gramEnd"/>
      <w:r>
        <w:rPr>
          <w:rFonts w:ascii="Times New Roman" w:hAnsi="Times New Roman" w:cs="Times New Roman"/>
          <w:b/>
          <w:sz w:val="24"/>
          <w:szCs w:val="24"/>
          <w:lang w:val="en-GB" w:eastAsia="ja-JP"/>
        </w:rPr>
        <w:t xml:space="preserve"> transport layer facilitated efficient </w:t>
      </w:r>
      <w:proofErr w:type="spellStart"/>
      <w:r>
        <w:rPr>
          <w:rFonts w:ascii="Times New Roman" w:hAnsi="Times New Roman" w:cs="Times New Roman"/>
          <w:b/>
          <w:sz w:val="24"/>
          <w:szCs w:val="24"/>
          <w:lang w:val="en-GB" w:eastAsia="ja-JP"/>
        </w:rPr>
        <w:t>perovskite</w:t>
      </w:r>
      <w:proofErr w:type="spellEnd"/>
      <w:r>
        <w:rPr>
          <w:rFonts w:ascii="Times New Roman" w:hAnsi="Times New Roman" w:cs="Times New Roman"/>
          <w:b/>
          <w:sz w:val="24"/>
          <w:szCs w:val="24"/>
          <w:lang w:val="en-GB" w:eastAsia="ja-JP"/>
        </w:rPr>
        <w:t xml:space="preserve"> light emitting diode</w:t>
      </w:r>
    </w:p>
    <w:p w:rsidR="000B10C7" w:rsidRDefault="000B10C7" w:rsidP="000B10C7">
      <w:pPr>
        <w:pStyle w:val="NoSpacing"/>
        <w:rPr>
          <w:rFonts w:ascii="Times New Roman" w:hAnsi="Times New Roman" w:cs="Times New Roman"/>
          <w:b/>
          <w:sz w:val="24"/>
          <w:szCs w:val="24"/>
          <w:lang w:val="en-GB" w:eastAsia="ja-JP"/>
        </w:rPr>
      </w:pPr>
    </w:p>
    <w:p w:rsidR="000B10C7" w:rsidRDefault="000B10C7" w:rsidP="000B10C7">
      <w:pPr>
        <w:rPr>
          <w:rFonts w:ascii="Times New Roman" w:hAnsi="Times New Roman" w:cs="Times New Roman"/>
          <w:sz w:val="24"/>
          <w:szCs w:val="24"/>
        </w:rPr>
      </w:pPr>
      <w:r>
        <w:rPr>
          <w:rFonts w:ascii="Times New Roman" w:hAnsi="Times New Roman" w:cs="Times New Roman"/>
          <w:sz w:val="24"/>
          <w:szCs w:val="24"/>
        </w:rPr>
        <w:t xml:space="preserve">Ramesh </w:t>
      </w:r>
      <w:proofErr w:type="spellStart"/>
      <w:r>
        <w:rPr>
          <w:rFonts w:ascii="Times New Roman" w:hAnsi="Times New Roman" w:cs="Times New Roman"/>
          <w:sz w:val="24"/>
          <w:szCs w:val="24"/>
        </w:rPr>
        <w:t>Babu</w:t>
      </w:r>
      <w:proofErr w:type="spellEnd"/>
      <w:r>
        <w:rPr>
          <w:rFonts w:ascii="Times New Roman" w:hAnsi="Times New Roman" w:cs="Times New Roman"/>
          <w:sz w:val="24"/>
          <w:szCs w:val="24"/>
        </w:rPr>
        <w:t xml:space="preserve"> Yathirajula</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1</w:t>
      </w:r>
      <w:proofErr w:type="gramEnd"/>
      <w:r>
        <w:rPr>
          <w:rFonts w:ascii="Times New Roman" w:hAnsi="Times New Roman" w:cs="Times New Roman"/>
          <w:sz w:val="24"/>
          <w:szCs w:val="24"/>
          <w:vertAlign w:val="superscript"/>
        </w:rPr>
        <w:t xml:space="preserve"> </w:t>
      </w:r>
      <w:proofErr w:type="spellStart"/>
      <w:r>
        <w:rPr>
          <w:rFonts w:ascii="Times New Roman" w:hAnsi="Times New Roman" w:cs="Times New Roman"/>
          <w:sz w:val="24"/>
          <w:szCs w:val="24"/>
        </w:rPr>
        <w:t>Ritesh</w:t>
      </w:r>
      <w:proofErr w:type="spellEnd"/>
      <w:r>
        <w:rPr>
          <w:rFonts w:ascii="Times New Roman" w:hAnsi="Times New Roman" w:cs="Times New Roman"/>
          <w:sz w:val="24"/>
          <w:szCs w:val="24"/>
        </w:rPr>
        <w:t xml:space="preserve"> Kant Gupta,</w:t>
      </w:r>
      <w:r>
        <w:rPr>
          <w:rFonts w:ascii="Times New Roman" w:hAnsi="Times New Roman" w:cs="Times New Roman"/>
          <w:sz w:val="24"/>
          <w:szCs w:val="24"/>
          <w:vertAlign w:val="superscript"/>
        </w:rPr>
        <w:t>1</w:t>
      </w:r>
      <w:r>
        <w:rPr>
          <w:rFonts w:ascii="Times New Roman" w:hAnsi="Times New Roman" w:cs="Times New Roman"/>
          <w:sz w:val="24"/>
          <w:szCs w:val="24"/>
        </w:rPr>
        <w:t xml:space="preserve"> Mohammad </w:t>
      </w:r>
      <w:proofErr w:type="spellStart"/>
      <w:r>
        <w:rPr>
          <w:rFonts w:ascii="Times New Roman" w:hAnsi="Times New Roman" w:cs="Times New Roman"/>
          <w:sz w:val="24"/>
          <w:szCs w:val="24"/>
        </w:rPr>
        <w:t>Adil</w:t>
      </w:r>
      <w:proofErr w:type="spellEnd"/>
      <w:r>
        <w:rPr>
          <w:rFonts w:ascii="Times New Roman" w:hAnsi="Times New Roman" w:cs="Times New Roman"/>
          <w:sz w:val="24"/>
          <w:szCs w:val="24"/>
        </w:rPr>
        <w:t xml:space="preserve"> Afroz,</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Anwesha</w:t>
      </w:r>
      <w:proofErr w:type="spellEnd"/>
      <w:r>
        <w:rPr>
          <w:rFonts w:ascii="Times New Roman" w:hAnsi="Times New Roman" w:cs="Times New Roman"/>
          <w:sz w:val="24"/>
          <w:szCs w:val="24"/>
        </w:rPr>
        <w:t xml:space="preserve"> Choudhury,</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Himangshu</w:t>
      </w:r>
      <w:proofErr w:type="spellEnd"/>
      <w:r>
        <w:rPr>
          <w:rFonts w:ascii="Times New Roman" w:hAnsi="Times New Roman" w:cs="Times New Roman"/>
          <w:sz w:val="24"/>
          <w:szCs w:val="24"/>
        </w:rPr>
        <w:t xml:space="preserve"> Baishya</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Parameswar</w:t>
      </w:r>
      <w:proofErr w:type="spellEnd"/>
      <w:r>
        <w:rPr>
          <w:rFonts w:ascii="Times New Roman" w:hAnsi="Times New Roman" w:cs="Times New Roman"/>
          <w:sz w:val="24"/>
          <w:szCs w:val="24"/>
        </w:rPr>
        <w:t xml:space="preserve"> Krishnan </w:t>
      </w:r>
      <w:proofErr w:type="spellStart"/>
      <w:r>
        <w:rPr>
          <w:rFonts w:ascii="Times New Roman" w:hAnsi="Times New Roman" w:cs="Times New Roman"/>
          <w:sz w:val="24"/>
          <w:szCs w:val="24"/>
        </w:rPr>
        <w:t>Iyer</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1,2</w:t>
      </w:r>
    </w:p>
    <w:p w:rsidR="000B10C7" w:rsidRDefault="000B10C7" w:rsidP="000B10C7">
      <w:pPr>
        <w:pStyle w:val="ExperimentalSection"/>
        <w:spacing w:line="276" w:lineRule="auto"/>
        <w:rPr>
          <w:rFonts w:ascii="Times New Roman" w:hAnsi="Times New Roman"/>
          <w:sz w:val="24"/>
          <w:szCs w:val="24"/>
        </w:rPr>
      </w:pPr>
      <w:proofErr w:type="gramStart"/>
      <w:r>
        <w:rPr>
          <w:rFonts w:ascii="Times New Roman" w:hAnsi="Times New Roman"/>
          <w:sz w:val="24"/>
          <w:szCs w:val="24"/>
          <w:vertAlign w:val="superscript"/>
        </w:rPr>
        <w:t>1</w:t>
      </w:r>
      <w:r>
        <w:rPr>
          <w:rFonts w:ascii="Times New Roman" w:hAnsi="Times New Roman"/>
          <w:sz w:val="24"/>
          <w:szCs w:val="24"/>
        </w:rPr>
        <w:t>Centre for Nanotechnology, Indian Institute of Technology Guwahati, Guwahati 781039, Assam, India.</w:t>
      </w:r>
      <w:proofErr w:type="gramEnd"/>
    </w:p>
    <w:p w:rsidR="000B10C7" w:rsidRDefault="000B10C7" w:rsidP="000B10C7">
      <w:pPr>
        <w:pStyle w:val="ExperimentalSection"/>
        <w:spacing w:line="276" w:lineRule="auto"/>
        <w:rPr>
          <w:rFonts w:ascii="Times New Roman" w:hAnsi="Times New Roman"/>
          <w:sz w:val="24"/>
          <w:szCs w:val="24"/>
        </w:rPr>
      </w:pPr>
      <w:proofErr w:type="gramStart"/>
      <w:r>
        <w:rPr>
          <w:rFonts w:ascii="Times New Roman" w:hAnsi="Times New Roman"/>
          <w:sz w:val="24"/>
          <w:szCs w:val="24"/>
          <w:vertAlign w:val="superscript"/>
        </w:rPr>
        <w:t>2</w:t>
      </w:r>
      <w:r>
        <w:rPr>
          <w:rFonts w:ascii="Times New Roman" w:hAnsi="Times New Roman"/>
          <w:sz w:val="24"/>
          <w:szCs w:val="24"/>
        </w:rPr>
        <w:t>Department of Chemistry, Indian Institute of Technology Guwahati, Guwahati 781039, Assam, India.</w:t>
      </w:r>
      <w:proofErr w:type="gramEnd"/>
    </w:p>
    <w:p w:rsidR="000B10C7" w:rsidRDefault="000B10C7" w:rsidP="000B10C7">
      <w:pPr>
        <w:pStyle w:val="ExperimentalSection"/>
        <w:spacing w:line="276" w:lineRule="auto"/>
        <w:rPr>
          <w:rStyle w:val="Hyperlink"/>
        </w:rPr>
      </w:pPr>
      <w:r>
        <w:rPr>
          <w:rFonts w:ascii="Times New Roman" w:hAnsi="Times New Roman"/>
          <w:sz w:val="24"/>
          <w:szCs w:val="24"/>
        </w:rPr>
        <w:t xml:space="preserve">*Corresponding author email: </w:t>
      </w:r>
      <w:hyperlink r:id="rId5" w:history="1">
        <w:r>
          <w:rPr>
            <w:rStyle w:val="Hyperlink"/>
            <w:rFonts w:ascii="Times New Roman" w:hAnsi="Times New Roman"/>
            <w:sz w:val="24"/>
            <w:szCs w:val="24"/>
          </w:rPr>
          <w:t>pki@iitg.ac.in</w:t>
        </w:r>
      </w:hyperlink>
    </w:p>
    <w:p w:rsidR="000B10C7" w:rsidRDefault="000B10C7" w:rsidP="000B10C7">
      <w:pPr>
        <w:pStyle w:val="ExperimentalSection"/>
        <w:spacing w:line="276" w:lineRule="auto"/>
      </w:pPr>
      <w:r>
        <w:rPr>
          <w:rFonts w:ascii="Times New Roman" w:hAnsi="Times New Roman"/>
          <w:b/>
          <w:sz w:val="24"/>
          <w:szCs w:val="24"/>
        </w:rPr>
        <w:t>Keywords</w:t>
      </w:r>
      <w:r>
        <w:rPr>
          <w:rFonts w:ascii="Times New Roman" w:hAnsi="Times New Roman"/>
          <w:sz w:val="24"/>
          <w:szCs w:val="24"/>
        </w:rPr>
        <w:t xml:space="preserve">: </w:t>
      </w:r>
      <w:proofErr w:type="spellStart"/>
      <w:r>
        <w:rPr>
          <w:rFonts w:ascii="Times New Roman" w:hAnsi="Times New Roman"/>
          <w:sz w:val="24"/>
          <w:szCs w:val="24"/>
        </w:rPr>
        <w:t>perovskite</w:t>
      </w:r>
      <w:proofErr w:type="spellEnd"/>
      <w:r>
        <w:rPr>
          <w:rFonts w:ascii="Times New Roman" w:hAnsi="Times New Roman"/>
          <w:sz w:val="24"/>
          <w:szCs w:val="24"/>
        </w:rPr>
        <w:t xml:space="preserve"> LED; carrier injection; current efficiency; turn-on voltage; brightness; </w:t>
      </w:r>
    </w:p>
    <w:p w:rsidR="000B10C7" w:rsidRDefault="000B10C7" w:rsidP="000B10C7">
      <w:pPr>
        <w:pStyle w:val="ExperimentalSection"/>
        <w:spacing w:line="480" w:lineRule="auto"/>
        <w:rPr>
          <w:rFonts w:ascii="Times New Roman" w:hAnsi="Times New Roman"/>
          <w:b/>
          <w:sz w:val="24"/>
          <w:szCs w:val="24"/>
        </w:rPr>
      </w:pPr>
    </w:p>
    <w:p w:rsidR="000B10C7" w:rsidRDefault="000B10C7" w:rsidP="000B10C7">
      <w:pPr>
        <w:pStyle w:val="ExperimentalSection"/>
        <w:spacing w:line="276" w:lineRule="auto"/>
        <w:rPr>
          <w:rFonts w:ascii="Times New Roman" w:hAnsi="Times New Roman"/>
          <w:sz w:val="24"/>
          <w:szCs w:val="24"/>
        </w:rPr>
      </w:pPr>
      <w:r>
        <w:rPr>
          <w:rFonts w:ascii="Times New Roman" w:hAnsi="Times New Roman"/>
          <w:b/>
          <w:sz w:val="24"/>
          <w:szCs w:val="24"/>
        </w:rPr>
        <w:t>Abstract</w:t>
      </w:r>
      <w:r>
        <w:rPr>
          <w:rFonts w:ascii="Times New Roman" w:hAnsi="Times New Roman"/>
          <w:sz w:val="24"/>
          <w:szCs w:val="24"/>
        </w:rPr>
        <w:t xml:space="preserve">: The luminescence and colour purity of solution </w:t>
      </w:r>
      <w:proofErr w:type="spellStart"/>
      <w:r>
        <w:rPr>
          <w:rFonts w:ascii="Times New Roman" w:hAnsi="Times New Roman"/>
          <w:sz w:val="24"/>
          <w:szCs w:val="24"/>
        </w:rPr>
        <w:t>processable</w:t>
      </w:r>
      <w:proofErr w:type="spellEnd"/>
      <w:r>
        <w:rPr>
          <w:rFonts w:ascii="Times New Roman" w:hAnsi="Times New Roman"/>
          <w:sz w:val="24"/>
          <w:szCs w:val="24"/>
        </w:rPr>
        <w:t xml:space="preserve"> </w:t>
      </w:r>
      <w:proofErr w:type="spellStart"/>
      <w:r>
        <w:rPr>
          <w:rFonts w:ascii="Times New Roman" w:hAnsi="Times New Roman"/>
          <w:sz w:val="24"/>
          <w:szCs w:val="24"/>
        </w:rPr>
        <w:t>perovskite</w:t>
      </w:r>
      <w:proofErr w:type="spellEnd"/>
      <w:r>
        <w:rPr>
          <w:rFonts w:ascii="Times New Roman" w:hAnsi="Times New Roman"/>
          <w:sz w:val="24"/>
          <w:szCs w:val="24"/>
        </w:rPr>
        <w:t xml:space="preserve"> materials have significantly improved, which makes them a promising candidate for high performance lighting technologies. In this paper, we present a straightforward method for fabricating double </w:t>
      </w:r>
      <w:proofErr w:type="gramStart"/>
      <w:r>
        <w:rPr>
          <w:rFonts w:ascii="Times New Roman" w:hAnsi="Times New Roman"/>
          <w:sz w:val="24"/>
          <w:szCs w:val="24"/>
        </w:rPr>
        <w:t>hole</w:t>
      </w:r>
      <w:proofErr w:type="gramEnd"/>
      <w:r>
        <w:rPr>
          <w:rFonts w:ascii="Times New Roman" w:hAnsi="Times New Roman"/>
          <w:sz w:val="24"/>
          <w:szCs w:val="24"/>
        </w:rPr>
        <w:t xml:space="preserve"> transport layers (HTLs) in green-emitting PLEDs, which significantly helps hole injection and charge balance in the emissive layer (EML). By achieving charge balance in the emissive layer, with well-matched energy levels, and lowered charge injection barrier of the transport layers, maximum </w:t>
      </w:r>
      <w:proofErr w:type="spellStart"/>
      <w:r>
        <w:rPr>
          <w:rFonts w:ascii="Times New Roman" w:hAnsi="Times New Roman"/>
          <w:sz w:val="24"/>
          <w:szCs w:val="24"/>
        </w:rPr>
        <w:t>radiative</w:t>
      </w:r>
      <w:proofErr w:type="spellEnd"/>
      <w:r>
        <w:rPr>
          <w:rFonts w:ascii="Times New Roman" w:hAnsi="Times New Roman"/>
          <w:sz w:val="24"/>
          <w:szCs w:val="24"/>
        </w:rPr>
        <w:t xml:space="preserve"> recombination can be obtained (HTLs). The varying HOMO levels of the HTLs used in the device are in alignment with the work function of the FTO and HOMO of the emissive layer. The PEDOT</w:t>
      </w:r>
      <w:proofErr w:type="gramStart"/>
      <w:r>
        <w:rPr>
          <w:rFonts w:ascii="Times New Roman" w:hAnsi="Times New Roman"/>
          <w:sz w:val="24"/>
          <w:szCs w:val="24"/>
        </w:rPr>
        <w:t>:PSS</w:t>
      </w:r>
      <w:proofErr w:type="gramEnd"/>
      <w:r>
        <w:rPr>
          <w:rFonts w:ascii="Times New Roman" w:hAnsi="Times New Roman"/>
          <w:sz w:val="24"/>
          <w:szCs w:val="24"/>
        </w:rPr>
        <w:t xml:space="preserve">/NPD-based </w:t>
      </w:r>
      <w:proofErr w:type="spellStart"/>
      <w:r>
        <w:rPr>
          <w:rFonts w:ascii="Times New Roman" w:hAnsi="Times New Roman"/>
          <w:sz w:val="24"/>
          <w:szCs w:val="24"/>
        </w:rPr>
        <w:t>perovskite</w:t>
      </w:r>
      <w:proofErr w:type="spellEnd"/>
      <w:r>
        <w:rPr>
          <w:rFonts w:ascii="Times New Roman" w:hAnsi="Times New Roman"/>
          <w:sz w:val="24"/>
          <w:szCs w:val="24"/>
        </w:rPr>
        <w:t xml:space="preserve"> LED device showed outstanding performance with a maximum brightness of 19625 cd m</w:t>
      </w:r>
      <w:r>
        <w:rPr>
          <w:rFonts w:ascii="Times New Roman" w:hAnsi="Times New Roman"/>
          <w:sz w:val="24"/>
          <w:szCs w:val="24"/>
          <w:vertAlign w:val="superscript"/>
        </w:rPr>
        <w:t>−2</w:t>
      </w:r>
      <w:r>
        <w:rPr>
          <w:rFonts w:ascii="Times New Roman" w:hAnsi="Times New Roman"/>
          <w:sz w:val="24"/>
          <w:szCs w:val="24"/>
        </w:rPr>
        <w:t>, the highest current efficiency of 19.2 cd A</w:t>
      </w:r>
      <w:r>
        <w:rPr>
          <w:rFonts w:ascii="Times New Roman" w:hAnsi="Times New Roman"/>
          <w:sz w:val="24"/>
          <w:szCs w:val="24"/>
          <w:vertAlign w:val="superscript"/>
        </w:rPr>
        <w:t>-1</w:t>
      </w:r>
      <w:r>
        <w:rPr>
          <w:rFonts w:ascii="Times New Roman" w:hAnsi="Times New Roman"/>
          <w:sz w:val="24"/>
          <w:szCs w:val="24"/>
        </w:rPr>
        <w:t>, and turn-on voltage of 4.5 V among the all three HTL combination. The reason for these higher results was the well-match HOMO of PEDOT</w:t>
      </w:r>
      <w:proofErr w:type="gramStart"/>
      <w:r>
        <w:rPr>
          <w:rFonts w:ascii="Times New Roman" w:hAnsi="Times New Roman"/>
          <w:sz w:val="24"/>
          <w:szCs w:val="24"/>
        </w:rPr>
        <w:t>:PSS</w:t>
      </w:r>
      <w:proofErr w:type="gramEnd"/>
      <w:r>
        <w:rPr>
          <w:rFonts w:ascii="Times New Roman" w:hAnsi="Times New Roman"/>
          <w:sz w:val="24"/>
          <w:szCs w:val="24"/>
        </w:rPr>
        <w:t xml:space="preserve"> and NPD with both the anode and emissive layer facilitating better hole injection and charge balance. CIE coordinates (0.22, 0.74) for pure green emission are supported by studies utilizing photoluminescence and electroluminescence. The best film morphology and crystallinity with less pinholes was found in </w:t>
      </w:r>
      <w:proofErr w:type="spellStart"/>
      <w:r>
        <w:rPr>
          <w:rFonts w:ascii="Times New Roman" w:hAnsi="Times New Roman"/>
          <w:sz w:val="24"/>
          <w:szCs w:val="24"/>
        </w:rPr>
        <w:t>perovskite</w:t>
      </w:r>
      <w:proofErr w:type="spellEnd"/>
      <w:r>
        <w:rPr>
          <w:rFonts w:ascii="Times New Roman" w:hAnsi="Times New Roman"/>
          <w:sz w:val="24"/>
          <w:szCs w:val="24"/>
        </w:rPr>
        <w:t xml:space="preserve"> films made on top of PEDOT</w:t>
      </w:r>
      <w:proofErr w:type="gramStart"/>
      <w:r>
        <w:rPr>
          <w:rFonts w:ascii="Times New Roman" w:hAnsi="Times New Roman"/>
          <w:sz w:val="24"/>
          <w:szCs w:val="24"/>
        </w:rPr>
        <w:t>:PSS</w:t>
      </w:r>
      <w:proofErr w:type="gramEnd"/>
      <w:r>
        <w:rPr>
          <w:rFonts w:ascii="Times New Roman" w:hAnsi="Times New Roman"/>
          <w:sz w:val="24"/>
          <w:szCs w:val="24"/>
        </w:rPr>
        <w:t>/NPD, which allowed for efficient charge transport.</w:t>
      </w:r>
    </w:p>
    <w:p w:rsidR="001E6CF2" w:rsidRDefault="000B10C7" w:rsidP="000B10C7">
      <w:pPr>
        <w:jc w:val="center"/>
      </w:pPr>
      <w:bookmarkStart w:id="0" w:name="_GoBack"/>
      <w:r>
        <w:rPr>
          <w:noProof/>
        </w:rPr>
        <w:drawing>
          <wp:inline distT="0" distB="0" distL="0" distR="0" wp14:anchorId="0D572667" wp14:editId="636903D9">
            <wp:extent cx="3949700" cy="160210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949700" cy="1602105"/>
                    </a:xfrm>
                    <a:prstGeom prst="rect">
                      <a:avLst/>
                    </a:prstGeom>
                    <a:noFill/>
                    <a:ln>
                      <a:noFill/>
                    </a:ln>
                  </pic:spPr>
                </pic:pic>
              </a:graphicData>
            </a:graphic>
          </wp:inline>
        </w:drawing>
      </w:r>
      <w:bookmarkEnd w:id="0"/>
    </w:p>
    <w:sectPr w:rsidR="001E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A4A"/>
    <w:rsid w:val="000B10C7"/>
    <w:rsid w:val="001E6CF2"/>
    <w:rsid w:val="0044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0C7"/>
    <w:rPr>
      <w:color w:val="0000FF" w:themeColor="hyperlink"/>
      <w:u w:val="single"/>
    </w:rPr>
  </w:style>
  <w:style w:type="paragraph" w:styleId="NoSpacing">
    <w:name w:val="No Spacing"/>
    <w:uiPriority w:val="1"/>
    <w:qFormat/>
    <w:rsid w:val="000B10C7"/>
    <w:pPr>
      <w:spacing w:after="0" w:line="240" w:lineRule="auto"/>
    </w:pPr>
  </w:style>
  <w:style w:type="paragraph" w:customStyle="1" w:styleId="ExperimentalSection">
    <w:name w:val="ExperimentalSection"/>
    <w:basedOn w:val="Normal"/>
    <w:qFormat/>
    <w:rsid w:val="000B10C7"/>
    <w:pPr>
      <w:spacing w:after="240" w:line="200" w:lineRule="exact"/>
      <w:jc w:val="both"/>
    </w:pPr>
    <w:rPr>
      <w:rFonts w:ascii="Arial" w:eastAsia="MS Mincho" w:hAnsi="Arial" w:cs="Times New Roman"/>
      <w:sz w:val="15"/>
      <w:szCs w:val="14"/>
      <w:lang w:val="en-GB" w:eastAsia="ja-JP"/>
    </w:rPr>
  </w:style>
  <w:style w:type="paragraph" w:styleId="BalloonText">
    <w:name w:val="Balloon Text"/>
    <w:basedOn w:val="Normal"/>
    <w:link w:val="BalloonTextChar"/>
    <w:uiPriority w:val="99"/>
    <w:semiHidden/>
    <w:unhideWhenUsed/>
    <w:rsid w:val="000B1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0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0C7"/>
    <w:rPr>
      <w:color w:val="0000FF" w:themeColor="hyperlink"/>
      <w:u w:val="single"/>
    </w:rPr>
  </w:style>
  <w:style w:type="paragraph" w:styleId="NoSpacing">
    <w:name w:val="No Spacing"/>
    <w:uiPriority w:val="1"/>
    <w:qFormat/>
    <w:rsid w:val="000B10C7"/>
    <w:pPr>
      <w:spacing w:after="0" w:line="240" w:lineRule="auto"/>
    </w:pPr>
  </w:style>
  <w:style w:type="paragraph" w:customStyle="1" w:styleId="ExperimentalSection">
    <w:name w:val="ExperimentalSection"/>
    <w:basedOn w:val="Normal"/>
    <w:qFormat/>
    <w:rsid w:val="000B10C7"/>
    <w:pPr>
      <w:spacing w:after="240" w:line="200" w:lineRule="exact"/>
      <w:jc w:val="both"/>
    </w:pPr>
    <w:rPr>
      <w:rFonts w:ascii="Arial" w:eastAsia="MS Mincho" w:hAnsi="Arial" w:cs="Times New Roman"/>
      <w:sz w:val="15"/>
      <w:szCs w:val="14"/>
      <w:lang w:val="en-GB" w:eastAsia="ja-JP"/>
    </w:rPr>
  </w:style>
  <w:style w:type="paragraph" w:styleId="BalloonText">
    <w:name w:val="Balloon Text"/>
    <w:basedOn w:val="Normal"/>
    <w:link w:val="BalloonTextChar"/>
    <w:uiPriority w:val="99"/>
    <w:semiHidden/>
    <w:unhideWhenUsed/>
    <w:rsid w:val="000B1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0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9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hyperlink" Target="mailto:pki@iitg.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2023-04-10T09:21:00Z</dcterms:created>
  <dcterms:modified xsi:type="dcterms:W3CDTF">2023-04-10T09:22:00Z</dcterms:modified>
</cp:coreProperties>
</file>