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F4AF9" w14:textId="77777777" w:rsidR="006A16C1" w:rsidRPr="00475590" w:rsidRDefault="00475590" w:rsidP="00475590">
      <w:pPr>
        <w:widowControl w:val="0"/>
        <w:autoSpaceDE w:val="0"/>
        <w:autoSpaceDN w:val="0"/>
        <w:adjustRightInd w:val="0"/>
        <w:spacing w:line="240" w:lineRule="auto"/>
        <w:jc w:val="center"/>
        <w:rPr>
          <w:rFonts w:ascii="Times New Roman" w:eastAsia="Times New Roman" w:hAnsi="Times New Roman" w:cs="Times New Roman"/>
          <w:b/>
          <w:sz w:val="36"/>
          <w:szCs w:val="24"/>
        </w:rPr>
      </w:pPr>
      <w:bookmarkStart w:id="0" w:name="_GoBack"/>
      <w:bookmarkEnd w:id="0"/>
      <w:r w:rsidRPr="00475590">
        <w:rPr>
          <w:rFonts w:ascii="Times New Roman" w:eastAsia="Times New Roman" w:hAnsi="Times New Roman" w:cs="Times New Roman"/>
          <w:b/>
          <w:sz w:val="36"/>
          <w:szCs w:val="24"/>
        </w:rPr>
        <w:t>Detection of succinylation in charge rich proteins using a label free approach: ProCharTS</w:t>
      </w:r>
    </w:p>
    <w:p w14:paraId="6EEC1596" w14:textId="493435F0" w:rsidR="00475590" w:rsidRPr="004A376F" w:rsidRDefault="00475590" w:rsidP="00475590">
      <w:pPr>
        <w:spacing w:before="240" w:after="240" w:line="240" w:lineRule="auto"/>
        <w:jc w:val="center"/>
        <w:rPr>
          <w:rFonts w:ascii="Times New Roman" w:eastAsia="Times New Roman" w:hAnsi="Times New Roman" w:cs="Times New Roman"/>
          <w:sz w:val="24"/>
          <w:szCs w:val="24"/>
        </w:rPr>
      </w:pPr>
      <w:r w:rsidRPr="004A376F">
        <w:rPr>
          <w:rFonts w:ascii="Times New Roman" w:eastAsia="Times New Roman" w:hAnsi="Times New Roman" w:cs="Times New Roman"/>
          <w:b/>
          <w:bCs/>
          <w:color w:val="000000"/>
          <w:sz w:val="24"/>
          <w:szCs w:val="24"/>
          <w:u w:val="single"/>
        </w:rPr>
        <w:t xml:space="preserve">Simangka </w:t>
      </w:r>
      <w:proofErr w:type="spellStart"/>
      <w:r w:rsidRPr="004A376F">
        <w:rPr>
          <w:rFonts w:ascii="Times New Roman" w:eastAsia="Times New Roman" w:hAnsi="Times New Roman" w:cs="Times New Roman"/>
          <w:b/>
          <w:bCs/>
          <w:color w:val="000000"/>
          <w:sz w:val="24"/>
          <w:szCs w:val="24"/>
          <w:u w:val="single"/>
        </w:rPr>
        <w:t>Bor</w:t>
      </w:r>
      <w:proofErr w:type="spellEnd"/>
      <w:r w:rsidRPr="004A376F">
        <w:rPr>
          <w:rFonts w:ascii="Times New Roman" w:eastAsia="Times New Roman" w:hAnsi="Times New Roman" w:cs="Times New Roman"/>
          <w:b/>
          <w:bCs/>
          <w:color w:val="000000"/>
          <w:sz w:val="24"/>
          <w:szCs w:val="24"/>
          <w:u w:val="single"/>
        </w:rPr>
        <w:t xml:space="preserve"> Saikia</w:t>
      </w:r>
      <w:r w:rsidRPr="004A376F">
        <w:rPr>
          <w:rFonts w:ascii="Times New Roman" w:eastAsia="Times New Roman" w:hAnsi="Times New Roman" w:cs="Times New Roman"/>
          <w:b/>
          <w:bCs/>
          <w:color w:val="000000"/>
          <w:sz w:val="24"/>
          <w:szCs w:val="24"/>
          <w:vertAlign w:val="superscript"/>
        </w:rPr>
        <w:t>1</w:t>
      </w:r>
      <w:r w:rsidRPr="004A376F">
        <w:rPr>
          <w:rFonts w:ascii="Times New Roman" w:eastAsia="Times New Roman" w:hAnsi="Times New Roman" w:cs="Times New Roman"/>
          <w:color w:val="000000"/>
          <w:sz w:val="24"/>
          <w:szCs w:val="24"/>
        </w:rPr>
        <w:t>, Himansh</w:t>
      </w:r>
      <w:r>
        <w:rPr>
          <w:rFonts w:ascii="Times New Roman" w:eastAsia="Times New Roman" w:hAnsi="Times New Roman" w:cs="Times New Roman"/>
          <w:color w:val="000000"/>
          <w:sz w:val="24"/>
          <w:szCs w:val="24"/>
        </w:rPr>
        <w:t>i</w:t>
      </w:r>
      <w:r w:rsidR="00EB00A9">
        <w:rPr>
          <w:rFonts w:ascii="Times New Roman" w:eastAsia="Times New Roman" w:hAnsi="Times New Roman" w:cs="Times New Roman"/>
          <w:color w:val="000000"/>
          <w:sz w:val="24"/>
          <w:szCs w:val="24"/>
        </w:rPr>
        <w:t xml:space="preserve"> </w:t>
      </w:r>
      <w:r w:rsidR="009350CC">
        <w:rPr>
          <w:rFonts w:ascii="Times New Roman" w:eastAsia="Times New Roman" w:hAnsi="Times New Roman" w:cs="Times New Roman"/>
          <w:color w:val="000000"/>
          <w:sz w:val="24"/>
          <w:szCs w:val="24"/>
        </w:rPr>
        <w:t>D</w:t>
      </w:r>
      <w:r w:rsidR="00EB00A9">
        <w:rPr>
          <w:rFonts w:ascii="Times New Roman" w:eastAsia="Times New Roman" w:hAnsi="Times New Roman" w:cs="Times New Roman"/>
          <w:color w:val="000000"/>
          <w:sz w:val="24"/>
          <w:szCs w:val="24"/>
        </w:rPr>
        <w:t>evi</w:t>
      </w:r>
      <w:r w:rsidRPr="004A376F">
        <w:rPr>
          <w:rFonts w:ascii="Times New Roman" w:eastAsia="Times New Roman" w:hAnsi="Times New Roman" w:cs="Times New Roman"/>
          <w:color w:val="000000"/>
          <w:sz w:val="24"/>
          <w:szCs w:val="24"/>
          <w:vertAlign w:val="superscript"/>
        </w:rPr>
        <w:t>2</w:t>
      </w:r>
      <w:r w:rsidRPr="004A376F">
        <w:rPr>
          <w:rFonts w:ascii="Times New Roman" w:eastAsia="Times New Roman" w:hAnsi="Times New Roman" w:cs="Times New Roman"/>
          <w:color w:val="000000"/>
          <w:sz w:val="24"/>
          <w:szCs w:val="24"/>
        </w:rPr>
        <w:t>, Rajaram Swaminatha</w:t>
      </w:r>
      <w:r>
        <w:rPr>
          <w:rFonts w:ascii="Times New Roman" w:eastAsia="Times New Roman" w:hAnsi="Times New Roman" w:cs="Times New Roman"/>
          <w:color w:val="000000"/>
          <w:sz w:val="24"/>
          <w:szCs w:val="24"/>
        </w:rPr>
        <w:t>n</w:t>
      </w:r>
      <w:r w:rsidRPr="004A376F">
        <w:rPr>
          <w:rFonts w:ascii="Times New Roman" w:eastAsia="Times New Roman" w:hAnsi="Times New Roman" w:cs="Times New Roman"/>
          <w:color w:val="000000"/>
          <w:sz w:val="24"/>
          <w:szCs w:val="24"/>
          <w:vertAlign w:val="superscript"/>
        </w:rPr>
        <w:t>3</w:t>
      </w:r>
    </w:p>
    <w:p w14:paraId="7205013E" w14:textId="6EC7A90C" w:rsidR="00475590" w:rsidRPr="004A376F" w:rsidRDefault="00475590" w:rsidP="00475590">
      <w:pPr>
        <w:spacing w:before="240" w:after="240" w:line="240" w:lineRule="auto"/>
        <w:jc w:val="center"/>
        <w:rPr>
          <w:rFonts w:ascii="Times New Roman" w:eastAsia="Times New Roman" w:hAnsi="Times New Roman" w:cs="Times New Roman"/>
          <w:sz w:val="24"/>
          <w:szCs w:val="24"/>
        </w:rPr>
      </w:pPr>
      <w:r w:rsidRPr="004A376F">
        <w:rPr>
          <w:rFonts w:ascii="Times New Roman" w:eastAsia="Times New Roman" w:hAnsi="Times New Roman" w:cs="Times New Roman"/>
          <w:color w:val="000000"/>
          <w:sz w:val="24"/>
          <w:szCs w:val="24"/>
        </w:rPr>
        <w:t>Department of Bioscience and Bioengineering, Indian Institute of Technology Guwahati, India, 78</w:t>
      </w:r>
      <w:r>
        <w:rPr>
          <w:rFonts w:ascii="Times New Roman" w:eastAsia="Times New Roman" w:hAnsi="Times New Roman" w:cs="Times New Roman"/>
          <w:color w:val="000000"/>
          <w:sz w:val="24"/>
          <w:szCs w:val="24"/>
        </w:rPr>
        <w:t>1039.</w:t>
      </w:r>
    </w:p>
    <w:p w14:paraId="450D9B23" w14:textId="77777777" w:rsidR="00475590" w:rsidRPr="008101A2" w:rsidRDefault="00475590" w:rsidP="00475590">
      <w:pPr>
        <w:spacing w:before="240" w:after="240" w:line="240" w:lineRule="auto"/>
        <w:jc w:val="center"/>
        <w:rPr>
          <w:rFonts w:ascii="Times New Roman" w:eastAsia="Times New Roman" w:hAnsi="Times New Roman" w:cs="Times New Roman"/>
          <w:sz w:val="24"/>
          <w:szCs w:val="24"/>
        </w:rPr>
      </w:pPr>
      <w:r w:rsidRPr="004A376F">
        <w:rPr>
          <w:rFonts w:ascii="Times New Roman" w:eastAsia="Times New Roman" w:hAnsi="Times New Roman" w:cs="Times New Roman"/>
          <w:color w:val="000000"/>
          <w:sz w:val="24"/>
          <w:szCs w:val="24"/>
        </w:rPr>
        <w:t>Email: simangka_bor@iitg.ac.in</w:t>
      </w:r>
      <w:r>
        <w:rPr>
          <w:rFonts w:ascii="Times New Roman" w:eastAsia="Times New Roman" w:hAnsi="Times New Roman" w:cs="Times New Roman"/>
          <w:color w:val="000000"/>
          <w:sz w:val="24"/>
          <w:szCs w:val="24"/>
          <w:vertAlign w:val="superscript"/>
        </w:rPr>
        <w:t>1</w:t>
      </w:r>
    </w:p>
    <w:p w14:paraId="62FB094A" w14:textId="77777777" w:rsidR="00023934" w:rsidRDefault="00023934" w:rsidP="008F096D">
      <w:pPr>
        <w:widowControl w:val="0"/>
        <w:autoSpaceDE w:val="0"/>
        <w:autoSpaceDN w:val="0"/>
        <w:adjustRightInd w:val="0"/>
        <w:spacing w:line="240" w:lineRule="auto"/>
        <w:jc w:val="both"/>
        <w:rPr>
          <w:rFonts w:ascii="Times New Roman" w:eastAsia="Times New Roman" w:hAnsi="Times New Roman" w:cs="Times New Roman"/>
          <w:sz w:val="24"/>
          <w:szCs w:val="24"/>
        </w:rPr>
      </w:pPr>
    </w:p>
    <w:p w14:paraId="09F4F228" w14:textId="364B84C2" w:rsidR="00682E70" w:rsidRPr="00682E70" w:rsidRDefault="00521BBF" w:rsidP="008F096D">
      <w:pPr>
        <w:widowControl w:val="0"/>
        <w:autoSpaceDE w:val="0"/>
        <w:autoSpaceDN w:val="0"/>
        <w:adjustRightInd w:v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Succinylation is type of protein post-Translational modification that regulates various protein function. Dysregulation of succinylation is attributed with different diseases </w:t>
      </w:r>
      <w:r w:rsidR="00475590">
        <w:rPr>
          <w:rFonts w:ascii="Times New Roman" w:eastAsia="Times New Roman" w:hAnsi="Times New Roman" w:cs="Times New Roman"/>
          <w:sz w:val="24"/>
          <w:szCs w:val="24"/>
        </w:rPr>
        <w:t>such as</w:t>
      </w:r>
      <w:r>
        <w:rPr>
          <w:rFonts w:ascii="Times New Roman" w:eastAsia="Times New Roman" w:hAnsi="Times New Roman" w:cs="Times New Roman"/>
          <w:sz w:val="24"/>
          <w:szCs w:val="24"/>
        </w:rPr>
        <w:t xml:space="preserve"> cardiovascular disease and cance</w:t>
      </w:r>
      <w:r w:rsidR="00475590">
        <w:rPr>
          <w:rFonts w:ascii="Times New Roman" w:eastAsia="Times New Roman" w:hAnsi="Times New Roman" w:cs="Times New Roman"/>
          <w:sz w:val="24"/>
          <w:szCs w:val="24"/>
        </w:rPr>
        <w:t>r</w:t>
      </w:r>
      <w:r w:rsidR="00023934">
        <w:rPr>
          <w:rFonts w:ascii="Times New Roman" w:eastAsia="Times New Roman" w:hAnsi="Times New Roman" w:cs="Times New Roman"/>
          <w:sz w:val="24"/>
          <w:szCs w:val="24"/>
        </w:rPr>
        <w:t>.</w:t>
      </w:r>
      <w:r w:rsidR="008A303A">
        <w:rPr>
          <w:rFonts w:ascii="Times New Roman" w:eastAsia="Times New Roman" w:hAnsi="Times New Roman" w:cs="Times New Roman"/>
          <w:sz w:val="24"/>
          <w:szCs w:val="24"/>
        </w:rPr>
        <w:t xml:space="preserve"> Present techniques </w:t>
      </w:r>
      <w:r w:rsidR="009D55CB">
        <w:rPr>
          <w:rFonts w:ascii="Times New Roman" w:eastAsia="Times New Roman" w:hAnsi="Times New Roman" w:cs="Times New Roman"/>
          <w:sz w:val="24"/>
          <w:szCs w:val="24"/>
        </w:rPr>
        <w:t xml:space="preserve">that </w:t>
      </w:r>
      <w:r w:rsidR="00BC4765">
        <w:rPr>
          <w:rFonts w:ascii="Times New Roman" w:eastAsia="Times New Roman" w:hAnsi="Times New Roman" w:cs="Times New Roman"/>
          <w:sz w:val="24"/>
          <w:szCs w:val="24"/>
        </w:rPr>
        <w:t>detect</w:t>
      </w:r>
      <w:r w:rsidR="008A303A">
        <w:rPr>
          <w:rFonts w:ascii="Times New Roman" w:eastAsia="Times New Roman" w:hAnsi="Times New Roman" w:cs="Times New Roman"/>
          <w:sz w:val="24"/>
          <w:szCs w:val="24"/>
        </w:rPr>
        <w:t xml:space="preserve">  Lysine succinylation includes mass spectrometry</w:t>
      </w:r>
      <w:r w:rsidR="008A303A">
        <w:rPr>
          <w:rFonts w:ascii="Times New Roman" w:eastAsia="Times New Roman" w:hAnsi="Times New Roman" w:cs="Times New Roman"/>
          <w:sz w:val="24"/>
          <w:szCs w:val="24"/>
        </w:rPr>
        <w:fldChar w:fldCharType="begin" w:fldLock="1"/>
      </w:r>
      <w:r w:rsidR="00023934">
        <w:rPr>
          <w:rFonts w:ascii="Times New Roman" w:eastAsia="Times New Roman" w:hAnsi="Times New Roman" w:cs="Times New Roman"/>
          <w:sz w:val="24"/>
          <w:szCs w:val="24"/>
        </w:rPr>
        <w:instrText>ADDIN CSL_CITATION {"citationItems":[{"id":"ITEM-1","itemData":{"DOI":"10.1038/s41598-019-52552-4","ISSN":"2045-2322","abstract":"Succinylation is a type of protein post-translational modification (PTM), which can play important roles in a variety of cellular processes. Due to an increasing number of site-specific succinylated peptides obtained from high-throughput mass spectrometry (MS), various tools have been developed for computationally identifying succinylated sites on proteins. However, most of these tools predict succinylation sites based on traditional machine learning methods. Hence, this work aimed to carry out the succinylation site prediction based on a deep learning model. The abundance of MS-verified succinylated peptides enabled the investigation of substrate site specificity of succinylation sites through sequence-based attributes, such as position-specific amino acid composition, the composition of k-spaced amino acid pairs (CKSAAP), and position-specific scoring matrix (PSSM). Additionally, the maximal dependence decomposition (MDD) was adopted to detect the substrate signatures of lysine succinylation sites by dividing all succinylated sequences into several groups with conserved substrate motifs. According to the results of ten-fold cross-validation, the deep learning model trained using PSSM and informative CKSAAP attributes can reach the best predictive performance and also perform better than traditional machine-learning methods. Moreover, an independent testing dataset that truly did not exist in the training dataset was used to compare the proposed method with six existing prediction tools. The testing dataset comprised of 218 positive and 2621 negative instances, and the proposed model could yield a promising performance with 84.40% sensitivity, 86.99% specificity, 86.79% accuracy, and an MCC value of 0.489. Finally, the proposed method has been implemented as a web-based prediction tool (CNN-SuccSite), which is now freely accessible at http://csb.cse.yzu.edu.tw/CNN-SuccSite/.","author":[{"dropping-particle":"","family":"Huang","given":"Kai-Yao","non-dropping-particle":"","parse-names":false,"suffix":""},{"dropping-particle":"","family":"Hsu","given":"Justin Bo-Kai","non-dropping-particle":"","parse-names":false,"suffix":""},{"dropping-particle":"","family":"Lee","given":"Tzong-Yi","non-dropping-particle":"","parse-names":false,"suffix":""}],"container-title":"Scientific Reports","id":"ITEM-1","issue":"1","issued":{"date-parts":[["2019"]]},"page":"16175","title":"Characterization and Identification of Lysine Succinylation Sites based on Deep Learning Method","type":"article-journal","volume":"9"},"uris":["http://www.mendeley.com/documents/?uuid=f68141e7-2d24-4f56-907a-c1c980cd96e8"]}],"mendeley":{"formattedCitation":"&lt;sup&gt;1&lt;/sup&gt;","plainTextFormattedCitation":"1","previouslyFormattedCitation":"&lt;sup&gt;2&lt;/sup&gt;"},"properties":{"noteIndex":0},"schema":"https://github.com/citation-style-language/schema/raw/master/csl-citation.json"}</w:instrText>
      </w:r>
      <w:r w:rsidR="008A303A">
        <w:rPr>
          <w:rFonts w:ascii="Times New Roman" w:eastAsia="Times New Roman" w:hAnsi="Times New Roman" w:cs="Times New Roman"/>
          <w:sz w:val="24"/>
          <w:szCs w:val="24"/>
        </w:rPr>
        <w:fldChar w:fldCharType="separate"/>
      </w:r>
      <w:r w:rsidR="00023934" w:rsidRPr="00023934">
        <w:rPr>
          <w:rFonts w:ascii="Times New Roman" w:eastAsia="Times New Roman" w:hAnsi="Times New Roman" w:cs="Times New Roman"/>
          <w:noProof/>
          <w:sz w:val="24"/>
          <w:szCs w:val="24"/>
          <w:vertAlign w:val="superscript"/>
        </w:rPr>
        <w:t>1</w:t>
      </w:r>
      <w:r w:rsidR="008A303A">
        <w:rPr>
          <w:rFonts w:ascii="Times New Roman" w:eastAsia="Times New Roman" w:hAnsi="Times New Roman" w:cs="Times New Roman"/>
          <w:sz w:val="24"/>
          <w:szCs w:val="24"/>
        </w:rPr>
        <w:fldChar w:fldCharType="end"/>
      </w:r>
      <w:r w:rsidR="009D55CB">
        <w:rPr>
          <w:rFonts w:ascii="Times New Roman" w:eastAsia="Times New Roman" w:hAnsi="Times New Roman" w:cs="Times New Roman"/>
          <w:sz w:val="24"/>
          <w:szCs w:val="24"/>
        </w:rPr>
        <w:t xml:space="preserve"> and chemically labelled probes</w:t>
      </w:r>
      <w:r w:rsidR="009D55CB">
        <w:rPr>
          <w:rFonts w:ascii="Times New Roman" w:eastAsia="Times New Roman" w:hAnsi="Times New Roman" w:cs="Times New Roman"/>
          <w:sz w:val="24"/>
          <w:szCs w:val="24"/>
        </w:rPr>
        <w:fldChar w:fldCharType="begin" w:fldLock="1"/>
      </w:r>
      <w:r w:rsidR="00023934">
        <w:rPr>
          <w:rFonts w:ascii="Times New Roman" w:eastAsia="Times New Roman" w:hAnsi="Times New Roman" w:cs="Times New Roman"/>
          <w:sz w:val="24"/>
          <w:szCs w:val="24"/>
        </w:rPr>
        <w:instrText>ADDIN CSL_CITATION {"citationItems":[{"id":"ITEM-1","itemData":{"DOI":"10.1039/d2an01370c","ISSN":"13645528","PMID":"36468704","abstract":"Protein acylation is a vital post-translational modification that regulates various protein functions. In particular, protein succinylation has attracted significant attention because of its potential relationship with various biological events and diseases. In this report, we establish a new method for the comprehensive detection and analysis of potentially succinylated proteins using a chemical tagging technology. The newly synthesized alkyne-containing succinyl substrate successfully labeled lysine residues of proteins through intracellular metabolic labeling independent of other acylation pathways such as protein malonylation. Furthermore, reporter molecules such as biotin moieties and fluorescent dyes were conjugated to alkyne-tagged succinylated proteins via Click reactions, permitting enrichment for proteomic analysis and fluorescence imaging of the labeled proteins. We successfully analyzed and identified numerous potential succinylated proteins associated with various biological processes using gel electrophoresis, proteomic and bioinformatic analyses, and their visualization in cells.","author":[{"dropping-particle":"","family":"Umezawa","given":"Keitaro","non-dropping-particle":"","parse-names":false,"suffix":""},{"dropping-particle":"","family":"Tsumoto","given":"Hiroki","non-dropping-particle":"","parse-names":false,"suffix":""},{"dropping-particle":"","family":"Kawakami","given":"Kyojiro","non-dropping-particle":"","parse-names":false,"suffix":""},{"dropping-particle":"","family":"Miura","given":"Yuri","non-dropping-particle":"","parse-names":false,"suffix":""}],"container-title":"Analyst","id":"ITEM-1","issue":"1","issued":{"date-parts":[["2022"]]},"page":"95-104","publisher":"Royal Society of Chemistry","title":"A chemical probe for proteomic analysis and visualization of intracellular localization of lysine-succinylated proteins","type":"article-journal","volume":"148"},"uris":["http://www.mendeley.com/documents/?uuid=262158a8-9d58-4bea-9266-8b22775d5718"]}],"mendeley":{"formattedCitation":"&lt;sup&gt;2&lt;/sup&gt;","plainTextFormattedCitation":"2","previouslyFormattedCitation":"&lt;sup&gt;3&lt;/sup&gt;"},"properties":{"noteIndex":0},"schema":"https://github.com/citation-style-language/schema/raw/master/csl-citation.json"}</w:instrText>
      </w:r>
      <w:r w:rsidR="009D55CB">
        <w:rPr>
          <w:rFonts w:ascii="Times New Roman" w:eastAsia="Times New Roman" w:hAnsi="Times New Roman" w:cs="Times New Roman"/>
          <w:sz w:val="24"/>
          <w:szCs w:val="24"/>
        </w:rPr>
        <w:fldChar w:fldCharType="separate"/>
      </w:r>
      <w:r w:rsidR="00023934" w:rsidRPr="00023934">
        <w:rPr>
          <w:rFonts w:ascii="Times New Roman" w:eastAsia="Times New Roman" w:hAnsi="Times New Roman" w:cs="Times New Roman"/>
          <w:noProof/>
          <w:sz w:val="24"/>
          <w:szCs w:val="24"/>
          <w:vertAlign w:val="superscript"/>
        </w:rPr>
        <w:t>2</w:t>
      </w:r>
      <w:r w:rsidR="009D55CB">
        <w:rPr>
          <w:rFonts w:ascii="Times New Roman" w:eastAsia="Times New Roman" w:hAnsi="Times New Roman" w:cs="Times New Roman"/>
          <w:sz w:val="24"/>
          <w:szCs w:val="24"/>
        </w:rPr>
        <w:fldChar w:fldCharType="end"/>
      </w:r>
      <w:r w:rsidR="00475590">
        <w:rPr>
          <w:rFonts w:ascii="Times New Roman" w:eastAsia="Times New Roman" w:hAnsi="Times New Roman" w:cs="Times New Roman"/>
          <w:sz w:val="24"/>
          <w:szCs w:val="24"/>
        </w:rPr>
        <w:t>.</w:t>
      </w:r>
      <w:r w:rsidR="009D55CB">
        <w:rPr>
          <w:rFonts w:ascii="Times New Roman" w:eastAsia="Times New Roman" w:hAnsi="Times New Roman" w:cs="Times New Roman"/>
          <w:sz w:val="24"/>
          <w:szCs w:val="24"/>
        </w:rPr>
        <w:t xml:space="preserve"> </w:t>
      </w:r>
      <w:r w:rsidR="0035495B">
        <w:rPr>
          <w:rFonts w:ascii="Times New Roman" w:eastAsia="Times New Roman" w:hAnsi="Times New Roman" w:cs="Times New Roman"/>
          <w:sz w:val="24"/>
          <w:szCs w:val="24"/>
        </w:rPr>
        <w:t>However,</w:t>
      </w:r>
      <w:r w:rsidR="0081102B">
        <w:rPr>
          <w:rFonts w:ascii="Times New Roman" w:eastAsia="Times New Roman" w:hAnsi="Times New Roman" w:cs="Times New Roman"/>
          <w:sz w:val="24"/>
          <w:szCs w:val="24"/>
        </w:rPr>
        <w:t xml:space="preserve"> </w:t>
      </w:r>
      <w:r w:rsidR="00023934">
        <w:rPr>
          <w:rFonts w:ascii="Times New Roman" w:eastAsia="Times New Roman" w:hAnsi="Times New Roman" w:cs="Times New Roman"/>
          <w:sz w:val="24"/>
          <w:szCs w:val="24"/>
        </w:rPr>
        <w:t xml:space="preserve">detecting </w:t>
      </w:r>
      <w:r w:rsidR="009D55CB">
        <w:rPr>
          <w:rFonts w:ascii="Times New Roman" w:eastAsia="Times New Roman" w:hAnsi="Times New Roman" w:cs="Times New Roman"/>
          <w:sz w:val="24"/>
          <w:szCs w:val="24"/>
        </w:rPr>
        <w:t xml:space="preserve">succinylation using a label free intrinsic probe is limited. </w:t>
      </w:r>
      <w:r w:rsidR="009D55CB">
        <w:rPr>
          <w:rFonts w:ascii="Times New Roman" w:eastAsia="Times New Roman" w:hAnsi="Times New Roman" w:cs="Times New Roman"/>
          <w:color w:val="000000"/>
          <w:sz w:val="24"/>
          <w:szCs w:val="24"/>
        </w:rPr>
        <w:t>Recently our group discovered a new intrinsic non-aromatic chromophore in a monomeric charged rich protein.</w:t>
      </w:r>
      <w:r w:rsidR="009D55CB" w:rsidRPr="00041046">
        <w:rPr>
          <w:rFonts w:ascii="Times New Roman" w:eastAsia="Times New Roman" w:hAnsi="Times New Roman" w:cs="Times New Roman"/>
          <w:color w:val="000000"/>
          <w:sz w:val="24"/>
          <w:szCs w:val="24"/>
        </w:rPr>
        <w:t xml:space="preserve"> </w:t>
      </w:r>
      <w:r w:rsidR="009D55CB">
        <w:rPr>
          <w:rFonts w:ascii="Times New Roman" w:eastAsia="Times New Roman" w:hAnsi="Times New Roman" w:cs="Times New Roman"/>
          <w:color w:val="000000"/>
          <w:sz w:val="24"/>
          <w:szCs w:val="24"/>
        </w:rPr>
        <w:t>The c</w:t>
      </w:r>
      <w:r w:rsidR="009D55CB" w:rsidRPr="004A376F">
        <w:rPr>
          <w:rFonts w:ascii="Times New Roman" w:eastAsia="Times New Roman" w:hAnsi="Times New Roman" w:cs="Times New Roman"/>
          <w:color w:val="000000"/>
          <w:sz w:val="24"/>
          <w:szCs w:val="24"/>
        </w:rPr>
        <w:t xml:space="preserve">harged </w:t>
      </w:r>
      <w:r w:rsidR="009D55CB">
        <w:rPr>
          <w:rFonts w:ascii="Times New Roman" w:eastAsia="Times New Roman" w:hAnsi="Times New Roman" w:cs="Times New Roman"/>
          <w:color w:val="000000"/>
          <w:sz w:val="24"/>
          <w:szCs w:val="24"/>
        </w:rPr>
        <w:t>residues (</w:t>
      </w:r>
      <w:r w:rsidR="009D55CB" w:rsidRPr="004A376F">
        <w:rPr>
          <w:rFonts w:ascii="Times New Roman" w:eastAsia="Times New Roman" w:hAnsi="Times New Roman" w:cs="Times New Roman"/>
          <w:color w:val="000000"/>
          <w:sz w:val="24"/>
          <w:szCs w:val="24"/>
        </w:rPr>
        <w:t>Lysine, Arginine, Glutamate</w:t>
      </w:r>
      <w:r w:rsidR="00023934">
        <w:rPr>
          <w:rFonts w:ascii="Times New Roman" w:eastAsia="Times New Roman" w:hAnsi="Times New Roman" w:cs="Times New Roman"/>
          <w:color w:val="000000"/>
          <w:sz w:val="24"/>
          <w:szCs w:val="24"/>
        </w:rPr>
        <w:t xml:space="preserve"> and</w:t>
      </w:r>
      <w:r w:rsidR="009D55CB" w:rsidRPr="004A376F">
        <w:rPr>
          <w:rFonts w:ascii="Times New Roman" w:eastAsia="Times New Roman" w:hAnsi="Times New Roman" w:cs="Times New Roman"/>
          <w:color w:val="000000"/>
          <w:sz w:val="24"/>
          <w:szCs w:val="24"/>
        </w:rPr>
        <w:t xml:space="preserve"> </w:t>
      </w:r>
      <w:r w:rsidR="009D55CB">
        <w:rPr>
          <w:rFonts w:ascii="Times New Roman" w:eastAsia="Times New Roman" w:hAnsi="Times New Roman" w:cs="Times New Roman"/>
          <w:color w:val="000000"/>
          <w:sz w:val="24"/>
          <w:szCs w:val="24"/>
        </w:rPr>
        <w:t xml:space="preserve">Aspartate) participate in photoinduced electron transfer with the peptide backbone or among themselves. This gives rise to broad UV- </w:t>
      </w:r>
      <w:r w:rsidR="0081102B">
        <w:rPr>
          <w:rFonts w:ascii="Times New Roman" w:eastAsia="Times New Roman" w:hAnsi="Times New Roman" w:cs="Times New Roman"/>
          <w:color w:val="000000"/>
          <w:sz w:val="24"/>
          <w:szCs w:val="24"/>
        </w:rPr>
        <w:t>V</w:t>
      </w:r>
      <w:r w:rsidR="009D55CB">
        <w:rPr>
          <w:rFonts w:ascii="Times New Roman" w:eastAsia="Times New Roman" w:hAnsi="Times New Roman" w:cs="Times New Roman"/>
          <w:color w:val="000000"/>
          <w:sz w:val="24"/>
          <w:szCs w:val="24"/>
        </w:rPr>
        <w:t>is electronic absorption ranging from 250-800 nm called as Protein Charge Transfer Spectra (ProCharTS</w:t>
      </w:r>
      <w:r w:rsidR="00475590">
        <w:rPr>
          <w:rFonts w:ascii="Times New Roman" w:eastAsia="Times New Roman" w:hAnsi="Times New Roman" w:cs="Times New Roman"/>
          <w:color w:val="000000"/>
          <w:sz w:val="24"/>
          <w:szCs w:val="24"/>
        </w:rPr>
        <w:t>).</w:t>
      </w:r>
      <w:r w:rsidR="008F096D">
        <w:rPr>
          <w:rFonts w:ascii="Times New Roman" w:eastAsia="Times New Roman" w:hAnsi="Times New Roman" w:cs="Times New Roman"/>
          <w:color w:val="000000"/>
          <w:sz w:val="24"/>
          <w:szCs w:val="24"/>
        </w:rPr>
        <w:fldChar w:fldCharType="begin" w:fldLock="1"/>
      </w:r>
      <w:r w:rsidR="00023934">
        <w:rPr>
          <w:rFonts w:ascii="Times New Roman" w:eastAsia="Times New Roman" w:hAnsi="Times New Roman" w:cs="Times New Roman"/>
          <w:color w:val="000000"/>
          <w:sz w:val="24"/>
          <w:szCs w:val="24"/>
        </w:rPr>
        <w:instrText>ADDIN CSL_CITATION {"citationItems":[{"id":"ITEM-1","itemData":{"DOI":"10.1039/C7SC00880E","ISSN":"2041-6520","abstract":"Electronic absorption spectra of proteins are primarily characterized over the ultraviolet region (185–320 nm) of the electromagnetic spectrum. While recent studies on peptide aggregates have revealed absorption beyond 350 nm, monomeric proteins lacking aromatic amino acids, disulphide bonds, and active site prosthetic groups are expected to remain optically silent beyond 250 nm. Here, in a joint theoretical and experimental investigation, we report the distinctive UV-Vis absorption spectrum between 250 nm [ε = 7338 M−1 cm−1] and 800 nm [ε = 501 M−1 cm−1] in a synthetic 67 residue protein (α3C), in monomeric form, devoid of aromatic amino acids. Systematic control studies with high concentration non-aromatic amino acid solutions revealed significant absorption beyond 250 nm for charged amino acids which constitute over 50% of the sequence composition in α3C. Classical atomistic molecular dynamics (MD) simulations of α3C reveal dynamic interactions between multiple charged sidechains of Lys and Glu residues present in α3C. Time-dependent density functional theory calculations on charged amino acid residues sampled from the MD trajectories of α3C reveal that the distinctive absorption features of α3C may arise from two different types of charge transfer (CT) transitions involving spatially proximal Lys/Glu amino acids. Specifically, we show that the charged amino (NH3+)/carboxylate (COO−) groups of Lys/Glu sidechains act as electronic charge acceptors/donors for photoinduced electron transfer either from/to the polypeptide backbone or to each other. Further, the sensitivity of the CT spectra to close/far/intermediate range of encounters between sidechains of Lys/Glu owing to the three dimensional protein fold can create the long tail in the α3C absorption profile between 300 and 800 nm. Finally, we experimentally demonstrate the sensitivity of α3C absorption spectrum to temperature and pH-induced changes in protein structure. Taken together, our investigation significantly expands the pool of spectroscopically active biomolecular chromophores and adds an optical 250–800 nm spectral window, which we term ProCharTS (Protein Charge Transfer Spectra), for label free probes of biomolecular structure and dynamics.","author":[{"dropping-particle":"","family":"Prasad","given":"Saumya","non-dropping-particle":"","parse-names":false,"suffix":""},{"dropping-particle":"","family":"Mandal","given":"Imon","non-dropping-particle":"","parse-names":false,"suffix":""},{"dropping-particle":"","family":"Singh","given":"Shubham","non-dropping-particle":"","parse-names":false,"suffix":""},{"dropping-particle":"","family":"Paul","given":"Ashim","non-dropping-particle":"","parse-names":false,"suffix":""},{"dropping-particle":"","family":"Mandal","given":"Bhubaneswar","non-dropping-particle":"","parse-names":false,"suffix":""},{"dropping-particle":"","family":"Venkatramani","given":"Ravindra","non-dropping-particle":"","parse-names":false,"suffix":""},{"dropping-particle":"","family":"Swaminathan","given":"Rajaram","non-dropping-particle":"","parse-names":false,"suffix":""}],"container-title":"Chemical Science","id":"ITEM-1","issue":"8","issued":{"date-parts":[["2017"]]},"page":"5416-5433","publisher":"The Royal Society of Chemistry","title":"Near UV-Visible electronic absorption originating from charged amino acids in a monomeric protein","type":"article-journal","volume":"8"},"uris":["http://www.mendeley.com/documents/?uuid=a1f716d6-ab05-48ba-9894-ae8362900538"]}],"mendeley":{"formattedCitation":"&lt;sup&gt;3&lt;/sup&gt;","plainTextFormattedCitation":"3","previouslyFormattedCitation":"&lt;sup&gt;4&lt;/sup&gt;"},"properties":{"noteIndex":0},"schema":"https://github.com/citation-style-language/schema/raw/master/csl-citation.json"}</w:instrText>
      </w:r>
      <w:r w:rsidR="008F096D">
        <w:rPr>
          <w:rFonts w:ascii="Times New Roman" w:eastAsia="Times New Roman" w:hAnsi="Times New Roman" w:cs="Times New Roman"/>
          <w:color w:val="000000"/>
          <w:sz w:val="24"/>
          <w:szCs w:val="24"/>
        </w:rPr>
        <w:fldChar w:fldCharType="separate"/>
      </w:r>
      <w:r w:rsidR="00023934" w:rsidRPr="00023934">
        <w:rPr>
          <w:rFonts w:ascii="Times New Roman" w:eastAsia="Times New Roman" w:hAnsi="Times New Roman" w:cs="Times New Roman"/>
          <w:noProof/>
          <w:color w:val="000000"/>
          <w:sz w:val="24"/>
          <w:szCs w:val="24"/>
          <w:vertAlign w:val="superscript"/>
        </w:rPr>
        <w:t>3</w:t>
      </w:r>
      <w:r w:rsidR="008F096D">
        <w:rPr>
          <w:rFonts w:ascii="Times New Roman" w:eastAsia="Times New Roman" w:hAnsi="Times New Roman" w:cs="Times New Roman"/>
          <w:color w:val="000000"/>
          <w:sz w:val="24"/>
          <w:szCs w:val="24"/>
        </w:rPr>
        <w:fldChar w:fldCharType="end"/>
      </w:r>
      <w:r w:rsidR="00475590">
        <w:rPr>
          <w:rFonts w:ascii="Times New Roman" w:eastAsia="Times New Roman" w:hAnsi="Times New Roman" w:cs="Times New Roman"/>
          <w:color w:val="000000"/>
          <w:sz w:val="24"/>
          <w:szCs w:val="24"/>
        </w:rPr>
        <w:t xml:space="preserve"> Herein we established ProCharTS as a comprehensive detection and analysis tool </w:t>
      </w:r>
      <w:r w:rsidR="00B86124">
        <w:rPr>
          <w:rFonts w:ascii="Times New Roman" w:eastAsia="Times New Roman" w:hAnsi="Times New Roman" w:cs="Times New Roman"/>
          <w:color w:val="000000"/>
          <w:sz w:val="24"/>
          <w:szCs w:val="24"/>
        </w:rPr>
        <w:t xml:space="preserve">to study </w:t>
      </w:r>
      <w:r w:rsidR="00475590">
        <w:rPr>
          <w:rFonts w:ascii="Times New Roman" w:eastAsia="Times New Roman" w:hAnsi="Times New Roman" w:cs="Times New Roman"/>
          <w:color w:val="000000"/>
          <w:sz w:val="24"/>
          <w:szCs w:val="24"/>
        </w:rPr>
        <w:t>succinylat</w:t>
      </w:r>
      <w:r w:rsidR="00023934">
        <w:rPr>
          <w:rFonts w:ascii="Times New Roman" w:eastAsia="Times New Roman" w:hAnsi="Times New Roman" w:cs="Times New Roman"/>
          <w:color w:val="000000"/>
          <w:sz w:val="24"/>
          <w:szCs w:val="24"/>
        </w:rPr>
        <w:t>ed</w:t>
      </w:r>
      <w:r w:rsidR="00475590">
        <w:rPr>
          <w:rFonts w:ascii="Times New Roman" w:eastAsia="Times New Roman" w:hAnsi="Times New Roman" w:cs="Times New Roman"/>
          <w:color w:val="000000"/>
          <w:sz w:val="24"/>
          <w:szCs w:val="24"/>
        </w:rPr>
        <w:t xml:space="preserve"> protein. </w:t>
      </w:r>
      <w:r w:rsidR="00682E70">
        <w:rPr>
          <w:rFonts w:ascii="Times New Roman" w:eastAsia="Times New Roman" w:hAnsi="Times New Roman" w:cs="Times New Roman"/>
          <w:color w:val="000000"/>
          <w:sz w:val="24"/>
          <w:szCs w:val="24"/>
        </w:rPr>
        <w:t>We use α</w:t>
      </w:r>
      <w:r w:rsidR="00682E70" w:rsidRPr="00682E70">
        <w:rPr>
          <w:rFonts w:ascii="Times New Roman" w:eastAsia="Times New Roman" w:hAnsi="Times New Roman" w:cs="Times New Roman"/>
          <w:color w:val="000000"/>
          <w:sz w:val="24"/>
          <w:szCs w:val="24"/>
          <w:vertAlign w:val="subscript"/>
        </w:rPr>
        <w:t>3</w:t>
      </w:r>
      <w:r w:rsidR="00682E70">
        <w:rPr>
          <w:rFonts w:ascii="Times New Roman" w:eastAsia="Times New Roman" w:hAnsi="Times New Roman" w:cs="Times New Roman"/>
          <w:color w:val="000000"/>
          <w:sz w:val="24"/>
          <w:szCs w:val="24"/>
        </w:rPr>
        <w:t xml:space="preserve">W and Human Serum albumin </w:t>
      </w:r>
      <w:r w:rsidR="00B86124">
        <w:rPr>
          <w:rFonts w:ascii="Times New Roman" w:eastAsia="Times New Roman" w:hAnsi="Times New Roman" w:cs="Times New Roman"/>
          <w:color w:val="000000"/>
          <w:sz w:val="24"/>
          <w:szCs w:val="24"/>
        </w:rPr>
        <w:t xml:space="preserve">(charge rich proteins) </w:t>
      </w:r>
      <w:r w:rsidR="00682E70">
        <w:rPr>
          <w:rFonts w:ascii="Times New Roman" w:eastAsia="Times New Roman" w:hAnsi="Times New Roman" w:cs="Times New Roman"/>
          <w:color w:val="000000"/>
          <w:sz w:val="24"/>
          <w:szCs w:val="24"/>
        </w:rPr>
        <w:t>and titrate with succinic anhydride to obtain different degree</w:t>
      </w:r>
      <w:r w:rsidR="00B86124">
        <w:rPr>
          <w:rFonts w:ascii="Times New Roman" w:eastAsia="Times New Roman" w:hAnsi="Times New Roman" w:cs="Times New Roman"/>
          <w:color w:val="000000"/>
          <w:sz w:val="24"/>
          <w:szCs w:val="24"/>
        </w:rPr>
        <w:t>s</w:t>
      </w:r>
      <w:r w:rsidR="00682E70">
        <w:rPr>
          <w:rFonts w:ascii="Times New Roman" w:eastAsia="Times New Roman" w:hAnsi="Times New Roman" w:cs="Times New Roman"/>
          <w:color w:val="000000"/>
          <w:sz w:val="24"/>
          <w:szCs w:val="24"/>
        </w:rPr>
        <w:t xml:space="preserve"> of</w:t>
      </w:r>
      <w:r w:rsidR="00B86124">
        <w:rPr>
          <w:rFonts w:ascii="Times New Roman" w:eastAsia="Times New Roman" w:hAnsi="Times New Roman" w:cs="Times New Roman"/>
          <w:color w:val="000000"/>
          <w:sz w:val="24"/>
          <w:szCs w:val="24"/>
        </w:rPr>
        <w:t xml:space="preserve"> succinylation</w:t>
      </w:r>
      <w:r w:rsidR="00682E70">
        <w:rPr>
          <w:rFonts w:ascii="Times New Roman" w:eastAsia="Times New Roman" w:hAnsi="Times New Roman" w:cs="Times New Roman"/>
          <w:color w:val="000000"/>
          <w:sz w:val="24"/>
          <w:szCs w:val="24"/>
        </w:rPr>
        <w:t>. We further perform CD spectroscopy and Tryptophan fluorescence to analyse the change in the structur</w:t>
      </w:r>
      <w:r w:rsidR="00B86124">
        <w:rPr>
          <w:rFonts w:ascii="Times New Roman" w:eastAsia="Times New Roman" w:hAnsi="Times New Roman" w:cs="Times New Roman"/>
          <w:color w:val="000000"/>
          <w:sz w:val="24"/>
          <w:szCs w:val="24"/>
        </w:rPr>
        <w:t xml:space="preserve">e of protein post succinylation. Our studies </w:t>
      </w:r>
      <w:r w:rsidR="00270A7B">
        <w:rPr>
          <w:rFonts w:ascii="Times New Roman" w:eastAsia="Times New Roman" w:hAnsi="Times New Roman" w:cs="Times New Roman"/>
          <w:color w:val="000000"/>
          <w:sz w:val="24"/>
          <w:szCs w:val="24"/>
        </w:rPr>
        <w:t>show</w:t>
      </w:r>
      <w:r w:rsidR="00B86124">
        <w:rPr>
          <w:rFonts w:ascii="Times New Roman" w:eastAsia="Times New Roman" w:hAnsi="Times New Roman" w:cs="Times New Roman"/>
          <w:color w:val="000000"/>
          <w:sz w:val="24"/>
          <w:szCs w:val="24"/>
        </w:rPr>
        <w:t xml:space="preserve"> that change in the charge of amino group of Lysine after succinylation perturbs the ProCharTS profile of both the proteins by altering the pool of charge </w:t>
      </w:r>
      <w:r w:rsidR="00270A7B">
        <w:rPr>
          <w:rFonts w:ascii="Times New Roman" w:eastAsia="Times New Roman" w:hAnsi="Times New Roman" w:cs="Times New Roman"/>
          <w:color w:val="000000"/>
          <w:sz w:val="24"/>
          <w:szCs w:val="24"/>
        </w:rPr>
        <w:t>in the protein.</w:t>
      </w:r>
    </w:p>
    <w:p w14:paraId="14FA9A10" w14:textId="57514E8B" w:rsidR="008A303A" w:rsidRDefault="008A303A" w:rsidP="008F096D">
      <w:pPr>
        <w:widowControl w:val="0"/>
        <w:autoSpaceDE w:val="0"/>
        <w:autoSpaceDN w:val="0"/>
        <w:adjustRightInd w:val="0"/>
        <w:spacing w:line="240" w:lineRule="auto"/>
        <w:ind w:left="640" w:hanging="640"/>
        <w:jc w:val="both"/>
        <w:rPr>
          <w:rFonts w:ascii="Times New Roman" w:eastAsia="Times New Roman" w:hAnsi="Times New Roman" w:cs="Times New Roman"/>
          <w:sz w:val="24"/>
          <w:szCs w:val="24"/>
        </w:rPr>
      </w:pPr>
    </w:p>
    <w:p w14:paraId="653F13D8" w14:textId="3FE92E25" w:rsidR="00023934" w:rsidRDefault="00023934" w:rsidP="008F096D">
      <w:pPr>
        <w:widowControl w:val="0"/>
        <w:autoSpaceDE w:val="0"/>
        <w:autoSpaceDN w:val="0"/>
        <w:adjustRightInd w:val="0"/>
        <w:spacing w:line="240" w:lineRule="auto"/>
        <w:ind w:left="640" w:hanging="640"/>
        <w:jc w:val="both"/>
        <w:rPr>
          <w:rFonts w:ascii="Times New Roman" w:eastAsia="Times New Roman" w:hAnsi="Times New Roman" w:cs="Times New Roman"/>
          <w:sz w:val="24"/>
          <w:szCs w:val="24"/>
        </w:rPr>
      </w:pPr>
    </w:p>
    <w:p w14:paraId="6F9C11C3" w14:textId="77777777" w:rsidR="00023934" w:rsidRDefault="00023934" w:rsidP="008F096D">
      <w:pPr>
        <w:widowControl w:val="0"/>
        <w:autoSpaceDE w:val="0"/>
        <w:autoSpaceDN w:val="0"/>
        <w:adjustRightInd w:val="0"/>
        <w:spacing w:line="240" w:lineRule="auto"/>
        <w:ind w:left="640" w:hanging="640"/>
        <w:jc w:val="both"/>
        <w:rPr>
          <w:rFonts w:ascii="Times New Roman" w:eastAsia="Times New Roman" w:hAnsi="Times New Roman" w:cs="Times New Roman"/>
          <w:sz w:val="24"/>
          <w:szCs w:val="24"/>
        </w:rPr>
      </w:pPr>
    </w:p>
    <w:p w14:paraId="3BF5723D" w14:textId="6BB3D338" w:rsidR="00023934" w:rsidRPr="00023934" w:rsidRDefault="00521BBF" w:rsidP="00023934">
      <w:pPr>
        <w:widowControl w:val="0"/>
        <w:autoSpaceDE w:val="0"/>
        <w:autoSpaceDN w:val="0"/>
        <w:adjustRightInd w:val="0"/>
        <w:spacing w:line="240" w:lineRule="auto"/>
        <w:ind w:left="640" w:hanging="640"/>
        <w:rPr>
          <w:rFonts w:ascii="Times New Roman" w:hAnsi="Times New Roman" w:cs="Times New Roman"/>
          <w:noProof/>
          <w:sz w:val="20"/>
          <w:szCs w:val="24"/>
        </w:rPr>
      </w:pPr>
      <w:r w:rsidRPr="00910B6E">
        <w:rPr>
          <w:rFonts w:ascii="Times New Roman" w:eastAsia="Times New Roman" w:hAnsi="Times New Roman" w:cs="Times New Roman"/>
          <w:sz w:val="20"/>
          <w:szCs w:val="24"/>
        </w:rPr>
        <w:t xml:space="preserve"> </w:t>
      </w:r>
      <w:r w:rsidR="00023934">
        <w:rPr>
          <w:rFonts w:ascii="Times New Roman" w:eastAsia="Times New Roman" w:hAnsi="Times New Roman" w:cs="Times New Roman"/>
          <w:sz w:val="20"/>
          <w:szCs w:val="24"/>
        </w:rPr>
        <w:fldChar w:fldCharType="begin" w:fldLock="1"/>
      </w:r>
      <w:r w:rsidR="00023934">
        <w:rPr>
          <w:rFonts w:ascii="Times New Roman" w:eastAsia="Times New Roman" w:hAnsi="Times New Roman" w:cs="Times New Roman"/>
          <w:sz w:val="20"/>
          <w:szCs w:val="24"/>
        </w:rPr>
        <w:instrText xml:space="preserve">ADDIN Mendeley Bibliography CSL_BIBLIOGRAPHY </w:instrText>
      </w:r>
      <w:r w:rsidR="00023934">
        <w:rPr>
          <w:rFonts w:ascii="Times New Roman" w:eastAsia="Times New Roman" w:hAnsi="Times New Roman" w:cs="Times New Roman"/>
          <w:sz w:val="20"/>
          <w:szCs w:val="24"/>
        </w:rPr>
        <w:fldChar w:fldCharType="separate"/>
      </w:r>
      <w:r w:rsidR="00023934" w:rsidRPr="00023934">
        <w:rPr>
          <w:rFonts w:ascii="Times New Roman" w:hAnsi="Times New Roman" w:cs="Times New Roman"/>
          <w:noProof/>
          <w:sz w:val="20"/>
          <w:szCs w:val="24"/>
        </w:rPr>
        <w:t xml:space="preserve">1. </w:t>
      </w:r>
      <w:r w:rsidR="00023934" w:rsidRPr="00023934">
        <w:rPr>
          <w:rFonts w:ascii="Times New Roman" w:hAnsi="Times New Roman" w:cs="Times New Roman"/>
          <w:noProof/>
          <w:sz w:val="20"/>
          <w:szCs w:val="24"/>
        </w:rPr>
        <w:tab/>
        <w:t>Huang K-Y</w:t>
      </w:r>
      <w:r w:rsidR="00023934">
        <w:rPr>
          <w:rFonts w:ascii="Times New Roman" w:hAnsi="Times New Roman" w:cs="Times New Roman"/>
          <w:noProof/>
          <w:sz w:val="20"/>
          <w:szCs w:val="24"/>
        </w:rPr>
        <w:t xml:space="preserve">, et al. </w:t>
      </w:r>
      <w:r w:rsidR="00023934" w:rsidRPr="00023934">
        <w:rPr>
          <w:rFonts w:ascii="Times New Roman" w:hAnsi="Times New Roman" w:cs="Times New Roman"/>
          <w:i/>
          <w:iCs/>
          <w:noProof/>
          <w:sz w:val="20"/>
          <w:szCs w:val="24"/>
        </w:rPr>
        <w:t>Sci Rep</w:t>
      </w:r>
      <w:r w:rsidR="00023934" w:rsidRPr="00023934">
        <w:rPr>
          <w:rFonts w:ascii="Times New Roman" w:hAnsi="Times New Roman" w:cs="Times New Roman"/>
          <w:noProof/>
          <w:sz w:val="20"/>
          <w:szCs w:val="24"/>
        </w:rPr>
        <w:t xml:space="preserve">. 2019;9(1):16175. </w:t>
      </w:r>
    </w:p>
    <w:p w14:paraId="522C5DF5" w14:textId="6D5B4E9E" w:rsidR="00023934" w:rsidRPr="00023934" w:rsidRDefault="00023934" w:rsidP="00023934">
      <w:pPr>
        <w:widowControl w:val="0"/>
        <w:autoSpaceDE w:val="0"/>
        <w:autoSpaceDN w:val="0"/>
        <w:adjustRightInd w:val="0"/>
        <w:spacing w:line="240" w:lineRule="auto"/>
        <w:ind w:left="640" w:hanging="640"/>
        <w:rPr>
          <w:rFonts w:ascii="Times New Roman" w:hAnsi="Times New Roman" w:cs="Times New Roman"/>
          <w:noProof/>
          <w:sz w:val="20"/>
          <w:szCs w:val="24"/>
        </w:rPr>
      </w:pPr>
      <w:r w:rsidRPr="00023934">
        <w:rPr>
          <w:rFonts w:ascii="Times New Roman" w:hAnsi="Times New Roman" w:cs="Times New Roman"/>
          <w:noProof/>
          <w:sz w:val="20"/>
          <w:szCs w:val="24"/>
        </w:rPr>
        <w:t xml:space="preserve">2. </w:t>
      </w:r>
      <w:r w:rsidRPr="00023934">
        <w:rPr>
          <w:rFonts w:ascii="Times New Roman" w:hAnsi="Times New Roman" w:cs="Times New Roman"/>
          <w:noProof/>
          <w:sz w:val="20"/>
          <w:szCs w:val="24"/>
        </w:rPr>
        <w:tab/>
        <w:t>Umezawa K,</w:t>
      </w:r>
      <w:r>
        <w:rPr>
          <w:rFonts w:ascii="Times New Roman" w:hAnsi="Times New Roman" w:cs="Times New Roman"/>
          <w:noProof/>
          <w:sz w:val="20"/>
          <w:szCs w:val="24"/>
        </w:rPr>
        <w:t xml:space="preserve"> et al</w:t>
      </w:r>
      <w:r w:rsidRPr="00023934">
        <w:rPr>
          <w:rFonts w:ascii="Times New Roman" w:hAnsi="Times New Roman" w:cs="Times New Roman"/>
          <w:noProof/>
          <w:sz w:val="20"/>
          <w:szCs w:val="24"/>
        </w:rPr>
        <w:t xml:space="preserve">. </w:t>
      </w:r>
      <w:r w:rsidRPr="00023934">
        <w:rPr>
          <w:rFonts w:ascii="Times New Roman" w:hAnsi="Times New Roman" w:cs="Times New Roman"/>
          <w:i/>
          <w:iCs/>
          <w:noProof/>
          <w:sz w:val="20"/>
          <w:szCs w:val="24"/>
        </w:rPr>
        <w:t>Analyst</w:t>
      </w:r>
      <w:r w:rsidRPr="00023934">
        <w:rPr>
          <w:rFonts w:ascii="Times New Roman" w:hAnsi="Times New Roman" w:cs="Times New Roman"/>
          <w:noProof/>
          <w:sz w:val="20"/>
          <w:szCs w:val="24"/>
        </w:rPr>
        <w:t xml:space="preserve">. 2022;148(1):95-104. </w:t>
      </w:r>
    </w:p>
    <w:p w14:paraId="0B1D6B01" w14:textId="79B60C04" w:rsidR="00023934" w:rsidRPr="00023934" w:rsidRDefault="00023934" w:rsidP="00023934">
      <w:pPr>
        <w:widowControl w:val="0"/>
        <w:autoSpaceDE w:val="0"/>
        <w:autoSpaceDN w:val="0"/>
        <w:adjustRightInd w:val="0"/>
        <w:spacing w:line="240" w:lineRule="auto"/>
        <w:ind w:left="640" w:hanging="640"/>
        <w:rPr>
          <w:rFonts w:ascii="Times New Roman" w:hAnsi="Times New Roman" w:cs="Times New Roman"/>
          <w:noProof/>
          <w:sz w:val="20"/>
        </w:rPr>
      </w:pPr>
      <w:r w:rsidRPr="00023934">
        <w:rPr>
          <w:rFonts w:ascii="Times New Roman" w:hAnsi="Times New Roman" w:cs="Times New Roman"/>
          <w:noProof/>
          <w:sz w:val="20"/>
          <w:szCs w:val="24"/>
        </w:rPr>
        <w:t xml:space="preserve">3. </w:t>
      </w:r>
      <w:r w:rsidRPr="00023934">
        <w:rPr>
          <w:rFonts w:ascii="Times New Roman" w:hAnsi="Times New Roman" w:cs="Times New Roman"/>
          <w:noProof/>
          <w:sz w:val="20"/>
          <w:szCs w:val="24"/>
        </w:rPr>
        <w:tab/>
      </w:r>
      <w:bookmarkStart w:id="1" w:name="_Hlk130549096"/>
      <w:r w:rsidRPr="00023934">
        <w:rPr>
          <w:rFonts w:ascii="Times New Roman" w:hAnsi="Times New Roman" w:cs="Times New Roman"/>
          <w:noProof/>
          <w:sz w:val="20"/>
          <w:szCs w:val="24"/>
        </w:rPr>
        <w:t xml:space="preserve">Prasad S, Mandal I, et al. </w:t>
      </w:r>
      <w:r w:rsidRPr="00023934">
        <w:rPr>
          <w:rFonts w:ascii="Times New Roman" w:hAnsi="Times New Roman" w:cs="Times New Roman"/>
          <w:i/>
          <w:iCs/>
          <w:noProof/>
          <w:sz w:val="20"/>
          <w:szCs w:val="24"/>
        </w:rPr>
        <w:t>Chem Sci</w:t>
      </w:r>
      <w:r w:rsidRPr="00023934">
        <w:rPr>
          <w:rFonts w:ascii="Times New Roman" w:hAnsi="Times New Roman" w:cs="Times New Roman"/>
          <w:noProof/>
          <w:sz w:val="20"/>
          <w:szCs w:val="24"/>
        </w:rPr>
        <w:t>. 2017;8(8):5416-5433.</w:t>
      </w:r>
      <w:bookmarkEnd w:id="1"/>
      <w:r w:rsidRPr="00023934">
        <w:rPr>
          <w:rFonts w:ascii="Times New Roman" w:hAnsi="Times New Roman" w:cs="Times New Roman"/>
          <w:noProof/>
          <w:sz w:val="20"/>
          <w:szCs w:val="24"/>
        </w:rPr>
        <w:t xml:space="preserve"> </w:t>
      </w:r>
    </w:p>
    <w:p w14:paraId="7F48B0A0" w14:textId="2059486F" w:rsidR="0073610A" w:rsidRPr="00910B6E" w:rsidRDefault="00023934">
      <w:pPr>
        <w:rPr>
          <w:sz w:val="18"/>
        </w:rPr>
      </w:pPr>
      <w:r>
        <w:rPr>
          <w:rFonts w:ascii="Times New Roman" w:eastAsia="Times New Roman" w:hAnsi="Times New Roman" w:cs="Times New Roman"/>
          <w:sz w:val="20"/>
          <w:szCs w:val="24"/>
        </w:rPr>
        <w:fldChar w:fldCharType="end"/>
      </w:r>
    </w:p>
    <w:sectPr w:rsidR="0073610A" w:rsidRPr="00910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tDSxMDA3sDQyM7VQ0lEKTi0uzszPAykwrQUAP1SlliwAAAA="/>
  </w:docVars>
  <w:rsids>
    <w:rsidRoot w:val="00521BBF"/>
    <w:rsid w:val="00023934"/>
    <w:rsid w:val="00270A7B"/>
    <w:rsid w:val="003209FC"/>
    <w:rsid w:val="0035495B"/>
    <w:rsid w:val="00475590"/>
    <w:rsid w:val="00521BBF"/>
    <w:rsid w:val="00682E70"/>
    <w:rsid w:val="006A16C1"/>
    <w:rsid w:val="0073610A"/>
    <w:rsid w:val="0081102B"/>
    <w:rsid w:val="008A303A"/>
    <w:rsid w:val="008F096D"/>
    <w:rsid w:val="00910B6E"/>
    <w:rsid w:val="009350CC"/>
    <w:rsid w:val="009C3862"/>
    <w:rsid w:val="009D55CB"/>
    <w:rsid w:val="00B86124"/>
    <w:rsid w:val="00BA4724"/>
    <w:rsid w:val="00BC4765"/>
    <w:rsid w:val="00C315E4"/>
    <w:rsid w:val="00EB0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0E79"/>
  <w15:chartTrackingRefBased/>
  <w15:docId w15:val="{6312AD32-47A2-4CDC-995C-2576E5DF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038AE-57E2-4744-BC2A-D08B221F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Simangka Borsaikia</dc:creator>
  <cp:keywords/>
  <dc:description/>
  <cp:lastModifiedBy>Simangka Borsaikia</cp:lastModifiedBy>
  <cp:revision>9</cp:revision>
  <cp:lastPrinted>2023-03-24T05:25:00Z</cp:lastPrinted>
  <dcterms:created xsi:type="dcterms:W3CDTF">2023-03-21T19:11:00Z</dcterms:created>
  <dcterms:modified xsi:type="dcterms:W3CDTF">2023-04-11T12:18:00Z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0f530150-4ae6-3208-9237-b0ec6b07ba37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