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F4" w:rsidRPr="008A0D39" w:rsidRDefault="00F010F4" w:rsidP="00DB0603">
      <w:pPr>
        <w:widowControl w:val="0"/>
        <w:autoSpaceDE w:val="0"/>
        <w:autoSpaceDN w:val="0"/>
        <w:adjustRightInd w:val="0"/>
        <w:spacing w:after="0" w:line="236" w:lineRule="exact"/>
        <w:ind w:right="592"/>
        <w:rPr>
          <w:rFonts w:ascii="Times New Roman" w:hAnsi="Times New Roman"/>
          <w:b/>
          <w:w w:val="87"/>
          <w:position w:val="4"/>
          <w:sz w:val="24"/>
          <w:szCs w:val="20"/>
        </w:rPr>
      </w:pPr>
    </w:p>
    <w:p w:rsidR="00793232" w:rsidRPr="00793232" w:rsidRDefault="00793232" w:rsidP="00793232">
      <w:pPr>
        <w:pStyle w:val="Heading2"/>
        <w:shd w:val="clear" w:color="auto" w:fill="FFFFFF"/>
        <w:spacing w:before="0" w:beforeAutospacing="0" w:afterAutospacing="0"/>
        <w:jc w:val="center"/>
        <w:rPr>
          <w:color w:val="000000"/>
          <w:sz w:val="28"/>
          <w:szCs w:val="28"/>
          <w:u w:val="single"/>
          <w:lang w:eastAsia="zh-CN"/>
        </w:rPr>
      </w:pPr>
      <w:r w:rsidRPr="00793232">
        <w:rPr>
          <w:color w:val="000000"/>
          <w:sz w:val="28"/>
          <w:szCs w:val="28"/>
          <w:u w:val="single"/>
          <w:lang w:eastAsia="zh-CN"/>
        </w:rPr>
        <w:t xml:space="preserve">Bridging the </w:t>
      </w:r>
      <w:r w:rsidRPr="00793232">
        <w:rPr>
          <w:color w:val="000000"/>
          <w:sz w:val="28"/>
          <w:szCs w:val="28"/>
          <w:u w:val="single"/>
        </w:rPr>
        <w:t>Academia</w:t>
      </w:r>
      <w:r w:rsidRPr="00793232">
        <w:rPr>
          <w:color w:val="000000"/>
          <w:sz w:val="28"/>
          <w:szCs w:val="28"/>
          <w:u w:val="single"/>
          <w:lang w:eastAsia="zh-CN"/>
        </w:rPr>
        <w:t xml:space="preserve"> – Industry Gap through Virtual Interactive Lab –</w:t>
      </w:r>
    </w:p>
    <w:p w:rsidR="00793232" w:rsidRDefault="00793232" w:rsidP="00793232">
      <w:pPr>
        <w:pStyle w:val="Heading2"/>
        <w:shd w:val="clear" w:color="auto" w:fill="FFFFFF"/>
        <w:spacing w:before="0" w:beforeAutospacing="0" w:afterAutospacing="0"/>
        <w:jc w:val="center"/>
        <w:rPr>
          <w:color w:val="000000"/>
          <w:sz w:val="28"/>
          <w:szCs w:val="28"/>
          <w:u w:val="single"/>
          <w:lang w:eastAsia="zh-CN"/>
        </w:rPr>
      </w:pPr>
      <w:r w:rsidRPr="00793232">
        <w:rPr>
          <w:color w:val="000000"/>
          <w:sz w:val="28"/>
          <w:szCs w:val="28"/>
          <w:u w:val="single"/>
          <w:lang w:eastAsia="zh-CN"/>
        </w:rPr>
        <w:t>‘VR Connect’</w:t>
      </w:r>
    </w:p>
    <w:p w:rsidR="00793232" w:rsidRPr="00793232" w:rsidRDefault="00793232" w:rsidP="00793232">
      <w:pPr>
        <w:pStyle w:val="Heading2"/>
        <w:shd w:val="clear" w:color="auto" w:fill="FFFFFF"/>
        <w:spacing w:before="0" w:beforeAutospacing="0" w:afterAutospacing="0"/>
        <w:jc w:val="center"/>
        <w:rPr>
          <w:color w:val="000000"/>
          <w:sz w:val="28"/>
          <w:szCs w:val="28"/>
          <w:u w:val="single"/>
          <w:lang w:eastAsia="zh-CN"/>
        </w:rPr>
      </w:pPr>
    </w:p>
    <w:p w:rsidR="00D94356" w:rsidRPr="00E67C2E" w:rsidRDefault="00D94356" w:rsidP="00D94356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Times New Roman" w:hAnsi="Times New Roman"/>
          <w:sz w:val="12"/>
          <w:szCs w:val="12"/>
        </w:rPr>
      </w:pPr>
    </w:p>
    <w:p w:rsidR="00793232" w:rsidRDefault="00793232" w:rsidP="0079323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10654B">
        <w:rPr>
          <w:rFonts w:ascii="Times New Roman" w:hAnsi="Times New Roman"/>
          <w:b/>
          <w:sz w:val="24"/>
          <w:szCs w:val="24"/>
        </w:rPr>
        <w:t>Dr. B. Spoorthi ¹, Dr. O. Kranthi Priya ²</w:t>
      </w:r>
    </w:p>
    <w:p w:rsidR="00793232" w:rsidRDefault="00793232" w:rsidP="0079323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93232" w:rsidRDefault="00793232" w:rsidP="0079323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93232" w:rsidRDefault="00793232" w:rsidP="007932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C5ECA">
        <w:rPr>
          <w:rFonts w:ascii="Times New Roman" w:hAnsi="Times New Roman"/>
          <w:sz w:val="24"/>
          <w:szCs w:val="24"/>
        </w:rPr>
        <w:t xml:space="preserve">¹ </w:t>
      </w:r>
      <w:r w:rsidRPr="005C5336">
        <w:rPr>
          <w:rFonts w:ascii="Times New Roman" w:hAnsi="Times New Roman"/>
          <w:sz w:val="24"/>
          <w:szCs w:val="24"/>
        </w:rPr>
        <w:t>Ass</w:t>
      </w:r>
      <w:r>
        <w:rPr>
          <w:rFonts w:ascii="Times New Roman" w:hAnsi="Times New Roman"/>
          <w:sz w:val="24"/>
          <w:szCs w:val="24"/>
        </w:rPr>
        <w:t>istant</w:t>
      </w:r>
      <w:r w:rsidRPr="005C5336">
        <w:rPr>
          <w:rFonts w:ascii="Times New Roman" w:hAnsi="Times New Roman"/>
          <w:sz w:val="24"/>
          <w:szCs w:val="24"/>
        </w:rPr>
        <w:t xml:space="preserve"> Professor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C5336">
        <w:rPr>
          <w:rFonts w:ascii="Times New Roman" w:hAnsi="Times New Roman"/>
          <w:sz w:val="24"/>
          <w:szCs w:val="24"/>
        </w:rPr>
        <w:t>Department of Humanities and Social Sciences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793232" w:rsidRDefault="00793232" w:rsidP="007932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C5336">
        <w:rPr>
          <w:rFonts w:ascii="Times New Roman" w:hAnsi="Times New Roman"/>
          <w:sz w:val="24"/>
          <w:szCs w:val="24"/>
        </w:rPr>
        <w:t>National Institute of Technology, Warangal-506004</w:t>
      </w:r>
      <w:r>
        <w:rPr>
          <w:rFonts w:ascii="Times New Roman" w:hAnsi="Times New Roman"/>
          <w:sz w:val="24"/>
          <w:szCs w:val="24"/>
        </w:rPr>
        <w:t>, Email id:</w:t>
      </w:r>
      <w:r w:rsidRPr="005C5336">
        <w:rPr>
          <w:rFonts w:ascii="Times New Roman" w:hAnsi="Times New Roman"/>
          <w:sz w:val="24"/>
          <w:szCs w:val="24"/>
        </w:rPr>
        <w:t xml:space="preserve"> </w:t>
      </w:r>
      <w:hyperlink r:id="rId6" w:history="1">
        <w:r w:rsidRPr="00252ED0">
          <w:rPr>
            <w:rStyle w:val="Hyperlink"/>
            <w:rFonts w:ascii="Times New Roman" w:hAnsi="Times New Roman"/>
            <w:sz w:val="24"/>
            <w:szCs w:val="24"/>
          </w:rPr>
          <w:t>spoorthi.b@nitw.ac.in</w:t>
        </w:r>
      </w:hyperlink>
    </w:p>
    <w:p w:rsidR="00793232" w:rsidRDefault="00793232" w:rsidP="007932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93232" w:rsidRDefault="00793232" w:rsidP="007932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C5ECA">
        <w:rPr>
          <w:rFonts w:ascii="Times New Roman" w:hAnsi="Times New Roman"/>
          <w:sz w:val="24"/>
          <w:szCs w:val="24"/>
        </w:rPr>
        <w:t>²Assistant Professor, Department of</w:t>
      </w:r>
      <w:r>
        <w:rPr>
          <w:rFonts w:ascii="Times New Roman" w:hAnsi="Times New Roman"/>
          <w:sz w:val="24"/>
          <w:szCs w:val="24"/>
        </w:rPr>
        <w:t xml:space="preserve"> English, </w:t>
      </w:r>
    </w:p>
    <w:p w:rsidR="00793232" w:rsidRDefault="00793232" w:rsidP="00793232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center"/>
        <w:rPr>
          <w:rFonts w:ascii="Times New Roman" w:hAnsi="Times New Roman"/>
          <w:sz w:val="24"/>
          <w:szCs w:val="24"/>
        </w:rPr>
      </w:pPr>
      <w:r w:rsidRPr="007C5ECA">
        <w:rPr>
          <w:rFonts w:ascii="Times New Roman" w:hAnsi="Times New Roman"/>
          <w:sz w:val="24"/>
          <w:szCs w:val="24"/>
        </w:rPr>
        <w:t>KL University Hyderabad</w:t>
      </w:r>
      <w:r>
        <w:rPr>
          <w:rFonts w:ascii="Times New Roman" w:hAnsi="Times New Roman"/>
          <w:sz w:val="24"/>
          <w:szCs w:val="24"/>
        </w:rPr>
        <w:t xml:space="preserve">, Email id: </w:t>
      </w:r>
      <w:hyperlink r:id="rId7" w:history="1">
        <w:r w:rsidRPr="00252ED0">
          <w:rPr>
            <w:rStyle w:val="Hyperlink"/>
            <w:rFonts w:ascii="Times New Roman" w:hAnsi="Times New Roman"/>
            <w:sz w:val="24"/>
            <w:szCs w:val="24"/>
          </w:rPr>
          <w:t>kranthi.priya@klh.edu.in</w:t>
        </w:r>
      </w:hyperlink>
    </w:p>
    <w:p w:rsidR="00793232" w:rsidRDefault="00793232" w:rsidP="00793232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center"/>
        <w:rPr>
          <w:rFonts w:ascii="Times New Roman" w:hAnsi="Times New Roman"/>
          <w:b/>
          <w:w w:val="87"/>
          <w:position w:val="4"/>
          <w:sz w:val="24"/>
          <w:szCs w:val="20"/>
        </w:rPr>
      </w:pPr>
    </w:p>
    <w:p w:rsidR="00793232" w:rsidRDefault="00793232" w:rsidP="00793232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center"/>
        <w:rPr>
          <w:rFonts w:ascii="Times New Roman" w:hAnsi="Times New Roman"/>
          <w:b/>
          <w:w w:val="87"/>
          <w:position w:val="4"/>
          <w:sz w:val="24"/>
          <w:szCs w:val="20"/>
        </w:rPr>
      </w:pPr>
    </w:p>
    <w:p w:rsidR="00002A03" w:rsidRPr="00E67C2E" w:rsidRDefault="00002A03" w:rsidP="00793232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center"/>
        <w:rPr>
          <w:rFonts w:ascii="Times New Roman" w:hAnsi="Times New Roman"/>
          <w:b/>
          <w:w w:val="87"/>
          <w:position w:val="4"/>
          <w:sz w:val="24"/>
          <w:szCs w:val="20"/>
        </w:rPr>
      </w:pPr>
      <w:r w:rsidRPr="00E67C2E">
        <w:rPr>
          <w:rFonts w:ascii="Times New Roman" w:hAnsi="Times New Roman"/>
          <w:b/>
          <w:w w:val="87"/>
          <w:position w:val="4"/>
          <w:sz w:val="24"/>
          <w:szCs w:val="20"/>
        </w:rPr>
        <w:t>Abstract</w:t>
      </w:r>
    </w:p>
    <w:p w:rsidR="00002A03" w:rsidRPr="008A0D39" w:rsidRDefault="00002A03" w:rsidP="00FB700C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both"/>
        <w:rPr>
          <w:rFonts w:ascii="Times New Roman" w:hAnsi="Times New Roman"/>
          <w:w w:val="87"/>
          <w:position w:val="4"/>
          <w:sz w:val="20"/>
          <w:szCs w:val="20"/>
        </w:rPr>
      </w:pPr>
    </w:p>
    <w:p w:rsidR="00793232" w:rsidRDefault="00793232" w:rsidP="00793232">
      <w:pPr>
        <w:rPr>
          <w:rFonts w:ascii="Times New Roman" w:hAnsi="Times New Roman"/>
          <w:sz w:val="24"/>
          <w:szCs w:val="24"/>
        </w:rPr>
      </w:pPr>
      <w:r w:rsidRPr="008A0D3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150495</wp:posOffset>
                </wp:positionH>
                <wp:positionV relativeFrom="page">
                  <wp:posOffset>3148965</wp:posOffset>
                </wp:positionV>
                <wp:extent cx="207010" cy="61956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619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0ECA" w:rsidRDefault="00403C4C" w:rsidP="00002A0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Student Academic Board</w:t>
                            </w:r>
                            <w:r w:rsidR="00253C2E"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 (SAB)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Indian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Institute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Technology Guwahati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00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Guwahati,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10F4"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Assam,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.85pt;margin-top:247.95pt;width:16.3pt;height:487.8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" o:allowincell="f" filled="f" stroked="f">
                <v:textbox style="layout-flow:vertical;mso-layout-flow-alt:bottom-to-top" inset="0,0,0,0">
                  <w:txbxContent>
                    <w:p w:rsidR="00AE0ECA" w:rsidRDefault="00403C4C" w:rsidP="00002A0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Student Academic Board</w:t>
                      </w:r>
                      <w:r w:rsidR="00253C2E"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 (SAB)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,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Indian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Institute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Technology Guwahati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002A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Guwahati,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="00F010F4"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Assam,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68B9" w:rsidRPr="008A0D39">
        <w:rPr>
          <w:rFonts w:ascii="Times New Roman" w:hAnsi="Times New Roman"/>
          <w:w w:val="86"/>
          <w:sz w:val="20"/>
          <w:szCs w:val="20"/>
        </w:rPr>
        <w:t xml:space="preserve"> </w:t>
      </w:r>
      <w:r w:rsidRPr="002A7287">
        <w:rPr>
          <w:rFonts w:ascii="Times New Roman" w:hAnsi="Times New Roman"/>
          <w:sz w:val="24"/>
          <w:szCs w:val="24"/>
        </w:rPr>
        <w:t xml:space="preserve">Academia and Industry share a synergetic relationship. </w:t>
      </w:r>
      <w:r>
        <w:rPr>
          <w:rFonts w:ascii="Times New Roman" w:hAnsi="Times New Roman"/>
          <w:sz w:val="24"/>
          <w:szCs w:val="24"/>
        </w:rPr>
        <w:t xml:space="preserve">Colleges produce graduates that are employed by the companies. </w:t>
      </w:r>
      <w:r w:rsidRPr="00C7725C">
        <w:rPr>
          <w:rFonts w:ascii="Times New Roman" w:hAnsi="Times New Roman"/>
          <w:sz w:val="24"/>
          <w:szCs w:val="24"/>
        </w:rPr>
        <w:t xml:space="preserve">An institutionalized framework </w:t>
      </w:r>
      <w:r>
        <w:rPr>
          <w:rFonts w:ascii="Times New Roman" w:hAnsi="Times New Roman"/>
          <w:sz w:val="24"/>
          <w:szCs w:val="24"/>
        </w:rPr>
        <w:t>for improving Industry-Academia connection is required to establish unremitting communication between the stakeholders. With Education 4.0, Academia started leveraging on</w:t>
      </w:r>
      <w:r w:rsidRPr="00217AD9">
        <w:rPr>
          <w:rFonts w:ascii="Times New Roman" w:hAnsi="Times New Roman"/>
          <w:sz w:val="24"/>
          <w:szCs w:val="24"/>
        </w:rPr>
        <w:t xml:space="preserve"> technology incorporated teaching method</w:t>
      </w:r>
      <w:r>
        <w:rPr>
          <w:rFonts w:ascii="Times New Roman" w:hAnsi="Times New Roman"/>
          <w:sz w:val="24"/>
          <w:szCs w:val="24"/>
        </w:rPr>
        <w:t>s</w:t>
      </w:r>
      <w:r w:rsidRPr="00217AD9">
        <w:rPr>
          <w:rFonts w:ascii="Times New Roman" w:hAnsi="Times New Roman"/>
          <w:sz w:val="24"/>
          <w:szCs w:val="24"/>
        </w:rPr>
        <w:t xml:space="preserve"> to meet the needs of industry, by </w:t>
      </w:r>
      <w:r>
        <w:rPr>
          <w:rFonts w:ascii="Times New Roman" w:hAnsi="Times New Roman"/>
          <w:sz w:val="24"/>
          <w:szCs w:val="24"/>
        </w:rPr>
        <w:t>ensuring</w:t>
      </w:r>
      <w:r w:rsidRPr="00217AD9">
        <w:rPr>
          <w:rFonts w:ascii="Times New Roman" w:hAnsi="Times New Roman"/>
          <w:sz w:val="24"/>
          <w:szCs w:val="24"/>
        </w:rPr>
        <w:t xml:space="preserve"> the b</w:t>
      </w:r>
      <w:r>
        <w:rPr>
          <w:rFonts w:ascii="Times New Roman" w:hAnsi="Times New Roman"/>
          <w:sz w:val="24"/>
          <w:szCs w:val="24"/>
        </w:rPr>
        <w:t>est possible student experience</w:t>
      </w:r>
      <w:r w:rsidRPr="00217AD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However,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with </w:t>
      </w:r>
      <w:r>
        <w:rPr>
          <w:rFonts w:ascii="Times New Roman" w:hAnsi="Times New Roman"/>
          <w:sz w:val="24"/>
          <w:szCs w:val="24"/>
          <w:lang w:eastAsia="zh-CN"/>
        </w:rPr>
        <w:t xml:space="preserve">the advent of Industry 5.0 adding the Human edge to Innovation, and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the </w:t>
      </w:r>
      <w:r>
        <w:rPr>
          <w:rFonts w:ascii="Times New Roman" w:hAnsi="Times New Roman"/>
          <w:sz w:val="24"/>
          <w:szCs w:val="24"/>
          <w:lang w:eastAsia="zh-CN"/>
        </w:rPr>
        <w:t>growth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of </w:t>
      </w:r>
      <w:r w:rsidRPr="00217AD9">
        <w:rPr>
          <w:rFonts w:ascii="Times New Roman" w:hAnsi="Times New Roman"/>
          <w:sz w:val="24"/>
          <w:szCs w:val="24"/>
        </w:rPr>
        <w:t>artificial intelligence</w:t>
      </w:r>
      <w:r>
        <w:rPr>
          <w:rFonts w:ascii="Times New Roman" w:hAnsi="Times New Roman"/>
          <w:sz w:val="24"/>
          <w:szCs w:val="24"/>
        </w:rPr>
        <w:t xml:space="preserve"> &amp; ChatGPT</w:t>
      </w:r>
      <w:r w:rsidRPr="00217AD9">
        <w:rPr>
          <w:rFonts w:ascii="Times New Roman" w:hAnsi="Times New Roman"/>
          <w:sz w:val="24"/>
          <w:szCs w:val="24"/>
        </w:rPr>
        <w:t>, mechanization, mobile supercomputing, intelligent robots, self</w:t>
      </w:r>
      <w:r>
        <w:rPr>
          <w:rFonts w:ascii="Times New Roman" w:hAnsi="Times New Roman"/>
          <w:sz w:val="24"/>
          <w:szCs w:val="24"/>
        </w:rPr>
        <w:t xml:space="preserve">-driving </w:t>
      </w:r>
      <w:r w:rsidRPr="00217AD9">
        <w:rPr>
          <w:rFonts w:ascii="Times New Roman" w:hAnsi="Times New Roman"/>
          <w:sz w:val="24"/>
          <w:szCs w:val="24"/>
        </w:rPr>
        <w:t>cars, neuro-technological brain enhancements and genetic editing</w:t>
      </w:r>
      <w:r>
        <w:rPr>
          <w:rFonts w:ascii="Times New Roman" w:hAnsi="Times New Roman"/>
          <w:sz w:val="24"/>
          <w:szCs w:val="24"/>
        </w:rPr>
        <w:t>, t</w:t>
      </w:r>
      <w:r w:rsidRPr="00217AD9">
        <w:rPr>
          <w:rFonts w:ascii="Times New Roman" w:hAnsi="Times New Roman"/>
          <w:sz w:val="24"/>
          <w:szCs w:val="24"/>
        </w:rPr>
        <w:t xml:space="preserve">he future workers are expected to be exceedingly </w:t>
      </w:r>
      <w:r>
        <w:rPr>
          <w:rFonts w:ascii="Times New Roman" w:hAnsi="Times New Roman"/>
          <w:sz w:val="24"/>
          <w:szCs w:val="24"/>
        </w:rPr>
        <w:t xml:space="preserve">skilled and </w:t>
      </w:r>
      <w:r w:rsidRPr="00217AD9">
        <w:rPr>
          <w:rFonts w:ascii="Times New Roman" w:hAnsi="Times New Roman"/>
          <w:sz w:val="24"/>
          <w:szCs w:val="24"/>
        </w:rPr>
        <w:t xml:space="preserve">trained in the emerging technologies and essentially,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expected to be flexible to work from remote locations and be ethical, and </w:t>
      </w:r>
      <w:r w:rsidRPr="00217AD9">
        <w:rPr>
          <w:rFonts w:ascii="Times New Roman" w:hAnsi="Times New Roman" w:hint="eastAsia"/>
          <w:sz w:val="24"/>
          <w:szCs w:val="24"/>
          <w:lang w:eastAsia="zh-CN"/>
        </w:rPr>
        <w:t>a</w:t>
      </w:r>
      <w:r w:rsidRPr="00217AD9">
        <w:rPr>
          <w:rFonts w:ascii="Times New Roman" w:hAnsi="Times New Roman"/>
          <w:sz w:val="24"/>
          <w:szCs w:val="24"/>
        </w:rPr>
        <w:t>ppreciate the values associated with using those technologies. There is a sweltering need for rethinking teaching &amp; restructuring learning</w:t>
      </w:r>
      <w:r>
        <w:rPr>
          <w:rFonts w:ascii="Times New Roman" w:hAnsi="Times New Roman"/>
          <w:sz w:val="24"/>
          <w:szCs w:val="24"/>
        </w:rPr>
        <w:t xml:space="preserve"> paths to make it</w:t>
      </w:r>
      <w:r w:rsidRPr="00217AD9">
        <w:rPr>
          <w:rFonts w:ascii="Times New Roman" w:hAnsi="Times New Roman"/>
          <w:sz w:val="24"/>
          <w:szCs w:val="24"/>
        </w:rPr>
        <w:t xml:space="preserve"> applicable to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future generation</w:t>
      </w:r>
      <w:r>
        <w:rPr>
          <w:rFonts w:ascii="Times New Roman" w:hAnsi="Times New Roman"/>
          <w:sz w:val="24"/>
          <w:szCs w:val="24"/>
          <w:lang w:eastAsia="zh-CN"/>
        </w:rPr>
        <w:t>’</w:t>
      </w:r>
      <w:r>
        <w:rPr>
          <w:rFonts w:ascii="Times New Roman" w:hAnsi="Times New Roman" w:hint="eastAsia"/>
          <w:sz w:val="24"/>
          <w:szCs w:val="24"/>
          <w:lang w:eastAsia="zh-CN"/>
        </w:rPr>
        <w:t>s l</w:t>
      </w:r>
      <w:r>
        <w:rPr>
          <w:rFonts w:ascii="Times New Roman" w:hAnsi="Times New Roman"/>
          <w:sz w:val="24"/>
          <w:szCs w:val="24"/>
        </w:rPr>
        <w:t>earning needs and practices. Colleges need to be cognizant of the needs of the companies and their working environments; and the Industry needs t</w:t>
      </w:r>
      <w:r w:rsidRPr="002A7287">
        <w:rPr>
          <w:rFonts w:ascii="Times New Roman" w:hAnsi="Times New Roman"/>
          <w:sz w:val="24"/>
          <w:szCs w:val="24"/>
        </w:rPr>
        <w:t xml:space="preserve">o offer </w:t>
      </w:r>
      <w:r>
        <w:rPr>
          <w:rFonts w:ascii="Times New Roman" w:hAnsi="Times New Roman"/>
          <w:sz w:val="24"/>
          <w:szCs w:val="24"/>
        </w:rPr>
        <w:t>insights to f</w:t>
      </w:r>
      <w:r w:rsidRPr="002A7287">
        <w:rPr>
          <w:rFonts w:ascii="Times New Roman" w:hAnsi="Times New Roman"/>
          <w:sz w:val="24"/>
          <w:szCs w:val="24"/>
        </w:rPr>
        <w:t xml:space="preserve">aculty and students, enabling them to amend their </w:t>
      </w:r>
      <w:r>
        <w:rPr>
          <w:rFonts w:ascii="Times New Roman" w:hAnsi="Times New Roman"/>
          <w:sz w:val="24"/>
          <w:szCs w:val="24"/>
        </w:rPr>
        <w:t>course contents</w:t>
      </w:r>
      <w:r w:rsidRPr="002A7287">
        <w:rPr>
          <w:rFonts w:ascii="Times New Roman" w:hAnsi="Times New Roman"/>
          <w:sz w:val="24"/>
          <w:szCs w:val="24"/>
        </w:rPr>
        <w:t xml:space="preserve"> to cope with the industrial </w:t>
      </w:r>
      <w:r>
        <w:rPr>
          <w:rFonts w:ascii="Times New Roman" w:hAnsi="Times New Roman"/>
          <w:sz w:val="24"/>
          <w:szCs w:val="24"/>
        </w:rPr>
        <w:t xml:space="preserve">developments and </w:t>
      </w:r>
      <w:r w:rsidRPr="002A7287">
        <w:rPr>
          <w:rFonts w:ascii="Times New Roman" w:hAnsi="Times New Roman"/>
          <w:sz w:val="24"/>
          <w:szCs w:val="24"/>
        </w:rPr>
        <w:t>culture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17AD9">
        <w:rPr>
          <w:rFonts w:ascii="Times New Roman" w:hAnsi="Times New Roman"/>
          <w:sz w:val="24"/>
          <w:szCs w:val="24"/>
        </w:rPr>
        <w:t xml:space="preserve"> </w:t>
      </w:r>
    </w:p>
    <w:p w:rsidR="00793232" w:rsidRDefault="00793232" w:rsidP="00793232">
      <w:pPr>
        <w:rPr>
          <w:rFonts w:ascii="Times New Roman" w:hAnsi="Times New Roman"/>
          <w:sz w:val="24"/>
          <w:szCs w:val="24"/>
        </w:rPr>
      </w:pPr>
      <w:r w:rsidRPr="00217AD9"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z w:val="24"/>
          <w:szCs w:val="24"/>
        </w:rPr>
        <w:t xml:space="preserve">is paper proposes Virtual Interactive Lab - ‘VR Connect’, leveraging on Artificial Intelligence and Virtual Reality technologies to bridge the gap between Academia and the Industry.  ‘VR Connect’ acts as a platform to facilitate Industry-Academia collaborative research and innovation in order to </w:t>
      </w:r>
      <w:r w:rsidRPr="00217AD9">
        <w:rPr>
          <w:rFonts w:ascii="Times New Roman" w:hAnsi="Times New Roman"/>
          <w:sz w:val="24"/>
          <w:szCs w:val="24"/>
        </w:rPr>
        <w:t>meet the challenge</w:t>
      </w:r>
      <w:r>
        <w:rPr>
          <w:rFonts w:ascii="Times New Roman" w:hAnsi="Times New Roman"/>
          <w:sz w:val="24"/>
          <w:szCs w:val="24"/>
        </w:rPr>
        <w:t>s of the Industrial Revolution 5</w:t>
      </w:r>
      <w:r w:rsidRPr="00217AD9">
        <w:rPr>
          <w:rFonts w:ascii="Times New Roman" w:hAnsi="Times New Roman"/>
          <w:sz w:val="24"/>
          <w:szCs w:val="24"/>
        </w:rPr>
        <w:t xml:space="preserve">.0. </w:t>
      </w:r>
    </w:p>
    <w:p w:rsidR="00793232" w:rsidRPr="00217AD9" w:rsidRDefault="00793232" w:rsidP="00793232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217AD9">
        <w:rPr>
          <w:rFonts w:ascii="Times New Roman" w:hAnsi="Times New Roman"/>
          <w:b/>
          <w:bCs/>
          <w:sz w:val="24"/>
          <w:szCs w:val="24"/>
        </w:rPr>
        <w:t>Key Words:</w:t>
      </w:r>
      <w:r>
        <w:rPr>
          <w:rFonts w:ascii="Times New Roman" w:hAnsi="Times New Roman"/>
          <w:b/>
          <w:bCs/>
          <w:sz w:val="24"/>
          <w:szCs w:val="24"/>
        </w:rPr>
        <w:t xml:space="preserve"> Industry 5.0, Education 4.0, Employability, Industry – Academia Gap</w:t>
      </w:r>
    </w:p>
    <w:p w:rsidR="008A0D39" w:rsidRPr="008A0D39" w:rsidRDefault="00793232" w:rsidP="00793232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both"/>
        <w:rPr>
          <w:rFonts w:ascii="Times New Roman" w:hAnsi="Times New Roman"/>
          <w:sz w:val="20"/>
          <w:szCs w:val="20"/>
        </w:rPr>
      </w:pPr>
      <w:r w:rsidRPr="008A0D3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ragraph">
                  <wp:posOffset>82550</wp:posOffset>
                </wp:positionV>
                <wp:extent cx="215900" cy="579310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579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B3E" w:rsidRPr="004D3B3E" w:rsidRDefault="004D3B3E" w:rsidP="0004059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Research </w:t>
                            </w:r>
                            <w:r w:rsidR="0000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&amp; Industrial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Conclave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 w:rsidR="0000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23</w:t>
                            </w:r>
                            <w:r w:rsidR="00F043B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  <w:r w:rsidRPr="004D3B3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An amalgamation of Academia, Industry &amp; Start-up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  <w:p w:rsidR="00AE0ECA" w:rsidRDefault="00AE0ECA" w:rsidP="0004059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571.4pt;margin-top:6.5pt;width:17pt;height:456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" o:allowincell="f" filled="f" stroked="f">
                <v:textbox style="layout-flow:vertical;mso-layout-flow-alt:bottom-to-top" inset="0,0,0,0">
                  <w:txbxContent>
                    <w:p w:rsidR="004D3B3E" w:rsidRPr="004D3B3E" w:rsidRDefault="004D3B3E" w:rsidP="0004059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Research </w:t>
                      </w:r>
                      <w:r w:rsidR="00002A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&amp; Industrial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Conclave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20</w:t>
                      </w:r>
                      <w:r w:rsidR="00002A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23</w:t>
                      </w:r>
                      <w:r w:rsidR="00F043B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  <w:r w:rsidRPr="004D3B3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An amalgamation of Academia, Industry &amp; Start-up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”</w:t>
                      </w:r>
                    </w:p>
                    <w:p w:rsidR="00AE0ECA" w:rsidRDefault="00AE0ECA" w:rsidP="0004059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A0D39" w:rsidRPr="008A0D39" w:rsidSect="003E6FDC">
      <w:headerReference w:type="default" r:id="rId8"/>
      <w:type w:val="continuous"/>
      <w:pgSz w:w="11920" w:h="16840"/>
      <w:pgMar w:top="160" w:right="240" w:bottom="280" w:left="740" w:header="15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FC0" w:rsidRDefault="00C55FC0" w:rsidP="00E34974">
      <w:pPr>
        <w:spacing w:after="0" w:line="240" w:lineRule="auto"/>
      </w:pPr>
      <w:r>
        <w:separator/>
      </w:r>
    </w:p>
  </w:endnote>
  <w:endnote w:type="continuationSeparator" w:id="0">
    <w:p w:rsidR="00C55FC0" w:rsidRDefault="00C55FC0" w:rsidP="00E3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FC0" w:rsidRDefault="00C55FC0" w:rsidP="00E34974">
      <w:pPr>
        <w:spacing w:after="0" w:line="240" w:lineRule="auto"/>
      </w:pPr>
      <w:r>
        <w:separator/>
      </w:r>
    </w:p>
  </w:footnote>
  <w:footnote w:type="continuationSeparator" w:id="0">
    <w:p w:rsidR="00C55FC0" w:rsidRDefault="00C55FC0" w:rsidP="00E34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DC" w:rsidRDefault="00793232" w:rsidP="00D94356">
    <w:pPr>
      <w:widowControl w:val="0"/>
      <w:autoSpaceDE w:val="0"/>
      <w:autoSpaceDN w:val="0"/>
      <w:adjustRightInd w:val="0"/>
      <w:spacing w:before="11" w:after="0" w:line="240" w:lineRule="auto"/>
      <w:ind w:left="1928" w:right="2408"/>
      <w:jc w:val="center"/>
    </w:pPr>
    <w:r>
      <w:rPr>
        <w:noProof/>
      </w:rPr>
      <w:drawing>
        <wp:inline distT="0" distB="0" distL="0" distR="0">
          <wp:extent cx="1809750" cy="600075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74"/>
    <w:rsid w:val="00002A03"/>
    <w:rsid w:val="0004059A"/>
    <w:rsid w:val="000738BB"/>
    <w:rsid w:val="00095162"/>
    <w:rsid w:val="00227104"/>
    <w:rsid w:val="00253C2E"/>
    <w:rsid w:val="002C0B6E"/>
    <w:rsid w:val="002F68B9"/>
    <w:rsid w:val="0038735D"/>
    <w:rsid w:val="003A6B2B"/>
    <w:rsid w:val="003E6FDC"/>
    <w:rsid w:val="00403C4C"/>
    <w:rsid w:val="00410DD4"/>
    <w:rsid w:val="00445FCC"/>
    <w:rsid w:val="00484971"/>
    <w:rsid w:val="00494BB4"/>
    <w:rsid w:val="004C3300"/>
    <w:rsid w:val="004D3B3E"/>
    <w:rsid w:val="00522C39"/>
    <w:rsid w:val="005A3039"/>
    <w:rsid w:val="006621EA"/>
    <w:rsid w:val="007120C8"/>
    <w:rsid w:val="007724E7"/>
    <w:rsid w:val="00793232"/>
    <w:rsid w:val="007957EA"/>
    <w:rsid w:val="007C0A60"/>
    <w:rsid w:val="007F0FE6"/>
    <w:rsid w:val="00894700"/>
    <w:rsid w:val="008A0D39"/>
    <w:rsid w:val="008B02E0"/>
    <w:rsid w:val="008C4B21"/>
    <w:rsid w:val="008D63EB"/>
    <w:rsid w:val="0091498F"/>
    <w:rsid w:val="009510D2"/>
    <w:rsid w:val="009C0850"/>
    <w:rsid w:val="009D7A00"/>
    <w:rsid w:val="00AB447A"/>
    <w:rsid w:val="00AE0ECA"/>
    <w:rsid w:val="00B06965"/>
    <w:rsid w:val="00B552B1"/>
    <w:rsid w:val="00BF5308"/>
    <w:rsid w:val="00C15C56"/>
    <w:rsid w:val="00C15E81"/>
    <w:rsid w:val="00C16BE5"/>
    <w:rsid w:val="00C55FC0"/>
    <w:rsid w:val="00D06901"/>
    <w:rsid w:val="00D11C5F"/>
    <w:rsid w:val="00D94356"/>
    <w:rsid w:val="00D95DA2"/>
    <w:rsid w:val="00DB0603"/>
    <w:rsid w:val="00DE2743"/>
    <w:rsid w:val="00E07FB1"/>
    <w:rsid w:val="00E33A3E"/>
    <w:rsid w:val="00E34974"/>
    <w:rsid w:val="00E464DE"/>
    <w:rsid w:val="00E67C2E"/>
    <w:rsid w:val="00EB4371"/>
    <w:rsid w:val="00F010F4"/>
    <w:rsid w:val="00F043B7"/>
    <w:rsid w:val="00F47019"/>
    <w:rsid w:val="00FB3FDD"/>
    <w:rsid w:val="00FB700C"/>
    <w:rsid w:val="00FC3B7C"/>
    <w:rsid w:val="00F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93BA717F-AF65-4F5A-B751-63BF76F8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793232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97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E3497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3497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E3497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3497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15E81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D3B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uiPriority w:val="99"/>
    <w:rsid w:val="003A6B2B"/>
    <w:rPr>
      <w:color w:val="954F7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3232"/>
    <w:rPr>
      <w:rFonts w:ascii="Times New Roman" w:hAnsi="Times New Roman"/>
      <w:b/>
      <w:bCs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6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kranthi.priya@klh.edu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poorthi.b@nitw.ac.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Links>
    <vt:vector size="6" baseType="variant">
      <vt:variant>
        <vt:i4>6619248</vt:i4>
      </vt:variant>
      <vt:variant>
        <vt:i4>0</vt:i4>
      </vt:variant>
      <vt:variant>
        <vt:i4>0</vt:i4>
      </vt:variant>
      <vt:variant>
        <vt:i4>5</vt:i4>
      </vt:variant>
      <vt:variant>
        <vt:lpwstr>https://www.ric.iitg.ac.in/event/1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ADMIN</cp:lastModifiedBy>
  <cp:revision>2</cp:revision>
  <cp:lastPrinted>2016-02-22T20:22:00Z</cp:lastPrinted>
  <dcterms:created xsi:type="dcterms:W3CDTF">2023-04-25T09:22:00Z</dcterms:created>
  <dcterms:modified xsi:type="dcterms:W3CDTF">2023-04-25T09:22:00Z</dcterms:modified>
</cp:coreProperties>
</file>