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0F4" w:rsidRPr="008A0D39" w:rsidRDefault="00F010F4" w:rsidP="00DB0603">
      <w:pPr>
        <w:widowControl w:val="0"/>
        <w:autoSpaceDE w:val="0"/>
        <w:autoSpaceDN w:val="0"/>
        <w:adjustRightInd w:val="0"/>
        <w:spacing w:after="0" w:line="236" w:lineRule="exact"/>
        <w:ind w:right="592"/>
        <w:rPr>
          <w:rFonts w:ascii="Times New Roman" w:hAnsi="Times New Roman"/>
          <w:b/>
          <w:w w:val="87"/>
          <w:position w:val="4"/>
          <w:sz w:val="24"/>
          <w:szCs w:val="20"/>
        </w:rPr>
      </w:pPr>
    </w:p>
    <w:p w:rsidR="00AC0BA8" w:rsidRPr="00A50E10" w:rsidRDefault="00AC0BA8" w:rsidP="00AC0BA8">
      <w:pPr>
        <w:shd w:val="clear" w:color="auto" w:fill="FFFFFF"/>
        <w:spacing w:before="100" w:beforeAutospacing="1" w:after="180" w:line="240" w:lineRule="auto"/>
        <w:jc w:val="center"/>
        <w:outlineLvl w:val="1"/>
        <w:rPr>
          <w:rFonts w:ascii="Arial" w:hAnsi="Arial" w:cs="Arial"/>
          <w:b/>
          <w:spacing w:val="-7"/>
          <w:sz w:val="28"/>
          <w:szCs w:val="24"/>
        </w:rPr>
      </w:pPr>
      <w:r w:rsidRPr="00A50E10">
        <w:rPr>
          <w:rFonts w:ascii="Arial" w:hAnsi="Arial" w:cs="Arial"/>
          <w:b/>
          <w:spacing w:val="-7"/>
          <w:sz w:val="28"/>
          <w:szCs w:val="24"/>
        </w:rPr>
        <w:t xml:space="preserve">Antimicrobial two-dimensional covalent organic </w:t>
      </w:r>
      <w:proofErr w:type="spellStart"/>
      <w:r w:rsidRPr="00A50E10">
        <w:rPr>
          <w:rFonts w:ascii="Arial" w:hAnsi="Arial" w:cs="Arial"/>
          <w:b/>
          <w:spacing w:val="-7"/>
          <w:sz w:val="28"/>
          <w:szCs w:val="24"/>
        </w:rPr>
        <w:t>nanosheets</w:t>
      </w:r>
      <w:proofErr w:type="spellEnd"/>
      <w:r w:rsidRPr="00A50E10">
        <w:rPr>
          <w:rFonts w:ascii="Arial" w:hAnsi="Arial" w:cs="Arial"/>
          <w:b/>
          <w:spacing w:val="-7"/>
          <w:sz w:val="28"/>
          <w:szCs w:val="24"/>
        </w:rPr>
        <w:t xml:space="preserve"> (2D-CONs) for the fast and highly efficient capture and recovery of phosphate ions from water</w:t>
      </w:r>
    </w:p>
    <w:p w:rsidR="00AC0BA8" w:rsidRDefault="00AC0BA8" w:rsidP="00AC0BA8">
      <w:pPr>
        <w:shd w:val="clear" w:color="auto" w:fill="FFFFFF"/>
        <w:spacing w:after="0" w:line="240" w:lineRule="auto"/>
        <w:jc w:val="center"/>
        <w:outlineLvl w:val="1"/>
        <w:rPr>
          <w:rFonts w:ascii="Times New Roman" w:hAnsi="Times New Roman"/>
          <w:sz w:val="24"/>
          <w:szCs w:val="24"/>
          <w:vertAlign w:val="superscript"/>
        </w:rPr>
      </w:pPr>
      <w:proofErr w:type="spellStart"/>
      <w:r w:rsidRPr="00E22D24">
        <w:rPr>
          <w:rFonts w:ascii="Times New Roman" w:hAnsi="Times New Roman"/>
          <w:sz w:val="24"/>
          <w:szCs w:val="24"/>
        </w:rPr>
        <w:t>Subhasis</w:t>
      </w:r>
      <w:proofErr w:type="spellEnd"/>
      <w:r w:rsidRPr="00E22D24">
        <w:rPr>
          <w:rFonts w:ascii="Times New Roman" w:hAnsi="Times New Roman"/>
          <w:sz w:val="24"/>
          <w:szCs w:val="24"/>
        </w:rPr>
        <w:t xml:space="preserve"> </w:t>
      </w:r>
      <w:proofErr w:type="spellStart"/>
      <w:proofErr w:type="gramStart"/>
      <w:r w:rsidRPr="00E22D24">
        <w:rPr>
          <w:rFonts w:ascii="Times New Roman" w:hAnsi="Times New Roman"/>
          <w:sz w:val="24"/>
          <w:szCs w:val="24"/>
        </w:rPr>
        <w:t>Dey,</w:t>
      </w:r>
      <w:r w:rsidRPr="00E876CF">
        <w:rPr>
          <w:rFonts w:ascii="Times New Roman" w:hAnsi="Times New Roman"/>
          <w:b/>
          <w:sz w:val="24"/>
          <w:szCs w:val="24"/>
          <w:vertAlign w:val="superscript"/>
        </w:rPr>
        <w:t>a</w:t>
      </w:r>
      <w:proofErr w:type="spellEnd"/>
      <w:proofErr w:type="gramEnd"/>
      <w:r w:rsidRPr="00E876CF">
        <w:rPr>
          <w:rFonts w:ascii="Times New Roman" w:hAnsi="Times New Roman"/>
          <w:b/>
          <w:sz w:val="24"/>
          <w:szCs w:val="24"/>
        </w:rPr>
        <w:t xml:space="preserve">  </w:t>
      </w:r>
      <w:proofErr w:type="spellStart"/>
      <w:r w:rsidRPr="00E876CF">
        <w:rPr>
          <w:rFonts w:ascii="Times New Roman" w:hAnsi="Times New Roman"/>
          <w:b/>
          <w:sz w:val="24"/>
          <w:szCs w:val="24"/>
        </w:rPr>
        <w:t>Sribash</w:t>
      </w:r>
      <w:proofErr w:type="spellEnd"/>
      <w:r w:rsidRPr="00E876CF">
        <w:rPr>
          <w:rFonts w:ascii="Times New Roman" w:hAnsi="Times New Roman"/>
          <w:b/>
          <w:sz w:val="24"/>
          <w:szCs w:val="24"/>
        </w:rPr>
        <w:t xml:space="preserve"> </w:t>
      </w:r>
      <w:proofErr w:type="spellStart"/>
      <w:r w:rsidRPr="00E876CF">
        <w:rPr>
          <w:rFonts w:ascii="Times New Roman" w:hAnsi="Times New Roman"/>
          <w:b/>
          <w:sz w:val="24"/>
          <w:szCs w:val="24"/>
        </w:rPr>
        <w:t>Das,</w:t>
      </w:r>
      <w:r w:rsidRPr="00E876CF">
        <w:rPr>
          <w:rFonts w:ascii="Times New Roman" w:hAnsi="Times New Roman"/>
          <w:b/>
          <w:sz w:val="24"/>
          <w:szCs w:val="24"/>
          <w:vertAlign w:val="superscript"/>
        </w:rPr>
        <w:t>a</w:t>
      </w:r>
      <w:proofErr w:type="spellEnd"/>
      <w:r>
        <w:rPr>
          <w:rFonts w:ascii="Times New Roman" w:hAnsi="Times New Roman"/>
          <w:sz w:val="24"/>
          <w:szCs w:val="24"/>
          <w:vertAlign w:val="superscript"/>
        </w:rPr>
        <w:t xml:space="preserve"> </w:t>
      </w:r>
      <w:r w:rsidRPr="00E22D24">
        <w:rPr>
          <w:rFonts w:ascii="Times New Roman" w:hAnsi="Times New Roman"/>
          <w:sz w:val="24"/>
          <w:szCs w:val="24"/>
        </w:rPr>
        <w:t xml:space="preserve"> Anjali </w:t>
      </w:r>
      <w:proofErr w:type="spellStart"/>
      <w:r w:rsidRPr="00E22D24">
        <w:rPr>
          <w:rFonts w:ascii="Times New Roman" w:hAnsi="Times New Roman"/>
          <w:sz w:val="24"/>
          <w:szCs w:val="24"/>
        </w:rPr>
        <w:t>Patel,</w:t>
      </w:r>
      <w:r w:rsidRPr="00E22D24">
        <w:rPr>
          <w:rFonts w:ascii="Times New Roman" w:hAnsi="Times New Roman"/>
          <w:sz w:val="24"/>
          <w:szCs w:val="24"/>
          <w:vertAlign w:val="superscript"/>
        </w:rPr>
        <w:t>b</w:t>
      </w:r>
      <w:proofErr w:type="spellEnd"/>
      <w:r>
        <w:rPr>
          <w:rFonts w:ascii="Times New Roman" w:hAnsi="Times New Roman"/>
          <w:sz w:val="24"/>
          <w:szCs w:val="24"/>
          <w:vertAlign w:val="superscript"/>
        </w:rPr>
        <w:t xml:space="preserve"> </w:t>
      </w:r>
      <w:r w:rsidRPr="00E22D24">
        <w:rPr>
          <w:rFonts w:ascii="Times New Roman" w:hAnsi="Times New Roman"/>
          <w:sz w:val="24"/>
          <w:szCs w:val="24"/>
        </w:rPr>
        <w:t xml:space="preserve"> K. </w:t>
      </w:r>
      <w:proofErr w:type="spellStart"/>
      <w:r w:rsidRPr="00E22D24">
        <w:rPr>
          <w:rFonts w:ascii="Times New Roman" w:hAnsi="Times New Roman"/>
          <w:sz w:val="24"/>
          <w:szCs w:val="24"/>
        </w:rPr>
        <w:t>Vipin</w:t>
      </w:r>
      <w:proofErr w:type="spellEnd"/>
      <w:r w:rsidRPr="00E22D24">
        <w:rPr>
          <w:rFonts w:ascii="Times New Roman" w:hAnsi="Times New Roman"/>
          <w:sz w:val="24"/>
          <w:szCs w:val="24"/>
        </w:rPr>
        <w:t xml:space="preserve"> Raj, </w:t>
      </w:r>
      <w:r w:rsidRPr="00E22D24">
        <w:rPr>
          <w:rFonts w:ascii="Times New Roman" w:hAnsi="Times New Roman"/>
          <w:sz w:val="24"/>
          <w:szCs w:val="24"/>
          <w:vertAlign w:val="superscript"/>
        </w:rPr>
        <w:t>c</w:t>
      </w:r>
      <w:r w:rsidRPr="00E22D24">
        <w:rPr>
          <w:rFonts w:ascii="Times New Roman" w:hAnsi="Times New Roman"/>
          <w:sz w:val="24"/>
          <w:szCs w:val="24"/>
        </w:rPr>
        <w:t xml:space="preserve"> Kumar </w:t>
      </w:r>
      <w:proofErr w:type="spellStart"/>
      <w:r w:rsidRPr="00E22D24">
        <w:rPr>
          <w:rFonts w:ascii="Times New Roman" w:hAnsi="Times New Roman"/>
          <w:sz w:val="24"/>
          <w:szCs w:val="24"/>
        </w:rPr>
        <w:t>Vanka</w:t>
      </w:r>
      <w:proofErr w:type="spellEnd"/>
      <w:r w:rsidRPr="00E22D24">
        <w:rPr>
          <w:rFonts w:ascii="Times New Roman" w:hAnsi="Times New Roman"/>
          <w:sz w:val="24"/>
          <w:szCs w:val="24"/>
        </w:rPr>
        <w:t xml:space="preserve"> </w:t>
      </w:r>
      <w:r w:rsidRPr="00E22D24">
        <w:rPr>
          <w:rFonts w:ascii="Times New Roman" w:hAnsi="Times New Roman"/>
          <w:sz w:val="24"/>
          <w:szCs w:val="24"/>
          <w:vertAlign w:val="superscript"/>
        </w:rPr>
        <w:t xml:space="preserve">c </w:t>
      </w:r>
      <w:r w:rsidRPr="00E22D24">
        <w:rPr>
          <w:rFonts w:ascii="Times New Roman" w:hAnsi="Times New Roman"/>
          <w:sz w:val="24"/>
          <w:szCs w:val="24"/>
        </w:rPr>
        <w:t xml:space="preserve">and </w:t>
      </w:r>
      <w:proofErr w:type="spellStart"/>
      <w:r w:rsidRPr="00E22D24">
        <w:rPr>
          <w:rFonts w:ascii="Times New Roman" w:hAnsi="Times New Roman"/>
          <w:sz w:val="24"/>
          <w:szCs w:val="24"/>
        </w:rPr>
        <w:t>Debasis</w:t>
      </w:r>
      <w:proofErr w:type="spellEnd"/>
      <w:r w:rsidRPr="00E22D24">
        <w:rPr>
          <w:rFonts w:ascii="Times New Roman" w:hAnsi="Times New Roman"/>
          <w:sz w:val="24"/>
          <w:szCs w:val="24"/>
        </w:rPr>
        <w:t xml:space="preserve"> Manna </w:t>
      </w:r>
      <w:r w:rsidRPr="00E22D24">
        <w:rPr>
          <w:rFonts w:ascii="Times New Roman" w:hAnsi="Times New Roman"/>
          <w:sz w:val="24"/>
          <w:szCs w:val="24"/>
          <w:vertAlign w:val="superscript"/>
        </w:rPr>
        <w:t>*ab</w:t>
      </w:r>
    </w:p>
    <w:p w:rsidR="00585EA0" w:rsidRDefault="00585EA0" w:rsidP="00585EA0">
      <w:pPr>
        <w:shd w:val="clear" w:color="auto" w:fill="FFFFFF"/>
        <w:spacing w:after="0" w:line="240" w:lineRule="auto"/>
        <w:outlineLvl w:val="1"/>
        <w:rPr>
          <w:rFonts w:ascii="Times New Roman" w:hAnsi="Times New Roman"/>
          <w:sz w:val="24"/>
          <w:szCs w:val="24"/>
          <w:vertAlign w:val="superscript"/>
        </w:rPr>
      </w:pPr>
    </w:p>
    <w:p w:rsidR="00AC0BA8" w:rsidRPr="00AC0BA8" w:rsidRDefault="00AC0BA8" w:rsidP="00023A86">
      <w:pPr>
        <w:shd w:val="clear" w:color="auto" w:fill="FFFFFF"/>
        <w:spacing w:after="0" w:line="240" w:lineRule="auto"/>
        <w:jc w:val="center"/>
        <w:outlineLvl w:val="1"/>
        <w:rPr>
          <w:rFonts w:ascii="Arial" w:hAnsi="Arial" w:cs="Arial"/>
          <w:sz w:val="20"/>
        </w:rPr>
      </w:pPr>
      <w:r w:rsidRPr="00AC0BA8">
        <w:rPr>
          <w:rFonts w:ascii="Arial" w:hAnsi="Arial" w:cs="Arial"/>
          <w:sz w:val="20"/>
          <w:vertAlign w:val="superscript"/>
        </w:rPr>
        <w:t>a</w:t>
      </w:r>
      <w:r w:rsidRPr="00AC0BA8">
        <w:rPr>
          <w:rFonts w:ascii="Arial" w:hAnsi="Arial" w:cs="Arial"/>
          <w:sz w:val="20"/>
        </w:rPr>
        <w:t xml:space="preserve"> Department of Chemistry, Indian Institute of Technology Guwahati, Assam-781039, India.</w:t>
      </w:r>
    </w:p>
    <w:p w:rsidR="00023A86" w:rsidRDefault="00AC0BA8" w:rsidP="00023A86">
      <w:pPr>
        <w:shd w:val="clear" w:color="auto" w:fill="FFFFFF"/>
        <w:spacing w:after="0" w:line="240" w:lineRule="auto"/>
        <w:jc w:val="center"/>
        <w:outlineLvl w:val="1"/>
        <w:rPr>
          <w:rFonts w:ascii="Arial" w:hAnsi="Arial" w:cs="Arial"/>
          <w:sz w:val="20"/>
        </w:rPr>
      </w:pPr>
      <w:r w:rsidRPr="00AC0BA8">
        <w:rPr>
          <w:rFonts w:ascii="Arial" w:hAnsi="Arial" w:cs="Arial"/>
          <w:sz w:val="20"/>
          <w:vertAlign w:val="superscript"/>
        </w:rPr>
        <w:t>b</w:t>
      </w:r>
      <w:r w:rsidRPr="00AC0BA8">
        <w:rPr>
          <w:rFonts w:ascii="Arial" w:hAnsi="Arial" w:cs="Arial"/>
          <w:sz w:val="20"/>
        </w:rPr>
        <w:t xml:space="preserve"> Centre for the Environment, Indian Institute of Technology Guwahati, Assam-781039, India</w:t>
      </w:r>
    </w:p>
    <w:p w:rsidR="00AC0BA8" w:rsidRPr="00023A86" w:rsidRDefault="00AC0BA8" w:rsidP="00023A86">
      <w:pPr>
        <w:shd w:val="clear" w:color="auto" w:fill="FFFFFF"/>
        <w:spacing w:after="0" w:line="240" w:lineRule="auto"/>
        <w:jc w:val="center"/>
        <w:outlineLvl w:val="1"/>
        <w:rPr>
          <w:rFonts w:ascii="Arial" w:hAnsi="Arial" w:cs="Arial"/>
          <w:sz w:val="20"/>
        </w:rPr>
      </w:pPr>
      <w:r w:rsidRPr="00AC0BA8">
        <w:rPr>
          <w:rFonts w:ascii="Arial" w:hAnsi="Arial" w:cs="Arial"/>
          <w:sz w:val="20"/>
          <w:vertAlign w:val="superscript"/>
        </w:rPr>
        <w:t>c</w:t>
      </w:r>
      <w:r w:rsidRPr="00AC0BA8">
        <w:rPr>
          <w:rFonts w:ascii="Arial" w:hAnsi="Arial" w:cs="Arial"/>
          <w:sz w:val="20"/>
        </w:rPr>
        <w:t xml:space="preserve"> Physical and Materials Chemistry Division, CSIR-National Chemical Laboratory (CSIR-NCL), Dr </w:t>
      </w:r>
      <w:proofErr w:type="spellStart"/>
      <w:r w:rsidRPr="00AC0BA8">
        <w:rPr>
          <w:rFonts w:ascii="Arial" w:hAnsi="Arial" w:cs="Arial"/>
          <w:sz w:val="20"/>
        </w:rPr>
        <w:t>Homi</w:t>
      </w:r>
      <w:proofErr w:type="spellEnd"/>
      <w:r w:rsidRPr="00AC0BA8">
        <w:rPr>
          <w:rFonts w:ascii="Arial" w:hAnsi="Arial" w:cs="Arial"/>
          <w:sz w:val="20"/>
        </w:rPr>
        <w:t xml:space="preserve"> </w:t>
      </w:r>
      <w:proofErr w:type="spellStart"/>
      <w:r w:rsidRPr="00AC0BA8">
        <w:rPr>
          <w:rFonts w:ascii="Arial" w:hAnsi="Arial" w:cs="Arial"/>
          <w:sz w:val="20"/>
        </w:rPr>
        <w:t>Bhabha</w:t>
      </w:r>
      <w:proofErr w:type="spellEnd"/>
      <w:r w:rsidRPr="00AC0BA8">
        <w:rPr>
          <w:rFonts w:ascii="Arial" w:hAnsi="Arial" w:cs="Arial"/>
          <w:sz w:val="20"/>
        </w:rPr>
        <w:t xml:space="preserve"> Road, </w:t>
      </w:r>
      <w:proofErr w:type="spellStart"/>
      <w:r w:rsidRPr="00AC0BA8">
        <w:rPr>
          <w:rFonts w:ascii="Arial" w:hAnsi="Arial" w:cs="Arial"/>
          <w:sz w:val="20"/>
        </w:rPr>
        <w:t>Pashan</w:t>
      </w:r>
      <w:proofErr w:type="spellEnd"/>
      <w:r w:rsidRPr="00AC0BA8">
        <w:rPr>
          <w:rFonts w:ascii="Arial" w:hAnsi="Arial" w:cs="Arial"/>
          <w:sz w:val="20"/>
        </w:rPr>
        <w:t>, Pune 411008, India</w:t>
      </w:r>
    </w:p>
    <w:p w:rsidR="00D94356" w:rsidRDefault="00D94356" w:rsidP="00E876CF">
      <w:pPr>
        <w:widowControl w:val="0"/>
        <w:autoSpaceDE w:val="0"/>
        <w:autoSpaceDN w:val="0"/>
        <w:adjustRightInd w:val="0"/>
        <w:spacing w:before="9" w:after="0" w:line="240" w:lineRule="auto"/>
        <w:ind w:left="3899" w:right="4382"/>
        <w:jc w:val="center"/>
        <w:rPr>
          <w:rFonts w:ascii="Arial" w:hAnsi="Arial" w:cs="Arial"/>
          <w:sz w:val="20"/>
          <w:szCs w:val="20"/>
        </w:rPr>
      </w:pPr>
      <w:r>
        <w:rPr>
          <w:rFonts w:ascii="Arial" w:hAnsi="Arial" w:cs="Arial"/>
          <w:sz w:val="20"/>
          <w:szCs w:val="20"/>
        </w:rPr>
        <w:t>E-mail:</w:t>
      </w:r>
      <w:r>
        <w:rPr>
          <w:rFonts w:ascii="Arial" w:hAnsi="Arial" w:cs="Arial"/>
          <w:spacing w:val="-19"/>
          <w:sz w:val="20"/>
          <w:szCs w:val="20"/>
        </w:rPr>
        <w:t xml:space="preserve"> </w:t>
      </w:r>
      <w:r w:rsidR="00AC0BA8">
        <w:t>dmanna@iitg.ac.in</w:t>
      </w:r>
    </w:p>
    <w:p w:rsidR="00D94356" w:rsidRDefault="00D94356" w:rsidP="00E876CF">
      <w:pPr>
        <w:widowControl w:val="0"/>
        <w:autoSpaceDE w:val="0"/>
        <w:autoSpaceDN w:val="0"/>
        <w:adjustRightInd w:val="0"/>
        <w:spacing w:after="0" w:line="236" w:lineRule="exact"/>
        <w:ind w:right="592"/>
        <w:jc w:val="center"/>
        <w:rPr>
          <w:rFonts w:ascii="Times New Roman" w:hAnsi="Times New Roman"/>
          <w:b/>
          <w:w w:val="87"/>
          <w:position w:val="4"/>
          <w:sz w:val="24"/>
          <w:szCs w:val="20"/>
        </w:rPr>
      </w:pPr>
    </w:p>
    <w:p w:rsidR="00002A03" w:rsidRDefault="00002A03" w:rsidP="00023A86">
      <w:pPr>
        <w:widowControl w:val="0"/>
        <w:autoSpaceDE w:val="0"/>
        <w:autoSpaceDN w:val="0"/>
        <w:adjustRightInd w:val="0"/>
        <w:spacing w:after="0" w:line="236" w:lineRule="exact"/>
        <w:ind w:left="142" w:right="592" w:firstLine="578"/>
        <w:jc w:val="center"/>
        <w:rPr>
          <w:rFonts w:ascii="Times New Roman" w:hAnsi="Times New Roman"/>
          <w:b/>
          <w:w w:val="87"/>
          <w:position w:val="4"/>
          <w:sz w:val="24"/>
          <w:szCs w:val="20"/>
        </w:rPr>
      </w:pPr>
      <w:r w:rsidRPr="008A0D39">
        <w:rPr>
          <w:rFonts w:ascii="Times New Roman" w:hAnsi="Times New Roman"/>
          <w:b/>
          <w:w w:val="87"/>
          <w:position w:val="4"/>
          <w:sz w:val="24"/>
          <w:szCs w:val="20"/>
        </w:rPr>
        <w:t>Abstract</w:t>
      </w:r>
    </w:p>
    <w:p w:rsidR="00023A86" w:rsidRPr="008A0D39" w:rsidRDefault="00023A86" w:rsidP="00E876CF">
      <w:pPr>
        <w:widowControl w:val="0"/>
        <w:autoSpaceDE w:val="0"/>
        <w:autoSpaceDN w:val="0"/>
        <w:adjustRightInd w:val="0"/>
        <w:spacing w:after="0" w:line="236" w:lineRule="exact"/>
        <w:ind w:left="142" w:right="592" w:firstLine="578"/>
        <w:jc w:val="center"/>
        <w:rPr>
          <w:rFonts w:ascii="Times New Roman" w:hAnsi="Times New Roman"/>
          <w:b/>
          <w:w w:val="87"/>
          <w:position w:val="4"/>
          <w:sz w:val="24"/>
          <w:szCs w:val="20"/>
        </w:rPr>
      </w:pPr>
    </w:p>
    <w:p w:rsidR="003A6B2B" w:rsidRPr="00AC0BA8" w:rsidRDefault="00585EA0" w:rsidP="00585EA0">
      <w:pPr>
        <w:widowControl w:val="0"/>
        <w:autoSpaceDE w:val="0"/>
        <w:autoSpaceDN w:val="0"/>
        <w:adjustRightInd w:val="0"/>
        <w:spacing w:after="0" w:line="249" w:lineRule="auto"/>
        <w:ind w:right="556"/>
        <w:jc w:val="both"/>
        <w:rPr>
          <w:rFonts w:ascii="Times New Roman" w:hAnsi="Times New Roman"/>
          <w:b/>
          <w:bCs/>
          <w:sz w:val="18"/>
          <w:szCs w:val="20"/>
          <w:lang w:val="en-US"/>
        </w:rPr>
      </w:pPr>
      <w:r>
        <w:rPr>
          <w:rFonts w:ascii="Times New Roman" w:hAnsi="Times New Roman"/>
          <w:w w:val="87"/>
          <w:position w:val="4"/>
          <w:sz w:val="20"/>
          <w:szCs w:val="20"/>
        </w:rPr>
        <w:t xml:space="preserve">         </w:t>
      </w:r>
      <w:r w:rsidR="00AC0BA8" w:rsidRPr="00AC0BA8">
        <w:rPr>
          <w:rFonts w:ascii="Times New Roman" w:hAnsi="Times New Roman"/>
          <w:noProof/>
          <w:sz w:val="20"/>
        </w:rPr>
        <w:t>Retrieval of depleting resources from wastewater could help resolve the mounting demands for resources in our society. Phosphate is an essential nutrient for all living things. However, the diminution of global reserves of phosphate rock could significantly affect our food security in the near future. At the same time, the removal of phosphates and pathogens is of great importance for water security and de-eutrophication. The specific pH-dependent adsorption and desorption of phosphate ions by water-insoluble adsorbents is an exciting strategy for removing and recovering phosphates from contaminated water. We developed a new two-dimensional guanidine-containing covalent organic nanosheets (2D-gCONs). This water-insoluble amorphous polymer (exfoliated) selectively sequestered phosphate ions in the presence of other competing anions and could be reused for multiple cycles. The guanidinium moieties played a pivotal role in exfoliation in aqueous medium and in the antibacterial activities against Gram-negative and Gram-positive bacteria. We hypothesize that the current study may advance the design of water-insoluble CONs to remove and recover phosphate ions from wastewater and could help alleviate the negative impact of water eutrophication. This strategy can also be tweaked to address other severe environmental challenges.</w:t>
      </w:r>
    </w:p>
    <w:p w:rsidR="00585EA0" w:rsidRDefault="00585EA0" w:rsidP="00585EA0">
      <w:pPr>
        <w:widowControl w:val="0"/>
        <w:spacing w:after="0" w:line="249" w:lineRule="auto"/>
        <w:ind w:right="556"/>
        <w:rPr>
          <w:rFonts w:ascii="Times New Roman" w:hAnsi="Times New Roman"/>
          <w:b/>
          <w:bCs/>
          <w:sz w:val="20"/>
          <w:szCs w:val="20"/>
          <w:lang w:val="en-US"/>
        </w:rPr>
      </w:pPr>
    </w:p>
    <w:p w:rsidR="008A0D39" w:rsidRDefault="00585EA0" w:rsidP="00585EA0">
      <w:pPr>
        <w:widowControl w:val="0"/>
        <w:spacing w:after="0" w:line="249" w:lineRule="auto"/>
        <w:ind w:right="556"/>
        <w:rPr>
          <w:rFonts w:ascii="Times New Roman" w:hAnsi="Times New Roman"/>
          <w:sz w:val="20"/>
          <w:szCs w:val="20"/>
          <w:lang w:val="en-US"/>
        </w:rPr>
      </w:pPr>
      <w:r>
        <w:rPr>
          <w:rFonts w:ascii="Times New Roman" w:hAnsi="Times New Roman"/>
          <w:b/>
          <w:bCs/>
          <w:sz w:val="20"/>
          <w:szCs w:val="20"/>
          <w:lang w:val="en-US"/>
        </w:rPr>
        <w:t xml:space="preserve"> </w:t>
      </w:r>
      <w:r w:rsidR="008A0D39" w:rsidRPr="008A0D39">
        <w:rPr>
          <w:rFonts w:ascii="Times New Roman" w:hAnsi="Times New Roman"/>
          <w:b/>
          <w:bCs/>
          <w:sz w:val="20"/>
          <w:szCs w:val="20"/>
          <w:lang w:val="en-US"/>
        </w:rPr>
        <w:t xml:space="preserve">Keywords: </w:t>
      </w:r>
      <w:r w:rsidR="00AC0BA8" w:rsidRPr="00AC0BA8">
        <w:rPr>
          <w:rFonts w:ascii="Times New Roman" w:hAnsi="Times New Roman"/>
          <w:bCs/>
          <w:sz w:val="20"/>
          <w:szCs w:val="20"/>
          <w:lang w:val="en-US"/>
        </w:rPr>
        <w:t>2D-gCONs</w:t>
      </w:r>
      <w:r w:rsidR="00AC0BA8">
        <w:rPr>
          <w:rFonts w:ascii="Times New Roman" w:hAnsi="Times New Roman"/>
          <w:b/>
          <w:bCs/>
          <w:sz w:val="20"/>
          <w:szCs w:val="20"/>
          <w:lang w:val="en-US"/>
        </w:rPr>
        <w:t xml:space="preserve">, </w:t>
      </w:r>
      <w:r w:rsidR="00AC0BA8">
        <w:rPr>
          <w:rFonts w:ascii="Times New Roman" w:hAnsi="Times New Roman"/>
          <w:sz w:val="20"/>
          <w:szCs w:val="20"/>
          <w:lang w:val="en-US"/>
        </w:rPr>
        <w:t xml:space="preserve">Phosphate </w:t>
      </w:r>
      <w:r w:rsidR="00877BB4">
        <w:rPr>
          <w:rFonts w:ascii="Times New Roman" w:hAnsi="Times New Roman"/>
          <w:sz w:val="20"/>
          <w:szCs w:val="20"/>
          <w:lang w:val="en-US"/>
        </w:rPr>
        <w:t>retrieval</w:t>
      </w:r>
      <w:r w:rsidR="00AC0BA8">
        <w:rPr>
          <w:rFonts w:ascii="Times New Roman" w:hAnsi="Times New Roman"/>
          <w:sz w:val="20"/>
          <w:szCs w:val="20"/>
          <w:lang w:val="en-US"/>
        </w:rPr>
        <w:t xml:space="preserve">, </w:t>
      </w:r>
      <w:r w:rsidR="00877BB4">
        <w:rPr>
          <w:rFonts w:ascii="Times New Roman" w:hAnsi="Times New Roman"/>
          <w:sz w:val="20"/>
          <w:szCs w:val="20"/>
          <w:lang w:val="en-US"/>
        </w:rPr>
        <w:t>de-eutrophication</w:t>
      </w:r>
      <w:r w:rsidR="00AC0BA8">
        <w:rPr>
          <w:rFonts w:ascii="Times New Roman" w:hAnsi="Times New Roman"/>
          <w:sz w:val="20"/>
          <w:szCs w:val="20"/>
          <w:lang w:val="en-US"/>
        </w:rPr>
        <w:t>, Antibacterial activity.</w:t>
      </w:r>
      <w:bookmarkStart w:id="0" w:name="_GoBack"/>
      <w:bookmarkEnd w:id="0"/>
    </w:p>
    <w:p w:rsidR="00FD37B9" w:rsidRDefault="00FD37B9" w:rsidP="00585EA0">
      <w:pPr>
        <w:widowControl w:val="0"/>
        <w:spacing w:after="0" w:line="249" w:lineRule="auto"/>
        <w:ind w:right="556"/>
        <w:rPr>
          <w:rFonts w:ascii="Times New Roman" w:hAnsi="Times New Roman"/>
          <w:sz w:val="20"/>
          <w:szCs w:val="20"/>
          <w:lang w:val="en-US"/>
        </w:rPr>
      </w:pPr>
    </w:p>
    <w:p w:rsidR="00585EA0" w:rsidRDefault="000D3B73" w:rsidP="00FD37B9">
      <w:pPr>
        <w:widowControl w:val="0"/>
        <w:autoSpaceDE w:val="0"/>
        <w:autoSpaceDN w:val="0"/>
        <w:adjustRightInd w:val="0"/>
        <w:spacing w:after="0" w:line="249" w:lineRule="auto"/>
        <w:ind w:right="556"/>
        <w:jc w:val="center"/>
      </w:pPr>
      <w:r w:rsidRPr="00585EA0">
        <w:rPr>
          <w:noProof/>
        </w:rPr>
        <w:drawing>
          <wp:inline distT="0" distB="0" distL="0" distR="0">
            <wp:extent cx="65151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2286000"/>
                    </a:xfrm>
                    <a:prstGeom prst="rect">
                      <a:avLst/>
                    </a:prstGeom>
                    <a:noFill/>
                    <a:ln>
                      <a:noFill/>
                    </a:ln>
                  </pic:spPr>
                </pic:pic>
              </a:graphicData>
            </a:graphic>
          </wp:inline>
        </w:drawing>
      </w:r>
    </w:p>
    <w:p w:rsidR="00FD37B9" w:rsidRDefault="00FD37B9" w:rsidP="00FD37B9">
      <w:pPr>
        <w:widowControl w:val="0"/>
        <w:autoSpaceDE w:val="0"/>
        <w:autoSpaceDN w:val="0"/>
        <w:adjustRightInd w:val="0"/>
        <w:spacing w:after="0" w:line="249" w:lineRule="auto"/>
        <w:ind w:right="556"/>
        <w:jc w:val="both"/>
        <w:rPr>
          <w:rFonts w:ascii="Times New Roman" w:hAnsi="Times New Roman"/>
          <w:b/>
          <w:sz w:val="20"/>
        </w:rPr>
      </w:pPr>
    </w:p>
    <w:p w:rsidR="00FD37B9" w:rsidRPr="00FD37B9" w:rsidRDefault="00FD37B9" w:rsidP="00FD37B9">
      <w:pPr>
        <w:widowControl w:val="0"/>
        <w:autoSpaceDE w:val="0"/>
        <w:autoSpaceDN w:val="0"/>
        <w:adjustRightInd w:val="0"/>
        <w:spacing w:after="0" w:line="249" w:lineRule="auto"/>
        <w:ind w:right="556"/>
        <w:jc w:val="both"/>
        <w:rPr>
          <w:rFonts w:ascii="Times New Roman" w:hAnsi="Times New Roman"/>
          <w:sz w:val="20"/>
        </w:rPr>
      </w:pPr>
      <w:r>
        <w:rPr>
          <w:rFonts w:ascii="Times New Roman" w:hAnsi="Times New Roman"/>
          <w:b/>
          <w:sz w:val="20"/>
        </w:rPr>
        <w:t>Figure</w:t>
      </w:r>
      <w:r w:rsidRPr="00FD37B9">
        <w:rPr>
          <w:rFonts w:ascii="Times New Roman" w:hAnsi="Times New Roman"/>
          <w:b/>
          <w:sz w:val="20"/>
        </w:rPr>
        <w:t>.</w:t>
      </w:r>
      <w:r w:rsidRPr="00FD37B9">
        <w:rPr>
          <w:rFonts w:ascii="Times New Roman" w:hAnsi="Times New Roman"/>
          <w:sz w:val="20"/>
        </w:rPr>
        <w:t xml:space="preserve"> </w:t>
      </w:r>
      <w:r>
        <w:rPr>
          <w:rFonts w:ascii="Times New Roman" w:hAnsi="Times New Roman"/>
          <w:sz w:val="20"/>
        </w:rPr>
        <w:t xml:space="preserve">General synthesis scheme of </w:t>
      </w:r>
      <w:proofErr w:type="spellStart"/>
      <w:r>
        <w:rPr>
          <w:rFonts w:ascii="Times New Roman" w:hAnsi="Times New Roman"/>
          <w:sz w:val="20"/>
        </w:rPr>
        <w:t>gCON</w:t>
      </w:r>
      <w:proofErr w:type="spellEnd"/>
      <w:r>
        <w:rPr>
          <w:rFonts w:ascii="Times New Roman" w:hAnsi="Times New Roman"/>
          <w:sz w:val="20"/>
        </w:rPr>
        <w:t xml:space="preserve">. </w:t>
      </w:r>
      <w:r w:rsidRPr="00FD37B9">
        <w:rPr>
          <w:rFonts w:ascii="Times New Roman" w:hAnsi="Times New Roman"/>
          <w:sz w:val="20"/>
        </w:rPr>
        <w:t xml:space="preserve">Schematic diagram demonstrating the exfoliation of </w:t>
      </w:r>
      <w:proofErr w:type="spellStart"/>
      <w:r w:rsidRPr="00FD37B9">
        <w:rPr>
          <w:rFonts w:ascii="Times New Roman" w:hAnsi="Times New Roman"/>
          <w:sz w:val="20"/>
        </w:rPr>
        <w:t>gCONs</w:t>
      </w:r>
      <w:proofErr w:type="spellEnd"/>
      <w:r w:rsidRPr="00FD37B9">
        <w:rPr>
          <w:rFonts w:ascii="Times New Roman" w:hAnsi="Times New Roman"/>
          <w:sz w:val="20"/>
        </w:rPr>
        <w:t xml:space="preserve"> in the aqueous medium in the presence of ions (A). Phosphate ion adsorption isotherm of </w:t>
      </w:r>
      <w:proofErr w:type="spellStart"/>
      <w:r w:rsidRPr="00FD37B9">
        <w:rPr>
          <w:rFonts w:ascii="Times New Roman" w:hAnsi="Times New Roman"/>
          <w:sz w:val="20"/>
        </w:rPr>
        <w:t>gCONs</w:t>
      </w:r>
      <w:proofErr w:type="spellEnd"/>
      <w:r w:rsidRPr="00FD37B9">
        <w:rPr>
          <w:rFonts w:ascii="Times New Roman" w:hAnsi="Times New Roman"/>
          <w:sz w:val="20"/>
        </w:rPr>
        <w:t xml:space="preserve"> (5 mg) at pH 7.0 under room temperature (B). Time-dependent adsorption isotherm of phosphate ions by </w:t>
      </w:r>
      <w:proofErr w:type="spellStart"/>
      <w:r w:rsidRPr="00FD37B9">
        <w:rPr>
          <w:rFonts w:ascii="Times New Roman" w:hAnsi="Times New Roman"/>
          <w:sz w:val="20"/>
        </w:rPr>
        <w:t>gCONs</w:t>
      </w:r>
      <w:proofErr w:type="spellEnd"/>
      <w:r w:rsidRPr="00FD37B9">
        <w:rPr>
          <w:rFonts w:ascii="Times New Roman" w:hAnsi="Times New Roman"/>
          <w:sz w:val="20"/>
        </w:rPr>
        <w:t xml:space="preserve"> (1-10 mg) at pH 7.0 under room temperature (C).  The relative anion adsorption capacity of </w:t>
      </w:r>
      <w:proofErr w:type="spellStart"/>
      <w:r w:rsidRPr="00FD37B9">
        <w:rPr>
          <w:rFonts w:ascii="Times New Roman" w:hAnsi="Times New Roman"/>
          <w:sz w:val="20"/>
        </w:rPr>
        <w:t>gCONs</w:t>
      </w:r>
      <w:proofErr w:type="spellEnd"/>
    </w:p>
    <w:p w:rsidR="00023A86" w:rsidRDefault="00023A86" w:rsidP="00FD37B9">
      <w:pPr>
        <w:widowControl w:val="0"/>
        <w:autoSpaceDE w:val="0"/>
        <w:autoSpaceDN w:val="0"/>
        <w:adjustRightInd w:val="0"/>
        <w:spacing w:after="0" w:line="249" w:lineRule="auto"/>
        <w:ind w:right="556"/>
        <w:jc w:val="both"/>
        <w:rPr>
          <w:b/>
        </w:rPr>
      </w:pPr>
    </w:p>
    <w:p w:rsidR="00023A86" w:rsidRDefault="00023A86" w:rsidP="00FD37B9">
      <w:pPr>
        <w:widowControl w:val="0"/>
        <w:autoSpaceDE w:val="0"/>
        <w:autoSpaceDN w:val="0"/>
        <w:adjustRightInd w:val="0"/>
        <w:spacing w:after="0" w:line="249" w:lineRule="auto"/>
        <w:ind w:right="556"/>
        <w:jc w:val="both"/>
        <w:rPr>
          <w:b/>
        </w:rPr>
      </w:pPr>
    </w:p>
    <w:p w:rsidR="00E876CF" w:rsidRDefault="00E876CF" w:rsidP="00FD37B9">
      <w:pPr>
        <w:widowControl w:val="0"/>
        <w:autoSpaceDE w:val="0"/>
        <w:autoSpaceDN w:val="0"/>
        <w:adjustRightInd w:val="0"/>
        <w:spacing w:after="0" w:line="249" w:lineRule="auto"/>
        <w:ind w:right="556"/>
        <w:jc w:val="both"/>
        <w:rPr>
          <w:b/>
        </w:rPr>
      </w:pPr>
      <w:r w:rsidRPr="00E876CF">
        <w:rPr>
          <w:b/>
        </w:rPr>
        <w:t>Reference</w:t>
      </w:r>
      <w:r>
        <w:rPr>
          <w:b/>
        </w:rPr>
        <w:t>:</w:t>
      </w:r>
    </w:p>
    <w:p w:rsidR="00E876CF" w:rsidRDefault="00E876CF" w:rsidP="00E876CF">
      <w:pPr>
        <w:widowControl w:val="0"/>
        <w:autoSpaceDE w:val="0"/>
        <w:autoSpaceDN w:val="0"/>
        <w:adjustRightInd w:val="0"/>
        <w:spacing w:after="0" w:line="249" w:lineRule="auto"/>
        <w:ind w:right="556"/>
        <w:jc w:val="both"/>
        <w:rPr>
          <w:b/>
        </w:rPr>
      </w:pPr>
    </w:p>
    <w:p w:rsidR="00E876CF" w:rsidRPr="00E876CF" w:rsidRDefault="00E876CF" w:rsidP="00023A86">
      <w:pPr>
        <w:widowControl w:val="0"/>
        <w:autoSpaceDE w:val="0"/>
        <w:autoSpaceDN w:val="0"/>
        <w:adjustRightInd w:val="0"/>
        <w:spacing w:after="0" w:line="249" w:lineRule="auto"/>
        <w:ind w:right="556"/>
        <w:jc w:val="both"/>
        <w:rPr>
          <w:rFonts w:ascii="Times New Roman" w:hAnsi="Times New Roman"/>
          <w:b/>
          <w:sz w:val="20"/>
          <w:szCs w:val="20"/>
        </w:rPr>
      </w:pPr>
      <w:r>
        <w:rPr>
          <w:rFonts w:ascii="Arial" w:hAnsi="Arial" w:cs="Arial"/>
          <w:color w:val="222222"/>
          <w:sz w:val="20"/>
          <w:szCs w:val="20"/>
          <w:shd w:val="clear" w:color="auto" w:fill="FFFFFF"/>
        </w:rPr>
        <w:t xml:space="preserve">Dey, S., </w:t>
      </w:r>
      <w:r w:rsidRPr="00023A86">
        <w:rPr>
          <w:rFonts w:ascii="Arial" w:hAnsi="Arial" w:cs="Arial"/>
          <w:b/>
          <w:color w:val="222222"/>
          <w:sz w:val="20"/>
          <w:szCs w:val="20"/>
          <w:shd w:val="clear" w:color="auto" w:fill="FFFFFF"/>
        </w:rPr>
        <w:t>Das, S</w:t>
      </w:r>
      <w:r>
        <w:rPr>
          <w:rFonts w:ascii="Arial" w:hAnsi="Arial" w:cs="Arial"/>
          <w:color w:val="222222"/>
          <w:sz w:val="20"/>
          <w:szCs w:val="20"/>
          <w:shd w:val="clear" w:color="auto" w:fill="FFFFFF"/>
        </w:rPr>
        <w:t xml:space="preserve">., Patel, A., Raj, K. V., </w:t>
      </w:r>
      <w:proofErr w:type="spellStart"/>
      <w:r>
        <w:rPr>
          <w:rFonts w:ascii="Arial" w:hAnsi="Arial" w:cs="Arial"/>
          <w:color w:val="222222"/>
          <w:sz w:val="20"/>
          <w:szCs w:val="20"/>
          <w:shd w:val="clear" w:color="auto" w:fill="FFFFFF"/>
        </w:rPr>
        <w:t>Vanka</w:t>
      </w:r>
      <w:proofErr w:type="spellEnd"/>
      <w:r>
        <w:rPr>
          <w:rFonts w:ascii="Arial" w:hAnsi="Arial" w:cs="Arial"/>
          <w:color w:val="222222"/>
          <w:sz w:val="20"/>
          <w:szCs w:val="20"/>
          <w:shd w:val="clear" w:color="auto" w:fill="FFFFFF"/>
        </w:rPr>
        <w:t xml:space="preserve">, K., &amp; Manna, D. (2022). Antimicrobial two-dimensional covalent organic </w:t>
      </w:r>
      <w:proofErr w:type="spellStart"/>
      <w:r>
        <w:rPr>
          <w:rFonts w:ascii="Arial" w:hAnsi="Arial" w:cs="Arial"/>
          <w:color w:val="222222"/>
          <w:sz w:val="20"/>
          <w:szCs w:val="20"/>
          <w:shd w:val="clear" w:color="auto" w:fill="FFFFFF"/>
        </w:rPr>
        <w:t>nanosheets</w:t>
      </w:r>
      <w:proofErr w:type="spellEnd"/>
      <w:r>
        <w:rPr>
          <w:rFonts w:ascii="Arial" w:hAnsi="Arial" w:cs="Arial"/>
          <w:color w:val="222222"/>
          <w:sz w:val="20"/>
          <w:szCs w:val="20"/>
          <w:shd w:val="clear" w:color="auto" w:fill="FFFFFF"/>
        </w:rPr>
        <w:t xml:space="preserve"> (2D-CONs) for the fast and highly efficient capture and recovery of phosphate ions from water. </w:t>
      </w:r>
      <w:r>
        <w:rPr>
          <w:rFonts w:ascii="Arial" w:hAnsi="Arial" w:cs="Arial"/>
          <w:i/>
          <w:iCs/>
          <w:color w:val="222222"/>
          <w:sz w:val="20"/>
          <w:szCs w:val="20"/>
          <w:shd w:val="clear" w:color="auto" w:fill="FFFFFF"/>
        </w:rPr>
        <w:t>Journal of Materials Chemistry 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(9), 4585-4593.</w:t>
      </w:r>
    </w:p>
    <w:sectPr w:rsidR="00E876CF" w:rsidRPr="00E876CF" w:rsidSect="003E6FDC">
      <w:headerReference w:type="default" r:id="rId8"/>
      <w:type w:val="continuous"/>
      <w:pgSz w:w="11920" w:h="16840"/>
      <w:pgMar w:top="160" w:right="240" w:bottom="280" w:left="740" w:header="152"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D72" w:rsidRDefault="00CE0D72" w:rsidP="00E34974">
      <w:pPr>
        <w:spacing w:after="0" w:line="240" w:lineRule="auto"/>
      </w:pPr>
      <w:r>
        <w:separator/>
      </w:r>
    </w:p>
  </w:endnote>
  <w:endnote w:type="continuationSeparator" w:id="0">
    <w:p w:rsidR="00CE0D72" w:rsidRDefault="00CE0D72" w:rsidP="00E34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D72" w:rsidRDefault="00CE0D72" w:rsidP="00E34974">
      <w:pPr>
        <w:spacing w:after="0" w:line="240" w:lineRule="auto"/>
      </w:pPr>
      <w:r>
        <w:separator/>
      </w:r>
    </w:p>
  </w:footnote>
  <w:footnote w:type="continuationSeparator" w:id="0">
    <w:p w:rsidR="00CE0D72" w:rsidRDefault="00CE0D72" w:rsidP="00E34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FDC" w:rsidRDefault="000D3B73" w:rsidP="00D94356">
    <w:pPr>
      <w:widowControl w:val="0"/>
      <w:autoSpaceDE w:val="0"/>
      <w:autoSpaceDN w:val="0"/>
      <w:adjustRightInd w:val="0"/>
      <w:spacing w:before="11" w:after="0" w:line="240" w:lineRule="auto"/>
      <w:ind w:left="1928" w:right="2408"/>
      <w:jc w:val="center"/>
    </w:pPr>
    <w:r>
      <w:rPr>
        <w:noProof/>
      </w:rPr>
      <w:drawing>
        <wp:inline distT="0" distB="0" distL="0" distR="0">
          <wp:extent cx="1809750" cy="60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6000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C770DA"/>
    <w:multiLevelType w:val="hybridMultilevel"/>
    <w:tmpl w:val="30FA4EEA"/>
    <w:lvl w:ilvl="0" w:tplc="61D0BF72">
      <w:start w:val="1"/>
      <w:numFmt w:val="decimal"/>
      <w:lvlText w:val="%1."/>
      <w:lvlJc w:val="left"/>
      <w:pPr>
        <w:ind w:left="720" w:hanging="360"/>
      </w:pPr>
      <w:rPr>
        <w:rFonts w:ascii="Calibri" w:hAnsi="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974"/>
    <w:rsid w:val="00002A03"/>
    <w:rsid w:val="00023A86"/>
    <w:rsid w:val="0004059A"/>
    <w:rsid w:val="000738BB"/>
    <w:rsid w:val="00095162"/>
    <w:rsid w:val="000D3B73"/>
    <w:rsid w:val="00227104"/>
    <w:rsid w:val="00253C2E"/>
    <w:rsid w:val="002C0B6E"/>
    <w:rsid w:val="002F68B9"/>
    <w:rsid w:val="0038735D"/>
    <w:rsid w:val="003A6B2B"/>
    <w:rsid w:val="003E6FDC"/>
    <w:rsid w:val="00403C4C"/>
    <w:rsid w:val="00410DD4"/>
    <w:rsid w:val="00445FCC"/>
    <w:rsid w:val="00484971"/>
    <w:rsid w:val="00494BB4"/>
    <w:rsid w:val="004C3300"/>
    <w:rsid w:val="004D3B3E"/>
    <w:rsid w:val="00522C39"/>
    <w:rsid w:val="00585EA0"/>
    <w:rsid w:val="005A3039"/>
    <w:rsid w:val="006621EA"/>
    <w:rsid w:val="007120C8"/>
    <w:rsid w:val="007724E7"/>
    <w:rsid w:val="007957EA"/>
    <w:rsid w:val="007C0A60"/>
    <w:rsid w:val="007F0FE6"/>
    <w:rsid w:val="00877BB4"/>
    <w:rsid w:val="00886921"/>
    <w:rsid w:val="00894700"/>
    <w:rsid w:val="008A0D39"/>
    <w:rsid w:val="008B02E0"/>
    <w:rsid w:val="008C4B21"/>
    <w:rsid w:val="008D63EB"/>
    <w:rsid w:val="0091498F"/>
    <w:rsid w:val="009510D2"/>
    <w:rsid w:val="009C0850"/>
    <w:rsid w:val="009D7A00"/>
    <w:rsid w:val="00A50E10"/>
    <w:rsid w:val="00AB447A"/>
    <w:rsid w:val="00AC0BA8"/>
    <w:rsid w:val="00AE0ECA"/>
    <w:rsid w:val="00B06965"/>
    <w:rsid w:val="00BF5308"/>
    <w:rsid w:val="00C15C56"/>
    <w:rsid w:val="00C15E81"/>
    <w:rsid w:val="00C16BE5"/>
    <w:rsid w:val="00CE0D72"/>
    <w:rsid w:val="00D06901"/>
    <w:rsid w:val="00D11C5F"/>
    <w:rsid w:val="00D94356"/>
    <w:rsid w:val="00D95DA2"/>
    <w:rsid w:val="00DB0603"/>
    <w:rsid w:val="00DE2743"/>
    <w:rsid w:val="00E07FB1"/>
    <w:rsid w:val="00E33A3E"/>
    <w:rsid w:val="00E34974"/>
    <w:rsid w:val="00E464DE"/>
    <w:rsid w:val="00E876CF"/>
    <w:rsid w:val="00EB4371"/>
    <w:rsid w:val="00F010F4"/>
    <w:rsid w:val="00F043B7"/>
    <w:rsid w:val="00F47019"/>
    <w:rsid w:val="00FB3FDD"/>
    <w:rsid w:val="00FB700C"/>
    <w:rsid w:val="00FC3B7C"/>
    <w:rsid w:val="00FD37B9"/>
    <w:rsid w:val="00FE5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5554F48"/>
  <w14:defaultImageDpi w14:val="0"/>
  <w15:docId w15:val="{1185E743-1B06-4CB4-8475-2BAE1FBA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4974"/>
    <w:pPr>
      <w:tabs>
        <w:tab w:val="center" w:pos="4513"/>
        <w:tab w:val="right" w:pos="9026"/>
      </w:tabs>
    </w:pPr>
  </w:style>
  <w:style w:type="character" w:customStyle="1" w:styleId="HeaderChar">
    <w:name w:val="Header Char"/>
    <w:link w:val="Header"/>
    <w:uiPriority w:val="99"/>
    <w:locked/>
    <w:rsid w:val="00E34974"/>
    <w:rPr>
      <w:rFonts w:cs="Times New Roman"/>
    </w:rPr>
  </w:style>
  <w:style w:type="paragraph" w:styleId="Footer">
    <w:name w:val="footer"/>
    <w:basedOn w:val="Normal"/>
    <w:link w:val="FooterChar"/>
    <w:uiPriority w:val="99"/>
    <w:unhideWhenUsed/>
    <w:rsid w:val="00E34974"/>
    <w:pPr>
      <w:tabs>
        <w:tab w:val="center" w:pos="4513"/>
        <w:tab w:val="right" w:pos="9026"/>
      </w:tabs>
    </w:pPr>
  </w:style>
  <w:style w:type="character" w:customStyle="1" w:styleId="FooterChar">
    <w:name w:val="Footer Char"/>
    <w:link w:val="Footer"/>
    <w:uiPriority w:val="99"/>
    <w:locked/>
    <w:rsid w:val="00E34974"/>
    <w:rPr>
      <w:rFonts w:cs="Times New Roman"/>
    </w:rPr>
  </w:style>
  <w:style w:type="paragraph" w:styleId="BalloonText">
    <w:name w:val="Balloon Text"/>
    <w:basedOn w:val="Normal"/>
    <w:link w:val="BalloonTextChar"/>
    <w:uiPriority w:val="99"/>
    <w:semiHidden/>
    <w:unhideWhenUsed/>
    <w:rsid w:val="00E34974"/>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E34974"/>
    <w:rPr>
      <w:rFonts w:ascii="Tahoma" w:hAnsi="Tahoma" w:cs="Tahoma"/>
      <w:sz w:val="16"/>
      <w:szCs w:val="16"/>
    </w:rPr>
  </w:style>
  <w:style w:type="character" w:styleId="Hyperlink">
    <w:name w:val="Hyperlink"/>
    <w:uiPriority w:val="99"/>
    <w:unhideWhenUsed/>
    <w:rsid w:val="00C15E81"/>
    <w:rPr>
      <w:rFonts w:cs="Times New Roman"/>
      <w:color w:val="0000FF"/>
      <w:u w:val="single"/>
    </w:rPr>
  </w:style>
  <w:style w:type="paragraph" w:styleId="NormalWeb">
    <w:name w:val="Normal (Web)"/>
    <w:basedOn w:val="Normal"/>
    <w:uiPriority w:val="99"/>
    <w:unhideWhenUsed/>
    <w:rsid w:val="004D3B3E"/>
    <w:pPr>
      <w:spacing w:before="100" w:beforeAutospacing="1" w:after="100" w:afterAutospacing="1" w:line="240" w:lineRule="auto"/>
    </w:pPr>
    <w:rPr>
      <w:rFonts w:ascii="Times New Roman" w:hAnsi="Times New Roman"/>
      <w:sz w:val="24"/>
      <w:szCs w:val="24"/>
      <w:lang w:val="en-US" w:eastAsia="en-US"/>
    </w:rPr>
  </w:style>
  <w:style w:type="character" w:styleId="FollowedHyperlink">
    <w:name w:val="FollowedHyperlink"/>
    <w:uiPriority w:val="99"/>
    <w:rsid w:val="003A6B2B"/>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65272">
      <w:marLeft w:val="0"/>
      <w:marRight w:val="0"/>
      <w:marTop w:val="0"/>
      <w:marBottom w:val="0"/>
      <w:divBdr>
        <w:top w:val="none" w:sz="0" w:space="0" w:color="auto"/>
        <w:left w:val="none" w:sz="0" w:space="0" w:color="auto"/>
        <w:bottom w:val="none" w:sz="0" w:space="0" w:color="auto"/>
        <w:right w:val="none" w:sz="0" w:space="0" w:color="auto"/>
      </w:divBdr>
    </w:div>
    <w:div w:id="871965273">
      <w:marLeft w:val="0"/>
      <w:marRight w:val="0"/>
      <w:marTop w:val="0"/>
      <w:marBottom w:val="0"/>
      <w:divBdr>
        <w:top w:val="none" w:sz="0" w:space="0" w:color="auto"/>
        <w:left w:val="none" w:sz="0" w:space="0" w:color="auto"/>
        <w:bottom w:val="none" w:sz="0" w:space="0" w:color="auto"/>
        <w:right w:val="none" w:sz="0" w:space="0" w:color="auto"/>
      </w:divBdr>
    </w:div>
    <w:div w:id="871965274">
      <w:marLeft w:val="0"/>
      <w:marRight w:val="0"/>
      <w:marTop w:val="0"/>
      <w:marBottom w:val="0"/>
      <w:divBdr>
        <w:top w:val="none" w:sz="0" w:space="0" w:color="auto"/>
        <w:left w:val="none" w:sz="0" w:space="0" w:color="auto"/>
        <w:bottom w:val="none" w:sz="0" w:space="0" w:color="auto"/>
        <w:right w:val="none" w:sz="0" w:space="0" w:color="auto"/>
      </w:divBdr>
    </w:div>
    <w:div w:id="87196527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dc:creator>
  <cp:keywords/>
  <dc:description/>
  <cp:lastModifiedBy>SRIBASH</cp:lastModifiedBy>
  <cp:revision>4</cp:revision>
  <cp:lastPrinted>2016-02-22T20:22:00Z</cp:lastPrinted>
  <dcterms:created xsi:type="dcterms:W3CDTF">2023-04-18T06:31:00Z</dcterms:created>
  <dcterms:modified xsi:type="dcterms:W3CDTF">2023-04-18T11:18:00Z</dcterms:modified>
</cp:coreProperties>
</file>