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CBF" w:rsidRDefault="00156CBF" w:rsidP="00156CBF">
      <w:pPr>
        <w:widowControl w:val="0"/>
        <w:autoSpaceDE w:val="0"/>
        <w:autoSpaceDN w:val="0"/>
        <w:adjustRightInd w:val="0"/>
        <w:spacing w:after="0" w:line="236" w:lineRule="exact"/>
        <w:ind w:left="142" w:right="592" w:firstLine="578"/>
        <w:jc w:val="center"/>
        <w:rPr>
          <w:rFonts w:ascii="Times New Roman" w:eastAsia="CMR10" w:hAnsi="Times New Roman"/>
          <w:color w:val="000000"/>
          <w:sz w:val="20"/>
          <w:szCs w:val="20"/>
        </w:rPr>
      </w:pPr>
    </w:p>
    <w:p w:rsidR="00B851AC" w:rsidRPr="00962DB2" w:rsidRDefault="00E15531" w:rsidP="00962DB2">
      <w:pPr>
        <w:autoSpaceDE w:val="0"/>
        <w:autoSpaceDN w:val="0"/>
        <w:adjustRightInd w:val="0"/>
        <w:spacing w:line="240" w:lineRule="auto"/>
        <w:jc w:val="center"/>
        <w:rPr>
          <w:rFonts w:ascii="Times New Roman" w:hAnsi="Times New Roman"/>
          <w:b/>
          <w:bCs/>
          <w:w w:val="97"/>
          <w:sz w:val="28"/>
          <w:szCs w:val="28"/>
        </w:rPr>
      </w:pPr>
      <w:r w:rsidRPr="00962DB2">
        <w:rPr>
          <w:rFonts w:ascii="Times New Roman" w:hAnsi="Times New Roman"/>
          <w:b/>
          <w:bCs/>
          <w:w w:val="97"/>
          <w:sz w:val="28"/>
          <w:szCs w:val="28"/>
        </w:rPr>
        <w:t>Therm</w:t>
      </w:r>
      <w:r w:rsidR="00C43CE2" w:rsidRPr="00962DB2">
        <w:rPr>
          <w:rFonts w:ascii="Times New Roman" w:hAnsi="Times New Roman"/>
          <w:b/>
          <w:bCs/>
          <w:w w:val="97"/>
          <w:sz w:val="28"/>
          <w:szCs w:val="28"/>
        </w:rPr>
        <w:t xml:space="preserve">al </w:t>
      </w:r>
      <w:r w:rsidRPr="00962DB2">
        <w:rPr>
          <w:rFonts w:ascii="Times New Roman" w:hAnsi="Times New Roman"/>
          <w:b/>
          <w:bCs/>
          <w:w w:val="97"/>
          <w:sz w:val="28"/>
          <w:szCs w:val="28"/>
        </w:rPr>
        <w:t>Transport</w:t>
      </w:r>
      <w:r w:rsidR="0080628B" w:rsidRPr="00962DB2">
        <w:rPr>
          <w:rFonts w:ascii="Times New Roman" w:hAnsi="Times New Roman"/>
          <w:b/>
          <w:bCs/>
          <w:w w:val="97"/>
          <w:sz w:val="28"/>
          <w:szCs w:val="28"/>
        </w:rPr>
        <w:t xml:space="preserve"> Characteristics of Viscoelastic Fluid</w:t>
      </w:r>
      <w:r w:rsidRPr="00962DB2">
        <w:rPr>
          <w:rFonts w:ascii="Times New Roman" w:hAnsi="Times New Roman"/>
          <w:b/>
          <w:bCs/>
          <w:w w:val="97"/>
          <w:sz w:val="28"/>
          <w:szCs w:val="28"/>
        </w:rPr>
        <w:t>s</w:t>
      </w:r>
      <w:r w:rsidR="0080628B" w:rsidRPr="00962DB2">
        <w:rPr>
          <w:rFonts w:ascii="Times New Roman" w:hAnsi="Times New Roman"/>
          <w:b/>
          <w:bCs/>
          <w:w w:val="97"/>
          <w:sz w:val="28"/>
          <w:szCs w:val="28"/>
        </w:rPr>
        <w:t xml:space="preserve"> in</w:t>
      </w:r>
      <w:r w:rsidR="00B851AC" w:rsidRPr="00962DB2">
        <w:rPr>
          <w:rFonts w:ascii="Times New Roman" w:hAnsi="Times New Roman"/>
          <w:b/>
          <w:bCs/>
          <w:w w:val="97"/>
          <w:sz w:val="28"/>
          <w:szCs w:val="28"/>
        </w:rPr>
        <w:t xml:space="preserve"> a Soft </w:t>
      </w:r>
      <w:r w:rsidR="00C43CE2" w:rsidRPr="00962DB2">
        <w:rPr>
          <w:rFonts w:ascii="Times New Roman" w:hAnsi="Times New Roman"/>
          <w:b/>
          <w:bCs/>
          <w:w w:val="97"/>
          <w:sz w:val="28"/>
          <w:szCs w:val="28"/>
        </w:rPr>
        <w:t>Nano-fluidic</w:t>
      </w:r>
      <w:r w:rsidRPr="00962DB2">
        <w:rPr>
          <w:rFonts w:ascii="Times New Roman" w:hAnsi="Times New Roman"/>
          <w:b/>
          <w:bCs/>
          <w:w w:val="97"/>
          <w:sz w:val="28"/>
          <w:szCs w:val="28"/>
        </w:rPr>
        <w:t xml:space="preserve"> </w:t>
      </w:r>
      <w:r w:rsidR="00B415A3">
        <w:rPr>
          <w:rFonts w:ascii="Times New Roman" w:hAnsi="Times New Roman"/>
          <w:b/>
          <w:bCs/>
          <w:w w:val="97"/>
          <w:sz w:val="28"/>
          <w:szCs w:val="28"/>
        </w:rPr>
        <w:t>Channel</w:t>
      </w:r>
      <w:bookmarkStart w:id="0" w:name="_GoBack"/>
      <w:bookmarkEnd w:id="0"/>
      <w:r w:rsidR="00C43CE2" w:rsidRPr="00962DB2">
        <w:rPr>
          <w:rFonts w:ascii="Times New Roman" w:hAnsi="Times New Roman"/>
          <w:b/>
          <w:bCs/>
          <w:w w:val="97"/>
          <w:sz w:val="28"/>
          <w:szCs w:val="28"/>
        </w:rPr>
        <w:t xml:space="preserve"> under </w:t>
      </w:r>
      <w:r w:rsidR="005A63F6" w:rsidRPr="00962DB2">
        <w:rPr>
          <w:rFonts w:ascii="Times New Roman" w:hAnsi="Times New Roman"/>
          <w:b/>
          <w:bCs/>
          <w:w w:val="97"/>
          <w:sz w:val="28"/>
          <w:szCs w:val="28"/>
        </w:rPr>
        <w:t>AC</w:t>
      </w:r>
      <w:r w:rsidR="00C43CE2" w:rsidRPr="00962DB2">
        <w:rPr>
          <w:rFonts w:ascii="Times New Roman" w:hAnsi="Times New Roman"/>
          <w:b/>
          <w:bCs/>
          <w:w w:val="97"/>
          <w:sz w:val="28"/>
          <w:szCs w:val="28"/>
        </w:rPr>
        <w:t xml:space="preserve"> electric field</w:t>
      </w:r>
    </w:p>
    <w:p w:rsidR="0080628B" w:rsidRPr="00962DB2" w:rsidRDefault="0080628B" w:rsidP="00962DB2">
      <w:pPr>
        <w:autoSpaceDE w:val="0"/>
        <w:autoSpaceDN w:val="0"/>
        <w:adjustRightInd w:val="0"/>
        <w:spacing w:line="240" w:lineRule="auto"/>
        <w:jc w:val="center"/>
        <w:rPr>
          <w:rFonts w:ascii="Times New Roman" w:eastAsia="CMMI8" w:hAnsi="Times New Roman"/>
          <w:color w:val="000000"/>
          <w:vertAlign w:val="superscript"/>
        </w:rPr>
      </w:pPr>
      <w:proofErr w:type="spellStart"/>
      <w:r w:rsidRPr="00E85916">
        <w:rPr>
          <w:rFonts w:ascii="Times New Roman" w:eastAsia="CMR9" w:hAnsi="Times New Roman"/>
          <w:color w:val="000000"/>
          <w:u w:val="single"/>
        </w:rPr>
        <w:t>Subrata</w:t>
      </w:r>
      <w:proofErr w:type="spellEnd"/>
      <w:r w:rsidRPr="00E85916">
        <w:rPr>
          <w:rFonts w:ascii="Times New Roman" w:eastAsia="CMR9" w:hAnsi="Times New Roman"/>
          <w:color w:val="000000"/>
          <w:u w:val="single"/>
        </w:rPr>
        <w:t xml:space="preserve"> </w:t>
      </w:r>
      <w:proofErr w:type="spellStart"/>
      <w:r w:rsidRPr="00E85916">
        <w:rPr>
          <w:rFonts w:ascii="Times New Roman" w:eastAsia="CMR9" w:hAnsi="Times New Roman"/>
          <w:color w:val="000000"/>
          <w:u w:val="single"/>
        </w:rPr>
        <w:t>Bera</w:t>
      </w:r>
      <w:proofErr w:type="spellEnd"/>
      <w:r w:rsidRPr="00962DB2">
        <w:rPr>
          <w:rFonts w:ascii="Times New Roman" w:eastAsia="CMR9" w:hAnsi="Times New Roman"/>
          <w:color w:val="000000"/>
          <w:vertAlign w:val="superscript"/>
        </w:rPr>
        <w:t>*</w:t>
      </w:r>
      <w:r w:rsidR="00E15531" w:rsidRPr="00962DB2">
        <w:rPr>
          <w:rFonts w:ascii="Times New Roman" w:eastAsia="CMR9" w:hAnsi="Times New Roman"/>
          <w:color w:val="000000"/>
        </w:rPr>
        <w:t xml:space="preserve"> and </w:t>
      </w:r>
      <w:r w:rsidRPr="00962DB2">
        <w:rPr>
          <w:rFonts w:ascii="Times New Roman" w:eastAsia="CMR9" w:hAnsi="Times New Roman"/>
          <w:color w:val="000000"/>
        </w:rPr>
        <w:t>Priyanka Koner</w:t>
      </w:r>
    </w:p>
    <w:p w:rsidR="0080628B" w:rsidRPr="00962DB2" w:rsidRDefault="0080628B" w:rsidP="00962DB2">
      <w:pPr>
        <w:autoSpaceDE w:val="0"/>
        <w:autoSpaceDN w:val="0"/>
        <w:adjustRightInd w:val="0"/>
        <w:spacing w:line="240" w:lineRule="auto"/>
        <w:jc w:val="center"/>
        <w:rPr>
          <w:rFonts w:ascii="Times New Roman" w:eastAsia="CMR7" w:hAnsi="Times New Roman"/>
          <w:color w:val="000000"/>
        </w:rPr>
      </w:pPr>
      <w:r w:rsidRPr="00962DB2">
        <w:rPr>
          <w:rFonts w:ascii="Times New Roman" w:eastAsia="CMR7" w:hAnsi="Times New Roman"/>
          <w:color w:val="000000"/>
        </w:rPr>
        <w:t xml:space="preserve">Department of Mathematics, National Institute of Technology </w:t>
      </w:r>
      <w:proofErr w:type="spellStart"/>
      <w:r w:rsidRPr="00962DB2">
        <w:rPr>
          <w:rFonts w:ascii="Times New Roman" w:eastAsia="CMR7" w:hAnsi="Times New Roman"/>
          <w:color w:val="000000"/>
        </w:rPr>
        <w:t>Silchar</w:t>
      </w:r>
      <w:proofErr w:type="spellEnd"/>
      <w:r w:rsidRPr="00962DB2">
        <w:rPr>
          <w:rFonts w:ascii="Times New Roman" w:eastAsia="CMR7" w:hAnsi="Times New Roman"/>
          <w:color w:val="000000"/>
        </w:rPr>
        <w:t xml:space="preserve">, </w:t>
      </w:r>
      <w:proofErr w:type="spellStart"/>
      <w:r w:rsidRPr="00962DB2">
        <w:rPr>
          <w:rFonts w:ascii="Times New Roman" w:eastAsia="CMR7" w:hAnsi="Times New Roman"/>
          <w:color w:val="000000"/>
        </w:rPr>
        <w:t>Silchar</w:t>
      </w:r>
      <w:proofErr w:type="spellEnd"/>
      <w:r w:rsidRPr="00962DB2">
        <w:rPr>
          <w:rFonts w:ascii="Times New Roman" w:eastAsia="CMR7" w:hAnsi="Times New Roman"/>
          <w:color w:val="000000"/>
        </w:rPr>
        <w:t xml:space="preserve"> 788010, India</w:t>
      </w:r>
    </w:p>
    <w:p w:rsidR="0080628B" w:rsidRPr="00962DB2" w:rsidRDefault="0080628B" w:rsidP="00962DB2">
      <w:pPr>
        <w:spacing w:line="240" w:lineRule="auto"/>
        <w:jc w:val="center"/>
        <w:rPr>
          <w:rFonts w:ascii="Times New Roman" w:hAnsi="Times New Roman"/>
          <w:color w:val="000000"/>
        </w:rPr>
      </w:pPr>
      <w:r w:rsidRPr="00962DB2">
        <w:rPr>
          <w:rFonts w:ascii="Times New Roman" w:hAnsi="Times New Roman"/>
          <w:color w:val="000000"/>
        </w:rPr>
        <w:t>*</w:t>
      </w:r>
      <w:r w:rsidRPr="00962DB2">
        <w:rPr>
          <w:rFonts w:ascii="Times New Roman" w:eastAsia="CMR8" w:hAnsi="Times New Roman"/>
          <w:color w:val="000000"/>
        </w:rPr>
        <w:t xml:space="preserve"> </w:t>
      </w:r>
      <w:r w:rsidRPr="00962DB2">
        <w:rPr>
          <w:rFonts w:ascii="Times New Roman" w:hAnsi="Times New Roman"/>
          <w:color w:val="000000"/>
        </w:rPr>
        <w:t>E-mail address: subrata@math.nits.ac.in</w:t>
      </w:r>
    </w:p>
    <w:p w:rsidR="0080628B" w:rsidRPr="00962DB2" w:rsidRDefault="0080628B" w:rsidP="0080628B">
      <w:pPr>
        <w:widowControl w:val="0"/>
        <w:autoSpaceDE w:val="0"/>
        <w:autoSpaceDN w:val="0"/>
        <w:adjustRightInd w:val="0"/>
        <w:spacing w:after="0" w:line="236" w:lineRule="exact"/>
        <w:ind w:left="142" w:right="592" w:firstLine="578"/>
        <w:jc w:val="center"/>
        <w:rPr>
          <w:rFonts w:ascii="Times New Roman" w:hAnsi="Times New Roman"/>
          <w:b/>
          <w:w w:val="87"/>
          <w:position w:val="4"/>
        </w:rPr>
      </w:pPr>
      <w:r w:rsidRPr="00962DB2">
        <w:rPr>
          <w:rFonts w:ascii="Times New Roman" w:hAnsi="Times New Roman"/>
          <w:b/>
          <w:w w:val="87"/>
          <w:position w:val="4"/>
        </w:rPr>
        <w:t>Abstract</w:t>
      </w:r>
    </w:p>
    <w:p w:rsidR="0080628B" w:rsidRPr="005A63F6" w:rsidRDefault="00243A99" w:rsidP="00DD02C1">
      <w:pPr>
        <w:widowControl w:val="0"/>
        <w:tabs>
          <w:tab w:val="left" w:pos="10065"/>
        </w:tabs>
        <w:autoSpaceDE w:val="0"/>
        <w:autoSpaceDN w:val="0"/>
        <w:adjustRightInd w:val="0"/>
        <w:spacing w:after="0" w:line="236" w:lineRule="exact"/>
        <w:ind w:left="284" w:right="875"/>
        <w:jc w:val="both"/>
        <w:rPr>
          <w:rFonts w:ascii="Times New Roman" w:eastAsia="CMR10" w:hAnsi="Times New Roman"/>
          <w:sz w:val="20"/>
          <w:szCs w:val="20"/>
        </w:rPr>
      </w:pPr>
      <w:r w:rsidRPr="00962DB2">
        <w:rPr>
          <w:rFonts w:ascii="Times New Roman" w:hAnsi="Times New Roman"/>
          <w:noProof/>
        </w:rPr>
        <mc:AlternateContent>
          <mc:Choice Requires="wps">
            <w:drawing>
              <wp:anchor distT="0" distB="0" distL="114300" distR="114300" simplePos="0" relativeHeight="251657216" behindDoc="1" locked="0" layoutInCell="0" allowOverlap="1">
                <wp:simplePos x="0" y="0"/>
                <wp:positionH relativeFrom="page">
                  <wp:posOffset>150495</wp:posOffset>
                </wp:positionH>
                <wp:positionV relativeFrom="page">
                  <wp:posOffset>3148965</wp:posOffset>
                </wp:positionV>
                <wp:extent cx="207010" cy="619569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0ECA" w:rsidRDefault="00403C4C" w:rsidP="00002A03">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1.85pt;margin-top:247.95pt;width:16.3pt;height:48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" o:allowincell="f" filled="f" stroked="f">
                <v:textbox style="layout-flow:vertical;mso-layout-flow-alt:bottom-to-top" inset="0,0,0,0">
                  <w:txbxContent>
                    <w:p w:rsidR="00AE0ECA" w:rsidRDefault="00403C4C" w:rsidP="00002A03">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v:textbox>
                <w10:wrap anchorx="page" anchory="page"/>
              </v:shape>
            </w:pict>
          </mc:Fallback>
        </mc:AlternateContent>
      </w:r>
      <w:r w:rsidRPr="00962DB2">
        <w:rPr>
          <w:rFonts w:ascii="Times New Roman" w:hAnsi="Times New Roman"/>
          <w:noProof/>
        </w:rPr>
        <mc:AlternateContent>
          <mc:Choice Requires="wps">
            <w:drawing>
              <wp:anchor distT="0" distB="0" distL="114300" distR="114300" simplePos="0" relativeHeight="251658240" behindDoc="1" locked="0" layoutInCell="0" allowOverlap="1">
                <wp:simplePos x="0" y="0"/>
                <wp:positionH relativeFrom="page">
                  <wp:posOffset>7256780</wp:posOffset>
                </wp:positionH>
                <wp:positionV relativeFrom="paragraph">
                  <wp:posOffset>82550</wp:posOffset>
                </wp:positionV>
                <wp:extent cx="215900" cy="579310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B3E" w:rsidRPr="004D3B3E" w:rsidRDefault="004D3B3E" w:rsidP="0004059A">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 xml:space="preserve">Research </w:t>
                            </w:r>
                            <w:r w:rsidR="00002A03">
                              <w:rPr>
                                <w:rFonts w:ascii="Arial" w:hAnsi="Arial" w:cs="Arial"/>
                                <w:b/>
                                <w:bCs/>
                                <w:sz w:val="20"/>
                                <w:szCs w:val="20"/>
                              </w:rPr>
                              <w:t xml:space="preserve">&amp; Industrial </w:t>
                            </w:r>
                            <w:r>
                              <w:rPr>
                                <w:rFonts w:ascii="Arial" w:hAnsi="Arial" w:cs="Arial"/>
                                <w:b/>
                                <w:bCs/>
                                <w:sz w:val="20"/>
                                <w:szCs w:val="20"/>
                              </w:rPr>
                              <w:t>Conclave</w:t>
                            </w:r>
                            <w:r w:rsidR="00AE0ECA">
                              <w:rPr>
                                <w:rFonts w:ascii="Arial" w:hAnsi="Arial" w:cs="Arial"/>
                                <w:b/>
                                <w:bCs/>
                                <w:spacing w:val="-10"/>
                                <w:sz w:val="20"/>
                                <w:szCs w:val="20"/>
                              </w:rPr>
                              <w:t xml:space="preserve"> </w:t>
                            </w:r>
                            <w:r>
                              <w:rPr>
                                <w:rFonts w:ascii="Arial" w:hAnsi="Arial" w:cs="Arial"/>
                                <w:b/>
                                <w:bCs/>
                                <w:sz w:val="20"/>
                                <w:szCs w:val="20"/>
                              </w:rPr>
                              <w:t>20</w:t>
                            </w:r>
                            <w:r w:rsidR="00002A03">
                              <w:rPr>
                                <w:rFonts w:ascii="Arial" w:hAnsi="Arial" w:cs="Arial"/>
                                <w:b/>
                                <w:bCs/>
                                <w:sz w:val="20"/>
                                <w:szCs w:val="20"/>
                              </w:rPr>
                              <w:t>23</w:t>
                            </w:r>
                            <w:r w:rsidR="00F043B7">
                              <w:rPr>
                                <w:rFonts w:ascii="Arial" w:hAnsi="Arial" w:cs="Arial"/>
                                <w:b/>
                                <w:bCs/>
                                <w:sz w:val="20"/>
                                <w:szCs w:val="20"/>
                              </w:rPr>
                              <w:t xml:space="preserve"> </w:t>
                            </w:r>
                            <w:r>
                              <w:rPr>
                                <w:rFonts w:ascii="Arial" w:hAnsi="Arial" w:cs="Arial"/>
                                <w:b/>
                                <w:bCs/>
                                <w:sz w:val="20"/>
                                <w:szCs w:val="20"/>
                              </w:rPr>
                              <w:t>"</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AE0ECA" w:rsidRDefault="00AE0ECA" w:rsidP="0004059A">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571.4pt;margin-top:6.5pt;width:17pt;height:456.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" o:allowincell="f" filled="f" stroked="f">
                <v:textbox style="layout-flow:vertical;mso-layout-flow-alt:bottom-to-top" inset="0,0,0,0">
                  <w:txbxContent>
                    <w:p w:rsidR="004D3B3E" w:rsidRPr="004D3B3E" w:rsidRDefault="004D3B3E" w:rsidP="0004059A">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 xml:space="preserve">Research </w:t>
                      </w:r>
                      <w:r w:rsidR="00002A03">
                        <w:rPr>
                          <w:rFonts w:ascii="Arial" w:hAnsi="Arial" w:cs="Arial"/>
                          <w:b/>
                          <w:bCs/>
                          <w:sz w:val="20"/>
                          <w:szCs w:val="20"/>
                        </w:rPr>
                        <w:t xml:space="preserve">&amp; Industrial </w:t>
                      </w:r>
                      <w:r>
                        <w:rPr>
                          <w:rFonts w:ascii="Arial" w:hAnsi="Arial" w:cs="Arial"/>
                          <w:b/>
                          <w:bCs/>
                          <w:sz w:val="20"/>
                          <w:szCs w:val="20"/>
                        </w:rPr>
                        <w:t>Conclave</w:t>
                      </w:r>
                      <w:r w:rsidR="00AE0ECA">
                        <w:rPr>
                          <w:rFonts w:ascii="Arial" w:hAnsi="Arial" w:cs="Arial"/>
                          <w:b/>
                          <w:bCs/>
                          <w:spacing w:val="-10"/>
                          <w:sz w:val="20"/>
                          <w:szCs w:val="20"/>
                        </w:rPr>
                        <w:t xml:space="preserve"> </w:t>
                      </w:r>
                      <w:r>
                        <w:rPr>
                          <w:rFonts w:ascii="Arial" w:hAnsi="Arial" w:cs="Arial"/>
                          <w:b/>
                          <w:bCs/>
                          <w:sz w:val="20"/>
                          <w:szCs w:val="20"/>
                        </w:rPr>
                        <w:t>20</w:t>
                      </w:r>
                      <w:r w:rsidR="00002A03">
                        <w:rPr>
                          <w:rFonts w:ascii="Arial" w:hAnsi="Arial" w:cs="Arial"/>
                          <w:b/>
                          <w:bCs/>
                          <w:sz w:val="20"/>
                          <w:szCs w:val="20"/>
                        </w:rPr>
                        <w:t>23</w:t>
                      </w:r>
                      <w:r w:rsidR="00F043B7">
                        <w:rPr>
                          <w:rFonts w:ascii="Arial" w:hAnsi="Arial" w:cs="Arial"/>
                          <w:b/>
                          <w:bCs/>
                          <w:sz w:val="20"/>
                          <w:szCs w:val="20"/>
                        </w:rPr>
                        <w:t xml:space="preserve"> </w:t>
                      </w:r>
                      <w:r>
                        <w:rPr>
                          <w:rFonts w:ascii="Arial" w:hAnsi="Arial" w:cs="Arial"/>
                          <w:b/>
                          <w:bCs/>
                          <w:sz w:val="20"/>
                          <w:szCs w:val="20"/>
                        </w:rPr>
                        <w:t>"</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AE0ECA" w:rsidRDefault="00AE0ECA" w:rsidP="0004059A">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r w:rsidR="0080628B" w:rsidRPr="00962DB2">
        <w:rPr>
          <w:rFonts w:ascii="Times New Roman" w:eastAsia="CMR10" w:hAnsi="Times New Roman"/>
        </w:rPr>
        <w:t xml:space="preserve">In this </w:t>
      </w:r>
      <w:r w:rsidR="00933BC6" w:rsidRPr="00962DB2">
        <w:rPr>
          <w:rFonts w:ascii="Times New Roman" w:eastAsia="CMR10" w:hAnsi="Times New Roman"/>
        </w:rPr>
        <w:t>study</w:t>
      </w:r>
      <w:r w:rsidR="0080628B" w:rsidRPr="00962DB2">
        <w:rPr>
          <w:rFonts w:ascii="Times New Roman" w:eastAsia="CMR10" w:hAnsi="Times New Roman"/>
        </w:rPr>
        <w:t xml:space="preserve">, we have theoretically </w:t>
      </w:r>
      <w:r w:rsidR="00933BC6" w:rsidRPr="00962DB2">
        <w:rPr>
          <w:rFonts w:ascii="Times New Roman" w:eastAsia="CMR10" w:hAnsi="Times New Roman"/>
        </w:rPr>
        <w:t>investigated</w:t>
      </w:r>
      <w:r w:rsidR="0080628B" w:rsidRPr="00962DB2">
        <w:rPr>
          <w:rFonts w:ascii="Times New Roman" w:eastAsia="CMR10" w:hAnsi="Times New Roman"/>
        </w:rPr>
        <w:t xml:space="preserve"> the Joule heating-induced convective heat transfer for oscillating EOF of viscoelastic fluids in a cylindrical</w:t>
      </w:r>
      <w:r w:rsidR="00933BC6" w:rsidRPr="00962DB2">
        <w:rPr>
          <w:rFonts w:ascii="Times New Roman" w:eastAsia="CMR10" w:hAnsi="Times New Roman"/>
        </w:rPr>
        <w:t xml:space="preserve"> soft</w:t>
      </w:r>
      <w:r w:rsidR="0080628B" w:rsidRPr="00962DB2">
        <w:rPr>
          <w:rFonts w:ascii="Times New Roman" w:eastAsia="CMR10" w:hAnsi="Times New Roman"/>
        </w:rPr>
        <w:t xml:space="preserve"> </w:t>
      </w:r>
      <w:proofErr w:type="spellStart"/>
      <w:r w:rsidR="0080628B" w:rsidRPr="00962DB2">
        <w:rPr>
          <w:rFonts w:ascii="Times New Roman" w:eastAsia="CMR10" w:hAnsi="Times New Roman"/>
        </w:rPr>
        <w:t>nanochannel</w:t>
      </w:r>
      <w:proofErr w:type="spellEnd"/>
      <w:r w:rsidR="0080628B" w:rsidRPr="00962DB2">
        <w:rPr>
          <w:rFonts w:ascii="Times New Roman" w:eastAsia="CMR10" w:hAnsi="Times New Roman"/>
        </w:rPr>
        <w:t xml:space="preserve">, considering the ion partitioning effect under the imposed constant wall heat flux boundary conditions. A polyelectrolyte layer (PEL) with uniform thickness is grafted on the inner surface of the </w:t>
      </w:r>
      <w:proofErr w:type="spellStart"/>
      <w:r w:rsidR="0080628B" w:rsidRPr="00962DB2">
        <w:rPr>
          <w:rFonts w:ascii="Times New Roman" w:eastAsia="CMR10" w:hAnsi="Times New Roman"/>
        </w:rPr>
        <w:t>nanochannel</w:t>
      </w:r>
      <w:proofErr w:type="spellEnd"/>
      <w:r w:rsidR="0080628B" w:rsidRPr="00962DB2">
        <w:rPr>
          <w:rFonts w:ascii="Times New Roman" w:eastAsia="CMR10" w:hAnsi="Times New Roman"/>
        </w:rPr>
        <w:t xml:space="preserve"> wall where the charge density of the PEL and </w:t>
      </w:r>
      <w:proofErr w:type="spellStart"/>
      <w:r w:rsidR="0080628B" w:rsidRPr="00962DB2">
        <w:rPr>
          <w:rFonts w:ascii="Times New Roman" w:eastAsia="CMR10" w:hAnsi="Times New Roman"/>
        </w:rPr>
        <w:t>nanochannel</w:t>
      </w:r>
      <w:proofErr w:type="spellEnd"/>
      <w:r w:rsidR="0080628B" w:rsidRPr="00962DB2">
        <w:rPr>
          <w:rFonts w:ascii="Times New Roman" w:eastAsia="CMR10" w:hAnsi="Times New Roman"/>
        </w:rPr>
        <w:t xml:space="preserve"> wall </w:t>
      </w:r>
      <w:r w:rsidR="000B4B27" w:rsidRPr="00962DB2">
        <w:rPr>
          <w:rFonts w:ascii="Times New Roman" w:eastAsia="CMR10" w:hAnsi="Times New Roman"/>
        </w:rPr>
        <w:t xml:space="preserve">surface </w:t>
      </w:r>
      <w:r w:rsidR="0080628B" w:rsidRPr="00962DB2">
        <w:rPr>
          <w:rFonts w:ascii="Times New Roman" w:eastAsia="CMR10" w:hAnsi="Times New Roman"/>
        </w:rPr>
        <w:t>potential are of opposite polarity. The PEL is treated as a semi-permeable interface, in which the electrolyte ions can be presented inside and outside the PEL</w:t>
      </w:r>
      <w:r w:rsidR="000B4B27" w:rsidRPr="00962DB2">
        <w:rPr>
          <w:rFonts w:ascii="Times New Roman" w:eastAsia="CMR10" w:hAnsi="Times New Roman"/>
        </w:rPr>
        <w:t xml:space="preserve">. </w:t>
      </w:r>
      <w:r w:rsidR="00933BC6" w:rsidRPr="00962DB2">
        <w:rPr>
          <w:rFonts w:ascii="Times New Roman" w:eastAsia="CMR10" w:hAnsi="Times New Roman"/>
        </w:rPr>
        <w:t xml:space="preserve">The ion partitioning effects develop due to the variation of permittivity between the electrolyte solution and PEL and are measured by the </w:t>
      </w:r>
      <w:proofErr w:type="gramStart"/>
      <w:r w:rsidR="00933BC6" w:rsidRPr="00962DB2">
        <w:rPr>
          <w:rFonts w:ascii="Times New Roman" w:eastAsia="CMR10" w:hAnsi="Times New Roman"/>
        </w:rPr>
        <w:t>Born</w:t>
      </w:r>
      <w:proofErr w:type="gramEnd"/>
      <w:r w:rsidR="00933BC6" w:rsidRPr="00962DB2">
        <w:rPr>
          <w:rFonts w:ascii="Times New Roman" w:eastAsia="CMR10" w:hAnsi="Times New Roman"/>
        </w:rPr>
        <w:t xml:space="preserve"> energy formula. </w:t>
      </w:r>
      <w:r w:rsidR="008E25E1" w:rsidRPr="00962DB2">
        <w:rPr>
          <w:rFonts w:ascii="Times New Roman" w:eastAsia="CMR10" w:hAnsi="Times New Roman"/>
        </w:rPr>
        <w:t>Assuming the Debye-</w:t>
      </w:r>
      <w:proofErr w:type="spellStart"/>
      <w:r w:rsidR="008E25E1" w:rsidRPr="00962DB2">
        <w:rPr>
          <w:rFonts w:ascii="Times New Roman" w:eastAsia="CMR10" w:hAnsi="Times New Roman"/>
        </w:rPr>
        <w:t>Huckel</w:t>
      </w:r>
      <w:proofErr w:type="spellEnd"/>
      <w:r w:rsidR="008E25E1" w:rsidRPr="00962DB2">
        <w:rPr>
          <w:rFonts w:ascii="Times New Roman" w:eastAsia="CMR10" w:hAnsi="Times New Roman"/>
        </w:rPr>
        <w:t xml:space="preserve"> approximation for low surface potential, the linearized Poisson-Boltzmann equation gives the distribution of induced potential distribution within and outside PEL. The Cauchy momentum equation with the proper constitutive relation of Jeffery fluids provides the distribution of </w:t>
      </w:r>
      <w:r w:rsidR="00664780" w:rsidRPr="00962DB2">
        <w:rPr>
          <w:rFonts w:ascii="Times New Roman" w:eastAsia="CMR10" w:hAnsi="Times New Roman"/>
        </w:rPr>
        <w:t>axial velocity</w:t>
      </w:r>
      <w:r w:rsidR="008E25E1" w:rsidRPr="00962DB2">
        <w:rPr>
          <w:rFonts w:ascii="Times New Roman" w:eastAsia="CMR10" w:hAnsi="Times New Roman"/>
        </w:rPr>
        <w:t xml:space="preserve"> in this system. </w:t>
      </w:r>
      <w:r w:rsidR="00DD02C1" w:rsidRPr="00962DB2">
        <w:rPr>
          <w:rFonts w:ascii="Times New Roman" w:eastAsia="CMR10" w:hAnsi="Times New Roman"/>
        </w:rPr>
        <w:t xml:space="preserve">The thermal transport characteristics related to the </w:t>
      </w:r>
      <w:proofErr w:type="spellStart"/>
      <w:r w:rsidR="00DD02C1" w:rsidRPr="00962DB2">
        <w:rPr>
          <w:rFonts w:ascii="Times New Roman" w:eastAsia="CMR10" w:hAnsi="Times New Roman"/>
        </w:rPr>
        <w:t>electrokinetic</w:t>
      </w:r>
      <w:proofErr w:type="spellEnd"/>
      <w:r w:rsidR="00DD02C1" w:rsidRPr="00962DB2">
        <w:rPr>
          <w:rFonts w:ascii="Times New Roman" w:eastAsia="CMR10" w:hAnsi="Times New Roman"/>
        </w:rPr>
        <w:t xml:space="preserve"> flow in a soft </w:t>
      </w:r>
      <w:proofErr w:type="spellStart"/>
      <w:r w:rsidR="00DD02C1" w:rsidRPr="00962DB2">
        <w:rPr>
          <w:rFonts w:ascii="Times New Roman" w:eastAsia="CMR10" w:hAnsi="Times New Roman"/>
        </w:rPr>
        <w:t>nanochannel</w:t>
      </w:r>
      <w:proofErr w:type="spellEnd"/>
      <w:r w:rsidR="00DD02C1" w:rsidRPr="00962DB2">
        <w:rPr>
          <w:rFonts w:ascii="Times New Roman" w:eastAsia="CMR10" w:hAnsi="Times New Roman"/>
        </w:rPr>
        <w:t xml:space="preserve"> with </w:t>
      </w:r>
      <w:r w:rsidR="00FE42D9" w:rsidRPr="00962DB2">
        <w:rPr>
          <w:rFonts w:ascii="Times New Roman" w:eastAsia="CMR10" w:hAnsi="Times New Roman"/>
        </w:rPr>
        <w:t xml:space="preserve">a </w:t>
      </w:r>
      <w:r w:rsidR="00DD02C1" w:rsidRPr="00962DB2">
        <w:rPr>
          <w:rFonts w:ascii="Times New Roman" w:eastAsia="CMR10" w:hAnsi="Times New Roman"/>
        </w:rPr>
        <w:t xml:space="preserve">constant heat flux situation are executed from the energy equation. It is assumed that the </w:t>
      </w:r>
      <w:proofErr w:type="spellStart"/>
      <w:r w:rsidR="00DD02C1" w:rsidRPr="00962DB2">
        <w:rPr>
          <w:rFonts w:ascii="Times New Roman" w:eastAsia="CMR10" w:hAnsi="Times New Roman"/>
        </w:rPr>
        <w:t>electroosmotically</w:t>
      </w:r>
      <w:proofErr w:type="spellEnd"/>
      <w:r w:rsidR="00DD02C1" w:rsidRPr="00962DB2">
        <w:rPr>
          <w:rFonts w:ascii="Times New Roman" w:eastAsia="CMR10" w:hAnsi="Times New Roman"/>
        </w:rPr>
        <w:t xml:space="preserve"> generated flow field is </w:t>
      </w:r>
      <w:proofErr w:type="spellStart"/>
      <w:r w:rsidR="00DD02C1" w:rsidRPr="00962DB2">
        <w:rPr>
          <w:rFonts w:ascii="Times New Roman" w:eastAsia="CMR10" w:hAnsi="Times New Roman"/>
        </w:rPr>
        <w:t>hydrodynamically</w:t>
      </w:r>
      <w:proofErr w:type="spellEnd"/>
      <w:r w:rsidR="00DD02C1" w:rsidRPr="00962DB2">
        <w:rPr>
          <w:rFonts w:ascii="Times New Roman" w:eastAsia="CMR10" w:hAnsi="Times New Roman"/>
        </w:rPr>
        <w:t xml:space="preserve"> and thermally fully developed. </w:t>
      </w:r>
      <w:r w:rsidR="0080628B" w:rsidRPr="00962DB2">
        <w:rPr>
          <w:rFonts w:ascii="Times New Roman" w:eastAsia="CMR10" w:hAnsi="Times New Roman"/>
        </w:rPr>
        <w:t xml:space="preserve">The analytic expressions </w:t>
      </w:r>
      <w:r w:rsidR="00DD02C1" w:rsidRPr="00962DB2">
        <w:rPr>
          <w:rFonts w:ascii="Times New Roman" w:eastAsia="CMR10" w:hAnsi="Times New Roman"/>
        </w:rPr>
        <w:t>for the</w:t>
      </w:r>
      <w:r w:rsidR="0080628B" w:rsidRPr="00962DB2">
        <w:rPr>
          <w:rFonts w:ascii="Times New Roman" w:eastAsia="CMR10" w:hAnsi="Times New Roman"/>
        </w:rPr>
        <w:t xml:space="preserve"> solutions of induced potential, axial velocity, and energy equation</w:t>
      </w:r>
      <w:r w:rsidR="00DD02C1" w:rsidRPr="00962DB2">
        <w:rPr>
          <w:rFonts w:ascii="Times New Roman" w:eastAsia="CMR10" w:hAnsi="Times New Roman"/>
        </w:rPr>
        <w:t xml:space="preserve"> within and outside of the PEL</w:t>
      </w:r>
      <w:r w:rsidR="0080628B" w:rsidRPr="00962DB2">
        <w:rPr>
          <w:rFonts w:ascii="Times New Roman" w:eastAsia="CMR10" w:hAnsi="Times New Roman"/>
        </w:rPr>
        <w:t xml:space="preserve"> are presented in this study. Furthermore, for boundary conditions of constant wall heat flow, the </w:t>
      </w:r>
      <w:proofErr w:type="spellStart"/>
      <w:r w:rsidR="0080628B" w:rsidRPr="00962DB2">
        <w:rPr>
          <w:rFonts w:ascii="Times New Roman" w:eastAsia="CMR10" w:hAnsi="Times New Roman"/>
        </w:rPr>
        <w:t>Nusselt</w:t>
      </w:r>
      <w:proofErr w:type="spellEnd"/>
      <w:r w:rsidR="0080628B" w:rsidRPr="00962DB2">
        <w:rPr>
          <w:rFonts w:ascii="Times New Roman" w:eastAsia="CMR10" w:hAnsi="Times New Roman"/>
        </w:rPr>
        <w:t xml:space="preserve"> number has been calculated. The presence of the volumetric Joule heating effect generates a noticeable temperature gradient in the axial direction, which induces a considerable temperature increase within the channel. In this study, significant insights are also made out regarding the influence of scaled charge density, permittivity ratio between PEL and electrolyte region, and softness parameter on the fluid and the thermal transport to account for the effect of the ion partitioning. The results for velocity and thermal transport are also presented in terms of oscillating Reynolds number and normalized relaxation depicting the viscoelastic </w:t>
      </w:r>
      <w:r w:rsidR="00E64888">
        <w:rPr>
          <w:rFonts w:ascii="Times New Roman" w:eastAsia="CMR10" w:hAnsi="Times New Roman"/>
        </w:rPr>
        <w:t>behaviour</w:t>
      </w:r>
      <w:r w:rsidR="0080628B" w:rsidRPr="00962DB2">
        <w:rPr>
          <w:rFonts w:ascii="Times New Roman" w:eastAsia="CMR10" w:hAnsi="Times New Roman"/>
        </w:rPr>
        <w:t xml:space="preserve">. Additionally, the </w:t>
      </w:r>
      <w:proofErr w:type="spellStart"/>
      <w:r w:rsidR="0080628B" w:rsidRPr="00962DB2">
        <w:rPr>
          <w:rFonts w:ascii="Times New Roman" w:eastAsia="CMR10" w:hAnsi="Times New Roman"/>
        </w:rPr>
        <w:t>Nusselt</w:t>
      </w:r>
      <w:proofErr w:type="spellEnd"/>
      <w:r w:rsidR="0080628B" w:rsidRPr="00962DB2">
        <w:rPr>
          <w:rFonts w:ascii="Times New Roman" w:eastAsia="CMR10" w:hAnsi="Times New Roman"/>
        </w:rPr>
        <w:t xml:space="preserve"> number results are shown and thoroughly discussed</w:t>
      </w:r>
      <w:r w:rsidR="0080628B" w:rsidRPr="005A63F6">
        <w:rPr>
          <w:rFonts w:ascii="Times New Roman" w:eastAsia="CMR10" w:hAnsi="Times New Roman"/>
          <w:sz w:val="20"/>
          <w:szCs w:val="20"/>
        </w:rPr>
        <w:t>.</w:t>
      </w:r>
    </w:p>
    <w:p w:rsidR="00EE434C" w:rsidRDefault="00993AB1" w:rsidP="00993AB1">
      <w:pPr>
        <w:widowControl w:val="0"/>
        <w:spacing w:after="0" w:line="249" w:lineRule="auto"/>
        <w:ind w:right="556" w:firstLine="284"/>
        <w:jc w:val="both"/>
        <w:rPr>
          <w:rFonts w:ascii="Times New Roman" w:hAnsi="Times New Roman"/>
          <w:bCs/>
          <w:sz w:val="20"/>
          <w:szCs w:val="20"/>
          <w:lang w:val="en-US"/>
        </w:rPr>
      </w:pPr>
      <w:r w:rsidRPr="008A0D39">
        <w:rPr>
          <w:rFonts w:ascii="Times New Roman" w:hAnsi="Times New Roman"/>
          <w:b/>
          <w:bCs/>
          <w:sz w:val="20"/>
          <w:szCs w:val="20"/>
          <w:lang w:val="en-US"/>
        </w:rPr>
        <w:t>Keywords:</w:t>
      </w:r>
      <w:r w:rsidR="00C34992">
        <w:rPr>
          <w:rFonts w:ascii="Times New Roman" w:hAnsi="Times New Roman"/>
          <w:b/>
          <w:bCs/>
          <w:sz w:val="20"/>
          <w:szCs w:val="20"/>
          <w:lang w:val="en-US"/>
        </w:rPr>
        <w:t xml:space="preserve"> </w:t>
      </w:r>
      <w:r w:rsidR="00C34992" w:rsidRPr="00C34992">
        <w:rPr>
          <w:rFonts w:ascii="Times New Roman" w:hAnsi="Times New Roman"/>
          <w:bCs/>
          <w:sz w:val="20"/>
          <w:szCs w:val="20"/>
          <w:lang w:val="en-US"/>
        </w:rPr>
        <w:t xml:space="preserve">Ion </w:t>
      </w:r>
      <w:r w:rsidR="00EE434C">
        <w:rPr>
          <w:rFonts w:ascii="Times New Roman" w:hAnsi="Times New Roman"/>
          <w:bCs/>
          <w:sz w:val="20"/>
          <w:szCs w:val="20"/>
          <w:lang w:val="en-US"/>
        </w:rPr>
        <w:t xml:space="preserve">partitioning effects, Soft </w:t>
      </w:r>
      <w:proofErr w:type="spellStart"/>
      <w:r w:rsidR="00EE434C">
        <w:rPr>
          <w:rFonts w:ascii="Times New Roman" w:hAnsi="Times New Roman"/>
          <w:bCs/>
          <w:sz w:val="20"/>
          <w:szCs w:val="20"/>
          <w:lang w:val="en-US"/>
        </w:rPr>
        <w:t>nanochannel</w:t>
      </w:r>
      <w:proofErr w:type="spellEnd"/>
      <w:r w:rsidR="00EE434C">
        <w:rPr>
          <w:rFonts w:ascii="Times New Roman" w:hAnsi="Times New Roman"/>
          <w:bCs/>
          <w:sz w:val="20"/>
          <w:szCs w:val="20"/>
          <w:lang w:val="en-US"/>
        </w:rPr>
        <w:t>, Cauchy momentum equation, Energy equation.</w:t>
      </w:r>
    </w:p>
    <w:p w:rsidR="00EE434C" w:rsidRDefault="00EE434C" w:rsidP="00993AB1">
      <w:pPr>
        <w:widowControl w:val="0"/>
        <w:spacing w:after="0" w:line="249" w:lineRule="auto"/>
        <w:ind w:right="556" w:firstLine="284"/>
        <w:jc w:val="both"/>
        <w:rPr>
          <w:rFonts w:ascii="Times New Roman" w:hAnsi="Times New Roman"/>
          <w:bCs/>
          <w:sz w:val="20"/>
          <w:szCs w:val="20"/>
          <w:lang w:val="en-US"/>
        </w:rPr>
      </w:pPr>
    </w:p>
    <w:p w:rsidR="008A0D39" w:rsidRDefault="00243A99" w:rsidP="00C43CE2">
      <w:pPr>
        <w:widowControl w:val="0"/>
        <w:spacing w:after="0" w:line="249" w:lineRule="auto"/>
        <w:ind w:left="1440" w:right="556"/>
        <w:jc w:val="both"/>
        <w:rPr>
          <w:rFonts w:ascii="Times New Roman" w:hAnsi="Times New Roman"/>
          <w:bCs/>
          <w:sz w:val="20"/>
          <w:szCs w:val="20"/>
          <w:lang w:val="en-US"/>
        </w:rPr>
      </w:pPr>
      <w:r>
        <w:rPr>
          <w:rFonts w:ascii="Times New Roman" w:hAnsi="Times New Roman"/>
          <w:bCs/>
          <w:noProof/>
          <w:sz w:val="20"/>
          <w:szCs w:val="20"/>
        </w:rPr>
        <w:drawing>
          <wp:inline distT="0" distB="0" distL="0" distR="0">
            <wp:extent cx="4162425" cy="2390775"/>
            <wp:effectExtent l="0" t="0" r="9525" b="9525"/>
            <wp:docPr id="1" name="Picture 1" descr="temp_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_con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2390775"/>
                    </a:xfrm>
                    <a:prstGeom prst="rect">
                      <a:avLst/>
                    </a:prstGeom>
                    <a:noFill/>
                    <a:ln>
                      <a:noFill/>
                    </a:ln>
                  </pic:spPr>
                </pic:pic>
              </a:graphicData>
            </a:graphic>
          </wp:inline>
        </w:drawing>
      </w:r>
    </w:p>
    <w:p w:rsidR="00C43CE2" w:rsidRDefault="00C43CE2" w:rsidP="00962DB2">
      <w:pPr>
        <w:widowControl w:val="0"/>
        <w:spacing w:after="0" w:line="249" w:lineRule="auto"/>
        <w:ind w:left="720" w:right="556"/>
        <w:jc w:val="both"/>
        <w:rPr>
          <w:rFonts w:ascii="Times New Roman" w:hAnsi="Times New Roman"/>
        </w:rPr>
      </w:pPr>
      <w:r w:rsidRPr="00962DB2">
        <w:rPr>
          <w:rFonts w:ascii="Times New Roman" w:hAnsi="Times New Roman"/>
          <w:b/>
          <w:bCs/>
          <w:lang w:val="en-US"/>
        </w:rPr>
        <w:t>Figure</w:t>
      </w:r>
      <w:r w:rsidR="005A63F6" w:rsidRPr="00962DB2">
        <w:rPr>
          <w:rFonts w:ascii="Times New Roman" w:hAnsi="Times New Roman"/>
          <w:b/>
          <w:bCs/>
          <w:lang w:val="en-US"/>
        </w:rPr>
        <w:t xml:space="preserve"> 1</w:t>
      </w:r>
      <w:r w:rsidRPr="00962DB2">
        <w:rPr>
          <w:rFonts w:ascii="Times New Roman" w:hAnsi="Times New Roman"/>
          <w:b/>
          <w:bCs/>
          <w:lang w:val="en-US"/>
        </w:rPr>
        <w:t>:</w:t>
      </w:r>
      <w:r w:rsidRPr="00962DB2">
        <w:rPr>
          <w:rFonts w:ascii="Times New Roman" w:hAnsi="Times New Roman"/>
          <w:bCs/>
          <w:lang w:val="en-US"/>
        </w:rPr>
        <w:t xml:space="preserve"> </w:t>
      </w:r>
      <w:r w:rsidRPr="00962DB2">
        <w:rPr>
          <w:rFonts w:ascii="Times New Roman" w:hAnsi="Times New Roman"/>
        </w:rPr>
        <w:t>Schematic diagrams</w:t>
      </w:r>
      <w:r w:rsidR="005A63F6" w:rsidRPr="00962DB2">
        <w:rPr>
          <w:rFonts w:ascii="Times New Roman" w:hAnsi="Times New Roman"/>
        </w:rPr>
        <w:t xml:space="preserve"> of the </w:t>
      </w:r>
      <w:r w:rsidR="00E64888">
        <w:rPr>
          <w:rFonts w:ascii="Times New Roman" w:hAnsi="Times New Roman"/>
        </w:rPr>
        <w:t>EOF</w:t>
      </w:r>
      <w:r w:rsidR="005A63F6" w:rsidRPr="00962DB2">
        <w:rPr>
          <w:rFonts w:ascii="Times New Roman" w:hAnsi="Times New Roman"/>
        </w:rPr>
        <w:t xml:space="preserve"> through a soft </w:t>
      </w:r>
      <w:proofErr w:type="spellStart"/>
      <w:r w:rsidR="005A63F6" w:rsidRPr="00962DB2">
        <w:rPr>
          <w:rFonts w:ascii="Times New Roman" w:hAnsi="Times New Roman"/>
        </w:rPr>
        <w:t>nanofluidic</w:t>
      </w:r>
      <w:proofErr w:type="spellEnd"/>
      <w:r w:rsidR="005A63F6" w:rsidRPr="00962DB2">
        <w:rPr>
          <w:rFonts w:ascii="Times New Roman" w:hAnsi="Times New Roman"/>
        </w:rPr>
        <w:t xml:space="preserve"> channel under the AC electric field.</w:t>
      </w:r>
    </w:p>
    <w:p w:rsidR="00962DB2" w:rsidRPr="00A35ECA" w:rsidRDefault="00962DB2" w:rsidP="00962DB2">
      <w:pPr>
        <w:rPr>
          <w:rFonts w:ascii="Times New Roman" w:hAnsi="Times New Roman"/>
          <w:b/>
          <w:sz w:val="20"/>
          <w:szCs w:val="20"/>
        </w:rPr>
      </w:pPr>
      <w:r w:rsidRPr="00A35ECA">
        <w:rPr>
          <w:rFonts w:ascii="Times New Roman" w:hAnsi="Times New Roman"/>
          <w:b/>
          <w:sz w:val="20"/>
          <w:szCs w:val="20"/>
        </w:rPr>
        <w:t>References</w:t>
      </w:r>
    </w:p>
    <w:p w:rsidR="00962DB2" w:rsidRPr="00962DB2" w:rsidRDefault="00962DB2" w:rsidP="00962DB2">
      <w:pPr>
        <w:pStyle w:val="ListParagraph"/>
        <w:widowControl/>
        <w:numPr>
          <w:ilvl w:val="0"/>
          <w:numId w:val="1"/>
        </w:numPr>
        <w:autoSpaceDE w:val="0"/>
        <w:autoSpaceDN w:val="0"/>
        <w:adjustRightInd w:val="0"/>
        <w:ind w:leftChars="0"/>
        <w:rPr>
          <w:rFonts w:ascii="Times New Roman" w:eastAsia="STIX-Regular" w:hAnsi="Times New Roman"/>
          <w:kern w:val="0"/>
          <w:sz w:val="22"/>
          <w:lang w:val="en-IN"/>
        </w:rPr>
      </w:pPr>
      <w:proofErr w:type="spellStart"/>
      <w:r w:rsidRPr="00962DB2">
        <w:rPr>
          <w:rFonts w:ascii="Times New Roman" w:eastAsia="STIX-Regular" w:hAnsi="Times New Roman"/>
          <w:kern w:val="0"/>
          <w:sz w:val="22"/>
          <w:lang w:val="en-IN"/>
        </w:rPr>
        <w:t>Probstein</w:t>
      </w:r>
      <w:proofErr w:type="spellEnd"/>
      <w:r w:rsidRPr="00962DB2">
        <w:rPr>
          <w:rFonts w:ascii="Times New Roman" w:eastAsia="STIX-Regular" w:hAnsi="Times New Roman"/>
          <w:kern w:val="0"/>
          <w:sz w:val="22"/>
          <w:lang w:val="en-IN"/>
        </w:rPr>
        <w:t xml:space="preserve">, RF. (2005) Physicochemical hydrodynamics: an </w:t>
      </w:r>
      <w:proofErr w:type="spellStart"/>
      <w:r w:rsidRPr="00962DB2">
        <w:rPr>
          <w:rFonts w:ascii="Times New Roman" w:eastAsia="STIX-Regular" w:hAnsi="Times New Roman"/>
          <w:kern w:val="0"/>
          <w:sz w:val="22"/>
          <w:lang w:val="en-IN"/>
        </w:rPr>
        <w:t>introduction.Wiley</w:t>
      </w:r>
      <w:proofErr w:type="spellEnd"/>
      <w:r w:rsidRPr="00962DB2">
        <w:rPr>
          <w:rFonts w:ascii="Times New Roman" w:eastAsia="STIX-Regular" w:hAnsi="Times New Roman"/>
          <w:kern w:val="0"/>
          <w:sz w:val="22"/>
          <w:lang w:val="en-IN"/>
        </w:rPr>
        <w:t>, Hoboken</w:t>
      </w:r>
    </w:p>
    <w:p w:rsidR="00962DB2" w:rsidRPr="00962DB2" w:rsidRDefault="00962DB2" w:rsidP="00962DB2">
      <w:pPr>
        <w:pStyle w:val="ListParagraph"/>
        <w:widowControl/>
        <w:numPr>
          <w:ilvl w:val="0"/>
          <w:numId w:val="1"/>
        </w:numPr>
        <w:autoSpaceDE w:val="0"/>
        <w:autoSpaceDN w:val="0"/>
        <w:adjustRightInd w:val="0"/>
        <w:ind w:leftChars="0"/>
        <w:rPr>
          <w:rFonts w:ascii="Times New Roman" w:eastAsia="STIX-Regular" w:hAnsi="Times New Roman"/>
          <w:kern w:val="0"/>
          <w:sz w:val="22"/>
          <w:lang w:val="en-IN"/>
        </w:rPr>
      </w:pPr>
      <w:r w:rsidRPr="00962DB2">
        <w:rPr>
          <w:rFonts w:ascii="Times New Roman" w:eastAsia="CMR10" w:hAnsi="Times New Roman"/>
          <w:kern w:val="0"/>
          <w:sz w:val="22"/>
          <w:lang w:val="en-IN"/>
        </w:rPr>
        <w:t xml:space="preserve">Born, Max. (1920) </w:t>
      </w:r>
      <w:proofErr w:type="spellStart"/>
      <w:r w:rsidRPr="00962DB2">
        <w:rPr>
          <w:rFonts w:ascii="Times New Roman" w:eastAsia="CMR10" w:hAnsi="Times New Roman"/>
          <w:kern w:val="0"/>
          <w:sz w:val="22"/>
          <w:lang w:val="en-IN"/>
        </w:rPr>
        <w:t>Volumen</w:t>
      </w:r>
      <w:proofErr w:type="spellEnd"/>
      <w:r w:rsidRPr="00962DB2">
        <w:rPr>
          <w:rFonts w:ascii="Times New Roman" w:eastAsia="CMR10" w:hAnsi="Times New Roman"/>
          <w:kern w:val="0"/>
          <w:sz w:val="22"/>
          <w:lang w:val="en-IN"/>
        </w:rPr>
        <w:t xml:space="preserve"> und </w:t>
      </w:r>
      <w:proofErr w:type="spellStart"/>
      <w:r w:rsidRPr="00962DB2">
        <w:rPr>
          <w:rFonts w:ascii="Times New Roman" w:eastAsia="CMR10" w:hAnsi="Times New Roman"/>
          <w:kern w:val="0"/>
          <w:sz w:val="22"/>
          <w:lang w:val="en-IN"/>
        </w:rPr>
        <w:t>hydratationsw¨arme</w:t>
      </w:r>
      <w:proofErr w:type="spellEnd"/>
      <w:r w:rsidRPr="00962DB2">
        <w:rPr>
          <w:rFonts w:ascii="Times New Roman" w:eastAsia="CMR10" w:hAnsi="Times New Roman"/>
          <w:kern w:val="0"/>
          <w:sz w:val="22"/>
          <w:lang w:val="en-IN"/>
        </w:rPr>
        <w:t xml:space="preserve"> der </w:t>
      </w:r>
      <w:proofErr w:type="spellStart"/>
      <w:r w:rsidRPr="00962DB2">
        <w:rPr>
          <w:rFonts w:ascii="Times New Roman" w:eastAsia="CMR10" w:hAnsi="Times New Roman"/>
          <w:kern w:val="0"/>
          <w:sz w:val="22"/>
          <w:lang w:val="en-IN"/>
        </w:rPr>
        <w:t>ionen</w:t>
      </w:r>
      <w:proofErr w:type="spellEnd"/>
      <w:r w:rsidRPr="00962DB2">
        <w:rPr>
          <w:rFonts w:ascii="Times New Roman" w:eastAsia="CMR10" w:hAnsi="Times New Roman"/>
          <w:kern w:val="0"/>
          <w:sz w:val="22"/>
          <w:lang w:val="en-IN"/>
        </w:rPr>
        <w:t xml:space="preserve">. </w:t>
      </w:r>
      <w:proofErr w:type="spellStart"/>
      <w:r w:rsidRPr="00962DB2">
        <w:rPr>
          <w:rFonts w:ascii="Times New Roman" w:eastAsia="CMTI10" w:hAnsi="Times New Roman"/>
          <w:kern w:val="0"/>
          <w:sz w:val="22"/>
          <w:lang w:val="en-IN"/>
        </w:rPr>
        <w:t>Zeitschrift</w:t>
      </w:r>
      <w:proofErr w:type="spellEnd"/>
      <w:r w:rsidRPr="00962DB2">
        <w:rPr>
          <w:rFonts w:ascii="Times New Roman" w:eastAsia="CMTI10" w:hAnsi="Times New Roman"/>
          <w:kern w:val="0"/>
          <w:sz w:val="22"/>
          <w:lang w:val="en-IN"/>
        </w:rPr>
        <w:t xml:space="preserve"> </w:t>
      </w:r>
      <w:proofErr w:type="spellStart"/>
      <w:r w:rsidRPr="00962DB2">
        <w:rPr>
          <w:rFonts w:ascii="Times New Roman" w:eastAsia="CMTI10" w:hAnsi="Times New Roman"/>
          <w:kern w:val="0"/>
          <w:sz w:val="22"/>
          <w:lang w:val="en-IN"/>
        </w:rPr>
        <w:t>f¨ur</w:t>
      </w:r>
      <w:proofErr w:type="spellEnd"/>
      <w:r w:rsidRPr="00962DB2">
        <w:rPr>
          <w:rFonts w:ascii="Times New Roman" w:eastAsia="CMTI10" w:hAnsi="Times New Roman"/>
          <w:kern w:val="0"/>
          <w:sz w:val="22"/>
          <w:lang w:val="en-IN"/>
        </w:rPr>
        <w:t xml:space="preserve"> </w:t>
      </w:r>
      <w:proofErr w:type="spellStart"/>
      <w:r w:rsidRPr="00962DB2">
        <w:rPr>
          <w:rFonts w:ascii="Times New Roman" w:eastAsia="CMTI10" w:hAnsi="Times New Roman"/>
          <w:kern w:val="0"/>
          <w:sz w:val="22"/>
          <w:lang w:val="en-IN"/>
        </w:rPr>
        <w:t>Physik</w:t>
      </w:r>
      <w:proofErr w:type="spellEnd"/>
      <w:r w:rsidRPr="00962DB2">
        <w:rPr>
          <w:rFonts w:ascii="Times New Roman" w:eastAsia="CMR10" w:hAnsi="Times New Roman"/>
          <w:kern w:val="0"/>
          <w:sz w:val="22"/>
          <w:lang w:val="en-IN"/>
        </w:rPr>
        <w:t>, 1(1):45–48.</w:t>
      </w:r>
    </w:p>
    <w:p w:rsidR="00962DB2" w:rsidRPr="00962DB2" w:rsidRDefault="00962DB2" w:rsidP="00962DB2">
      <w:pPr>
        <w:pStyle w:val="ListParagraph"/>
        <w:widowControl/>
        <w:numPr>
          <w:ilvl w:val="0"/>
          <w:numId w:val="1"/>
        </w:numPr>
        <w:autoSpaceDE w:val="0"/>
        <w:autoSpaceDN w:val="0"/>
        <w:adjustRightInd w:val="0"/>
        <w:ind w:leftChars="0"/>
        <w:rPr>
          <w:rFonts w:ascii="Times New Roman" w:eastAsia="STIX-Regular" w:hAnsi="Times New Roman"/>
          <w:color w:val="000000" w:themeColor="text1"/>
          <w:kern w:val="0"/>
          <w:sz w:val="22"/>
          <w:lang w:val="en-IN"/>
        </w:rPr>
      </w:pPr>
      <w:proofErr w:type="spellStart"/>
      <w:r w:rsidRPr="00962DB2">
        <w:rPr>
          <w:rFonts w:ascii="Times New Roman" w:eastAsia="STIX-Regular" w:hAnsi="Times New Roman"/>
          <w:kern w:val="0"/>
          <w:sz w:val="22"/>
          <w:lang w:val="en-IN"/>
        </w:rPr>
        <w:t>Poddar</w:t>
      </w:r>
      <w:proofErr w:type="spellEnd"/>
      <w:r w:rsidRPr="00962DB2">
        <w:rPr>
          <w:rFonts w:ascii="Times New Roman" w:eastAsia="STIX-Regular" w:hAnsi="Times New Roman"/>
          <w:kern w:val="0"/>
          <w:sz w:val="22"/>
          <w:lang w:val="en-IN"/>
        </w:rPr>
        <w:t xml:space="preserve">, A. </w:t>
      </w:r>
      <w:proofErr w:type="spellStart"/>
      <w:r w:rsidRPr="00962DB2">
        <w:rPr>
          <w:rFonts w:ascii="Times New Roman" w:eastAsia="STIX-Regular" w:hAnsi="Times New Roman"/>
          <w:kern w:val="0"/>
          <w:sz w:val="22"/>
          <w:lang w:val="en-IN"/>
        </w:rPr>
        <w:t>Maity</w:t>
      </w:r>
      <w:proofErr w:type="spellEnd"/>
      <w:r w:rsidRPr="00962DB2">
        <w:rPr>
          <w:rFonts w:ascii="Times New Roman" w:eastAsia="STIX-Regular" w:hAnsi="Times New Roman"/>
          <w:kern w:val="0"/>
          <w:sz w:val="22"/>
          <w:lang w:val="en-IN"/>
        </w:rPr>
        <w:t xml:space="preserve">, D. </w:t>
      </w:r>
      <w:proofErr w:type="spellStart"/>
      <w:r w:rsidRPr="00962DB2">
        <w:rPr>
          <w:rFonts w:ascii="Times New Roman" w:eastAsia="STIX-Regular" w:hAnsi="Times New Roman"/>
          <w:kern w:val="0"/>
          <w:sz w:val="22"/>
          <w:lang w:val="en-IN"/>
        </w:rPr>
        <w:t>Bandopadhyay</w:t>
      </w:r>
      <w:proofErr w:type="spellEnd"/>
      <w:r w:rsidRPr="00962DB2">
        <w:rPr>
          <w:rFonts w:ascii="Times New Roman" w:eastAsia="STIX-Regular" w:hAnsi="Times New Roman"/>
          <w:kern w:val="0"/>
          <w:sz w:val="22"/>
          <w:lang w:val="en-IN"/>
        </w:rPr>
        <w:t xml:space="preserve">, A. </w:t>
      </w:r>
      <w:proofErr w:type="spellStart"/>
      <w:r w:rsidRPr="00962DB2">
        <w:rPr>
          <w:rFonts w:ascii="Times New Roman" w:eastAsia="STIX-Regular" w:hAnsi="Times New Roman"/>
          <w:kern w:val="0"/>
          <w:sz w:val="22"/>
          <w:lang w:val="en-IN"/>
        </w:rPr>
        <w:t>Chakraborty</w:t>
      </w:r>
      <w:proofErr w:type="spellEnd"/>
      <w:r w:rsidRPr="00962DB2">
        <w:rPr>
          <w:rFonts w:ascii="Times New Roman" w:eastAsia="STIX-Regular" w:hAnsi="Times New Roman"/>
          <w:kern w:val="0"/>
          <w:sz w:val="22"/>
          <w:lang w:val="en-IN"/>
        </w:rPr>
        <w:t xml:space="preserve">, S. (2016) </w:t>
      </w:r>
      <w:proofErr w:type="spellStart"/>
      <w:r w:rsidRPr="00962DB2">
        <w:rPr>
          <w:rFonts w:ascii="Times New Roman" w:eastAsia="STIX-Regular" w:hAnsi="Times New Roman"/>
          <w:kern w:val="0"/>
          <w:sz w:val="22"/>
          <w:lang w:val="en-IN"/>
        </w:rPr>
        <w:t>Electrokinetics</w:t>
      </w:r>
      <w:proofErr w:type="spellEnd"/>
      <w:r w:rsidRPr="00962DB2">
        <w:rPr>
          <w:rFonts w:ascii="Times New Roman" w:eastAsia="STIX-Regular" w:hAnsi="Times New Roman"/>
          <w:kern w:val="0"/>
          <w:sz w:val="22"/>
          <w:lang w:val="en-IN"/>
        </w:rPr>
        <w:t xml:space="preserve"> in polyelectrolyte grafted </w:t>
      </w:r>
      <w:proofErr w:type="spellStart"/>
      <w:r w:rsidRPr="00962DB2">
        <w:rPr>
          <w:rFonts w:ascii="Times New Roman" w:eastAsia="STIX-Regular" w:hAnsi="Times New Roman"/>
          <w:kern w:val="0"/>
          <w:sz w:val="22"/>
          <w:lang w:val="en-IN"/>
        </w:rPr>
        <w:t>nanofluidic</w:t>
      </w:r>
      <w:proofErr w:type="spellEnd"/>
      <w:r w:rsidRPr="00962DB2">
        <w:rPr>
          <w:rFonts w:ascii="Times New Roman" w:eastAsia="STIX-Regular" w:hAnsi="Times New Roman"/>
          <w:kern w:val="0"/>
          <w:sz w:val="22"/>
          <w:lang w:val="en-IN"/>
        </w:rPr>
        <w:t xml:space="preserve"> channels modulated by the ion partitioning effect. Soft Matter 12(27):5968–5978</w:t>
      </w:r>
    </w:p>
    <w:p w:rsidR="00962DB2" w:rsidRPr="00962DB2" w:rsidRDefault="00962DB2" w:rsidP="00962DB2">
      <w:pPr>
        <w:widowControl w:val="0"/>
        <w:spacing w:after="0" w:line="249" w:lineRule="auto"/>
        <w:ind w:right="556"/>
        <w:jc w:val="both"/>
        <w:rPr>
          <w:rFonts w:ascii="Times New Roman" w:hAnsi="Times New Roman"/>
        </w:rPr>
      </w:pPr>
    </w:p>
    <w:sectPr w:rsidR="00962DB2" w:rsidRPr="00962DB2" w:rsidSect="00962DB2">
      <w:headerReference w:type="default" r:id="rId9"/>
      <w:type w:val="continuous"/>
      <w:pgSz w:w="11920" w:h="16840"/>
      <w:pgMar w:top="160" w:right="721" w:bottom="280" w:left="993" w:header="152"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160" w:rsidRDefault="001A6160" w:rsidP="00E34974">
      <w:pPr>
        <w:spacing w:after="0" w:line="240" w:lineRule="auto"/>
      </w:pPr>
      <w:r>
        <w:separator/>
      </w:r>
    </w:p>
  </w:endnote>
  <w:endnote w:type="continuationSeparator" w:id="0">
    <w:p w:rsidR="001A6160" w:rsidRDefault="001A6160" w:rsidP="00E3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明朝">
    <w:altName w:val="MS Gothic"/>
    <w:charset w:val="80"/>
    <w:family w:val="roman"/>
    <w:pitch w:val="variable"/>
    <w:sig w:usb0="00000000" w:usb1="2AC7FCFF" w:usb2="00000012" w:usb3="00000000" w:csb0="0002009F" w:csb1="00000000"/>
  </w:font>
  <w:font w:name="CMR10">
    <w:altName w:val="MS Gothic"/>
    <w:panose1 w:val="00000000000000000000"/>
    <w:charset w:val="80"/>
    <w:family w:val="auto"/>
    <w:notTrueType/>
    <w:pitch w:val="default"/>
    <w:sig w:usb0="00000001" w:usb1="08070000" w:usb2="00000010" w:usb3="00000000" w:csb0="00020000" w:csb1="00000000"/>
  </w:font>
  <w:font w:name="CMMI8">
    <w:altName w:val="Arial Unicode MS"/>
    <w:panose1 w:val="00000000000000000000"/>
    <w:charset w:val="81"/>
    <w:family w:val="auto"/>
    <w:notTrueType/>
    <w:pitch w:val="default"/>
    <w:sig w:usb0="00000000" w:usb1="09060000" w:usb2="00000010" w:usb3="00000000" w:csb0="00080000" w:csb1="00000000"/>
  </w:font>
  <w:font w:name="CMR9">
    <w:altName w:val="MS Gothic"/>
    <w:panose1 w:val="00000000000000000000"/>
    <w:charset w:val="80"/>
    <w:family w:val="auto"/>
    <w:notTrueType/>
    <w:pitch w:val="default"/>
    <w:sig w:usb0="00000000" w:usb1="08070000" w:usb2="00000010" w:usb3="00000000" w:csb0="00020000" w:csb1="00000000"/>
  </w:font>
  <w:font w:name="CMR7">
    <w:altName w:val="MS Gothic"/>
    <w:panose1 w:val="00000000000000000000"/>
    <w:charset w:val="80"/>
    <w:family w:val="auto"/>
    <w:notTrueType/>
    <w:pitch w:val="default"/>
    <w:sig w:usb0="00000000" w:usb1="08070000" w:usb2="00000010" w:usb3="00000000" w:csb0="00020000" w:csb1="00000000"/>
  </w:font>
  <w:font w:name="CMR8">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TIX-Regular">
    <w:altName w:val="MS Gothic"/>
    <w:panose1 w:val="00000000000000000000"/>
    <w:charset w:val="80"/>
    <w:family w:val="roman"/>
    <w:notTrueType/>
    <w:pitch w:val="default"/>
    <w:sig w:usb0="00000001" w:usb1="08070000" w:usb2="00000010" w:usb3="00000000" w:csb0="00020000" w:csb1="00000000"/>
  </w:font>
  <w:font w:name="CMTI10">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160" w:rsidRDefault="001A6160" w:rsidP="00E34974">
      <w:pPr>
        <w:spacing w:after="0" w:line="240" w:lineRule="auto"/>
      </w:pPr>
      <w:r>
        <w:separator/>
      </w:r>
    </w:p>
  </w:footnote>
  <w:footnote w:type="continuationSeparator" w:id="0">
    <w:p w:rsidR="001A6160" w:rsidRDefault="001A6160" w:rsidP="00E349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FDC" w:rsidRDefault="00243A99" w:rsidP="00D94356">
    <w:pPr>
      <w:widowControl w:val="0"/>
      <w:autoSpaceDE w:val="0"/>
      <w:autoSpaceDN w:val="0"/>
      <w:adjustRightInd w:val="0"/>
      <w:spacing w:before="11" w:after="0" w:line="240" w:lineRule="auto"/>
      <w:ind w:left="1928" w:right="2408"/>
      <w:jc w:val="center"/>
    </w:pPr>
    <w:r>
      <w:rPr>
        <w:noProof/>
      </w:rPr>
      <w:drawing>
        <wp:inline distT="0" distB="0" distL="0" distR="0">
          <wp:extent cx="1809750" cy="600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70F90"/>
    <w:multiLevelType w:val="hybridMultilevel"/>
    <w:tmpl w:val="8898AF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974"/>
    <w:rsid w:val="00002A03"/>
    <w:rsid w:val="0004059A"/>
    <w:rsid w:val="000738BB"/>
    <w:rsid w:val="00095162"/>
    <w:rsid w:val="000B4B27"/>
    <w:rsid w:val="00156CBF"/>
    <w:rsid w:val="00167962"/>
    <w:rsid w:val="00182905"/>
    <w:rsid w:val="001A6160"/>
    <w:rsid w:val="00227104"/>
    <w:rsid w:val="00243A99"/>
    <w:rsid w:val="00253C2E"/>
    <w:rsid w:val="00260A2C"/>
    <w:rsid w:val="002C0517"/>
    <w:rsid w:val="002C0B6E"/>
    <w:rsid w:val="002E725B"/>
    <w:rsid w:val="002F68B9"/>
    <w:rsid w:val="00352DF3"/>
    <w:rsid w:val="0038735D"/>
    <w:rsid w:val="003A6B2B"/>
    <w:rsid w:val="003E6FDC"/>
    <w:rsid w:val="00403C4C"/>
    <w:rsid w:val="00410DD4"/>
    <w:rsid w:val="00445FCC"/>
    <w:rsid w:val="00482016"/>
    <w:rsid w:val="00484971"/>
    <w:rsid w:val="00494BB4"/>
    <w:rsid w:val="004C3300"/>
    <w:rsid w:val="004D3B3E"/>
    <w:rsid w:val="00522C39"/>
    <w:rsid w:val="005A3039"/>
    <w:rsid w:val="005A63F6"/>
    <w:rsid w:val="00625626"/>
    <w:rsid w:val="006621EA"/>
    <w:rsid w:val="00664780"/>
    <w:rsid w:val="007120C8"/>
    <w:rsid w:val="007724E7"/>
    <w:rsid w:val="007957EA"/>
    <w:rsid w:val="007C0A60"/>
    <w:rsid w:val="007F0FE6"/>
    <w:rsid w:val="0080628B"/>
    <w:rsid w:val="00894700"/>
    <w:rsid w:val="008A0D39"/>
    <w:rsid w:val="008B02E0"/>
    <w:rsid w:val="008C4B21"/>
    <w:rsid w:val="008D63EB"/>
    <w:rsid w:val="008E25E1"/>
    <w:rsid w:val="0091498F"/>
    <w:rsid w:val="00933BC6"/>
    <w:rsid w:val="009510D2"/>
    <w:rsid w:val="00953263"/>
    <w:rsid w:val="00962DB2"/>
    <w:rsid w:val="00993AB1"/>
    <w:rsid w:val="009C0850"/>
    <w:rsid w:val="009C0A39"/>
    <w:rsid w:val="009D7A00"/>
    <w:rsid w:val="00AB447A"/>
    <w:rsid w:val="00AE0ECA"/>
    <w:rsid w:val="00B06965"/>
    <w:rsid w:val="00B415A3"/>
    <w:rsid w:val="00B46DEF"/>
    <w:rsid w:val="00B851AC"/>
    <w:rsid w:val="00BF5308"/>
    <w:rsid w:val="00C15C56"/>
    <w:rsid w:val="00C15E81"/>
    <w:rsid w:val="00C16BE5"/>
    <w:rsid w:val="00C34992"/>
    <w:rsid w:val="00C43CE2"/>
    <w:rsid w:val="00CF74F4"/>
    <w:rsid w:val="00D06901"/>
    <w:rsid w:val="00D11C5F"/>
    <w:rsid w:val="00D74CAD"/>
    <w:rsid w:val="00D832B7"/>
    <w:rsid w:val="00D94356"/>
    <w:rsid w:val="00D95DA2"/>
    <w:rsid w:val="00DB0603"/>
    <w:rsid w:val="00DD02C1"/>
    <w:rsid w:val="00DD625F"/>
    <w:rsid w:val="00DE2743"/>
    <w:rsid w:val="00E07FB1"/>
    <w:rsid w:val="00E15531"/>
    <w:rsid w:val="00E33A3E"/>
    <w:rsid w:val="00E34974"/>
    <w:rsid w:val="00E464DE"/>
    <w:rsid w:val="00E64888"/>
    <w:rsid w:val="00E85916"/>
    <w:rsid w:val="00EB4371"/>
    <w:rsid w:val="00EE046F"/>
    <w:rsid w:val="00EE434C"/>
    <w:rsid w:val="00F010F4"/>
    <w:rsid w:val="00F043B7"/>
    <w:rsid w:val="00F07E87"/>
    <w:rsid w:val="00F47019"/>
    <w:rsid w:val="00FB3FDD"/>
    <w:rsid w:val="00FB700C"/>
    <w:rsid w:val="00FC3B7C"/>
    <w:rsid w:val="00FE42D9"/>
    <w:rsid w:val="00FE5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2654D115-97CE-4C94-9E77-E50D640E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974"/>
    <w:pPr>
      <w:tabs>
        <w:tab w:val="center" w:pos="4513"/>
        <w:tab w:val="right" w:pos="9026"/>
      </w:tabs>
    </w:pPr>
  </w:style>
  <w:style w:type="character" w:customStyle="1" w:styleId="HeaderChar">
    <w:name w:val="Header Char"/>
    <w:link w:val="Header"/>
    <w:uiPriority w:val="99"/>
    <w:locked/>
    <w:rsid w:val="00E34974"/>
    <w:rPr>
      <w:rFonts w:cs="Times New Roman"/>
    </w:rPr>
  </w:style>
  <w:style w:type="paragraph" w:styleId="Footer">
    <w:name w:val="footer"/>
    <w:basedOn w:val="Normal"/>
    <w:link w:val="FooterChar"/>
    <w:uiPriority w:val="99"/>
    <w:unhideWhenUsed/>
    <w:rsid w:val="00E34974"/>
    <w:pPr>
      <w:tabs>
        <w:tab w:val="center" w:pos="4513"/>
        <w:tab w:val="right" w:pos="9026"/>
      </w:tabs>
    </w:pPr>
  </w:style>
  <w:style w:type="character" w:customStyle="1" w:styleId="FooterChar">
    <w:name w:val="Footer Char"/>
    <w:link w:val="Footer"/>
    <w:uiPriority w:val="99"/>
    <w:locked/>
    <w:rsid w:val="00E34974"/>
    <w:rPr>
      <w:rFonts w:cs="Times New Roman"/>
    </w:rPr>
  </w:style>
  <w:style w:type="paragraph" w:styleId="BalloonText">
    <w:name w:val="Balloon Text"/>
    <w:basedOn w:val="Normal"/>
    <w:link w:val="BalloonTextChar"/>
    <w:uiPriority w:val="99"/>
    <w:semiHidden/>
    <w:unhideWhenUsed/>
    <w:rsid w:val="00E349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34974"/>
    <w:rPr>
      <w:rFonts w:ascii="Tahoma" w:hAnsi="Tahoma" w:cs="Tahoma"/>
      <w:sz w:val="16"/>
      <w:szCs w:val="16"/>
    </w:rPr>
  </w:style>
  <w:style w:type="character" w:styleId="Hyperlink">
    <w:name w:val="Hyperlink"/>
    <w:uiPriority w:val="99"/>
    <w:unhideWhenUsed/>
    <w:rsid w:val="00C15E81"/>
    <w:rPr>
      <w:rFonts w:cs="Times New Roman"/>
      <w:color w:val="0000FF"/>
      <w:u w:val="single"/>
    </w:rPr>
  </w:style>
  <w:style w:type="paragraph" w:styleId="NormalWeb">
    <w:name w:val="Normal (Web)"/>
    <w:basedOn w:val="Normal"/>
    <w:uiPriority w:val="99"/>
    <w:unhideWhenUsed/>
    <w:rsid w:val="004D3B3E"/>
    <w:pPr>
      <w:spacing w:before="100" w:beforeAutospacing="1" w:after="100" w:afterAutospacing="1" w:line="240" w:lineRule="auto"/>
    </w:pPr>
    <w:rPr>
      <w:rFonts w:ascii="Times New Roman" w:hAnsi="Times New Roman"/>
      <w:sz w:val="24"/>
      <w:szCs w:val="24"/>
      <w:lang w:val="en-US" w:eastAsia="en-US"/>
    </w:rPr>
  </w:style>
  <w:style w:type="character" w:styleId="FollowedHyperlink">
    <w:name w:val="FollowedHyperlink"/>
    <w:uiPriority w:val="99"/>
    <w:rsid w:val="003A6B2B"/>
    <w:rPr>
      <w:color w:val="954F72"/>
      <w:u w:val="single"/>
    </w:rPr>
  </w:style>
  <w:style w:type="paragraph" w:styleId="ListParagraph">
    <w:name w:val="List Paragraph"/>
    <w:basedOn w:val="Normal"/>
    <w:uiPriority w:val="34"/>
    <w:qFormat/>
    <w:rsid w:val="00156CBF"/>
    <w:pPr>
      <w:widowControl w:val="0"/>
      <w:spacing w:after="0" w:line="240" w:lineRule="auto"/>
      <w:ind w:leftChars="400" w:left="840"/>
      <w:jc w:val="both"/>
    </w:pPr>
    <w:rPr>
      <w:rFonts w:ascii="游明朝" w:eastAsia="游明朝" w:hAnsi="游明朝"/>
      <w:kern w:val="2"/>
      <w:sz w:val="21"/>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65272">
      <w:marLeft w:val="0"/>
      <w:marRight w:val="0"/>
      <w:marTop w:val="0"/>
      <w:marBottom w:val="0"/>
      <w:divBdr>
        <w:top w:val="none" w:sz="0" w:space="0" w:color="auto"/>
        <w:left w:val="none" w:sz="0" w:space="0" w:color="auto"/>
        <w:bottom w:val="none" w:sz="0" w:space="0" w:color="auto"/>
        <w:right w:val="none" w:sz="0" w:space="0" w:color="auto"/>
      </w:divBdr>
    </w:div>
    <w:div w:id="871965273">
      <w:marLeft w:val="0"/>
      <w:marRight w:val="0"/>
      <w:marTop w:val="0"/>
      <w:marBottom w:val="0"/>
      <w:divBdr>
        <w:top w:val="none" w:sz="0" w:space="0" w:color="auto"/>
        <w:left w:val="none" w:sz="0" w:space="0" w:color="auto"/>
        <w:bottom w:val="none" w:sz="0" w:space="0" w:color="auto"/>
        <w:right w:val="none" w:sz="0" w:space="0" w:color="auto"/>
      </w:divBdr>
    </w:div>
    <w:div w:id="871965274">
      <w:marLeft w:val="0"/>
      <w:marRight w:val="0"/>
      <w:marTop w:val="0"/>
      <w:marBottom w:val="0"/>
      <w:divBdr>
        <w:top w:val="none" w:sz="0" w:space="0" w:color="auto"/>
        <w:left w:val="none" w:sz="0" w:space="0" w:color="auto"/>
        <w:bottom w:val="none" w:sz="0" w:space="0" w:color="auto"/>
        <w:right w:val="none" w:sz="0" w:space="0" w:color="auto"/>
      </w:divBdr>
    </w:div>
    <w:div w:id="8719652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82CB3-2ADD-4A77-8992-D09108DE4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mathematics 10</cp:lastModifiedBy>
  <cp:revision>24</cp:revision>
  <cp:lastPrinted>2016-02-22T20:22:00Z</cp:lastPrinted>
  <dcterms:created xsi:type="dcterms:W3CDTF">2023-04-25T16:36:00Z</dcterms:created>
  <dcterms:modified xsi:type="dcterms:W3CDTF">2023-04-25T16:44:00Z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9d6773ecb0a315b09cb674753d56ebf26a962323b49e1d1e68584b6aabe1007a</vt:lpwstr>
  </property>
</Properties>
</file>