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16977" w14:textId="77777777" w:rsidR="00846CAD" w:rsidRPr="00846CAD" w:rsidRDefault="00846CAD" w:rsidP="00846C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46CAD">
        <w:rPr>
          <w:rFonts w:ascii="Segoe UI Emoji" w:eastAsia="Times New Roman" w:hAnsi="Segoe UI Emoji" w:cs="Segoe UI Emoji"/>
          <w:b/>
          <w:bCs/>
          <w:kern w:val="36"/>
          <w:sz w:val="48"/>
          <w:szCs w:val="48"/>
          <w:lang w:eastAsia="en-IN"/>
        </w:rPr>
        <w:t>📝</w:t>
      </w:r>
      <w:r w:rsidRPr="00846CAD">
        <w:rPr>
          <w:rFonts w:ascii="Times New Roman" w:eastAsia="Times New Roman" w:hAnsi="Times New Roman" w:cs="Times New Roman"/>
          <w:b/>
          <w:bCs/>
          <w:kern w:val="36"/>
          <w:sz w:val="48"/>
          <w:szCs w:val="48"/>
          <w:lang w:eastAsia="en-IN"/>
        </w:rPr>
        <w:t xml:space="preserve"> PID &amp; Unit details — short description for each </w:t>
      </w:r>
      <w:proofErr w:type="spellStart"/>
      <w:r w:rsidRPr="00846CAD">
        <w:rPr>
          <w:rFonts w:ascii="Times New Roman" w:eastAsia="Times New Roman" w:hAnsi="Times New Roman" w:cs="Times New Roman"/>
          <w:b/>
          <w:bCs/>
          <w:kern w:val="36"/>
          <w:sz w:val="48"/>
          <w:szCs w:val="48"/>
          <w:lang w:eastAsia="en-IN"/>
        </w:rPr>
        <w:t>pid</w:t>
      </w:r>
      <w:proofErr w:type="spellEnd"/>
      <w:r w:rsidRPr="00846CAD">
        <w:rPr>
          <w:rFonts w:ascii="Times New Roman" w:eastAsia="Times New Roman" w:hAnsi="Times New Roman" w:cs="Times New Roman"/>
          <w:b/>
          <w:bCs/>
          <w:kern w:val="36"/>
          <w:sz w:val="48"/>
          <w:szCs w:val="48"/>
          <w:lang w:eastAsia="en-IN"/>
        </w:rPr>
        <w:t xml:space="preserve"> (150 lines)</w:t>
      </w:r>
    </w:p>
    <w:p w14:paraId="3617EC0C" w14:textId="77777777" w:rsidR="00846CAD" w:rsidRPr="00846CAD" w:rsidRDefault="00846CAD" w:rsidP="00846CAD">
      <w:p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(Each line: </w:t>
      </w:r>
      <w:proofErr w:type="spellStart"/>
      <w:r w:rsidRPr="00846CAD">
        <w:rPr>
          <w:rFonts w:ascii="Courier New" w:eastAsia="Times New Roman" w:hAnsi="Courier New" w:cs="Courier New"/>
          <w:sz w:val="20"/>
          <w:szCs w:val="20"/>
          <w:lang w:eastAsia="en-IN"/>
        </w:rPr>
        <w:t>pid</w:t>
      </w:r>
      <w:proofErr w:type="spellEnd"/>
      <w:r w:rsidRPr="00846CAD">
        <w:rPr>
          <w:rFonts w:ascii="Times New Roman" w:eastAsia="Times New Roman" w:hAnsi="Times New Roman" w:cs="Times New Roman"/>
          <w:sz w:val="24"/>
          <w:szCs w:val="24"/>
          <w:lang w:eastAsia="en-IN"/>
        </w:rPr>
        <w:t xml:space="preserve"> — </w:t>
      </w:r>
      <w:proofErr w:type="spellStart"/>
      <w:r w:rsidRPr="00846CAD">
        <w:rPr>
          <w:rFonts w:ascii="Times New Roman" w:eastAsia="Times New Roman" w:hAnsi="Times New Roman" w:cs="Times New Roman"/>
          <w:sz w:val="24"/>
          <w:szCs w:val="24"/>
          <w:lang w:eastAsia="en-IN"/>
        </w:rPr>
        <w:t>product_name</w:t>
      </w:r>
      <w:proofErr w:type="spellEnd"/>
      <w:r w:rsidRPr="00846CAD">
        <w:rPr>
          <w:rFonts w:ascii="Times New Roman" w:eastAsia="Times New Roman" w:hAnsi="Times New Roman" w:cs="Times New Roman"/>
          <w:sz w:val="24"/>
          <w:szCs w:val="24"/>
          <w:lang w:eastAsia="en-IN"/>
        </w:rPr>
        <w:t xml:space="preserve"> — unit details / what 1 unit represents)</w:t>
      </w:r>
    </w:p>
    <w:p w14:paraId="4EC75ED3"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S01_01 — Rice Basmati 1kg — unit = 1 kg retail pack.</w:t>
      </w:r>
    </w:p>
    <w:p w14:paraId="518DB605"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S01_02 — Rice Regular 1kg — unit = 1 kg retail pack.</w:t>
      </w:r>
    </w:p>
    <w:p w14:paraId="448CB0D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S01_03 — Wheat Flour (Atta) 1kg — unit = 1 kg bag.</w:t>
      </w:r>
    </w:p>
    <w:p w14:paraId="6468E578"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S01_04 — Ragi Flour 500g — unit = </w:t>
      </w:r>
      <w:proofErr w:type="gramStart"/>
      <w:r w:rsidRPr="00846CAD">
        <w:rPr>
          <w:rFonts w:ascii="Times New Roman" w:eastAsia="Times New Roman" w:hAnsi="Times New Roman" w:cs="Times New Roman"/>
          <w:sz w:val="24"/>
          <w:szCs w:val="24"/>
          <w:lang w:eastAsia="en-IN"/>
        </w:rPr>
        <w:t>500 gram</w:t>
      </w:r>
      <w:proofErr w:type="gramEnd"/>
      <w:r w:rsidRPr="00846CAD">
        <w:rPr>
          <w:rFonts w:ascii="Times New Roman" w:eastAsia="Times New Roman" w:hAnsi="Times New Roman" w:cs="Times New Roman"/>
          <w:sz w:val="24"/>
          <w:szCs w:val="24"/>
          <w:lang w:eastAsia="en-IN"/>
        </w:rPr>
        <w:t xml:space="preserve"> retail pack.</w:t>
      </w:r>
    </w:p>
    <w:p w14:paraId="273823BB"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S01_05 — Maida 1kg — unit = 1 kg bag.</w:t>
      </w:r>
    </w:p>
    <w:p w14:paraId="2FBF8F6E"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S01_06 — Toor Dal 1kg — unit = 1 kg pack.</w:t>
      </w:r>
    </w:p>
    <w:p w14:paraId="62EE484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S01_07 — Moong Dal 1kg — unit = 1 kg pack.</w:t>
      </w:r>
    </w:p>
    <w:p w14:paraId="6A57930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S01_08 — Urad Dal 1kg — unit = 1 kg pack.</w:t>
      </w:r>
    </w:p>
    <w:p w14:paraId="3CB1299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S01_09 — Chana Dal 1kg — unit = 1 kg pack.</w:t>
      </w:r>
    </w:p>
    <w:p w14:paraId="73959E2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S01_10 — Sugar White 1kg — unit = 1 kg packet.</w:t>
      </w:r>
    </w:p>
    <w:p w14:paraId="4DE2557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D01_01 — Milk Toned 1L — unit = 1 litre pouch/tetra.</w:t>
      </w:r>
    </w:p>
    <w:p w14:paraId="7EF6127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D01_02 — Milk Full Cream 1L — unit = 1 litre pouch/tetra.</w:t>
      </w:r>
    </w:p>
    <w:p w14:paraId="412E732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D01_03 — Curd 1kg — unit = 1 kg tub.</w:t>
      </w:r>
    </w:p>
    <w:p w14:paraId="2E05AEE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D01_04 — Butter 200g — unit = </w:t>
      </w:r>
      <w:proofErr w:type="gramStart"/>
      <w:r w:rsidRPr="00846CAD">
        <w:rPr>
          <w:rFonts w:ascii="Times New Roman" w:eastAsia="Times New Roman" w:hAnsi="Times New Roman" w:cs="Times New Roman"/>
          <w:sz w:val="24"/>
          <w:szCs w:val="24"/>
          <w:lang w:eastAsia="en-IN"/>
        </w:rPr>
        <w:t>200 gram</w:t>
      </w:r>
      <w:proofErr w:type="gramEnd"/>
      <w:r w:rsidRPr="00846CAD">
        <w:rPr>
          <w:rFonts w:ascii="Times New Roman" w:eastAsia="Times New Roman" w:hAnsi="Times New Roman" w:cs="Times New Roman"/>
          <w:sz w:val="24"/>
          <w:szCs w:val="24"/>
          <w:lang w:eastAsia="en-IN"/>
        </w:rPr>
        <w:t xml:space="preserve"> pack.</w:t>
      </w:r>
    </w:p>
    <w:p w14:paraId="2B13FC8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D01_05 — Paneer 200g — unit = </w:t>
      </w:r>
      <w:proofErr w:type="gramStart"/>
      <w:r w:rsidRPr="00846CAD">
        <w:rPr>
          <w:rFonts w:ascii="Times New Roman" w:eastAsia="Times New Roman" w:hAnsi="Times New Roman" w:cs="Times New Roman"/>
          <w:sz w:val="24"/>
          <w:szCs w:val="24"/>
          <w:lang w:eastAsia="en-IN"/>
        </w:rPr>
        <w:t>200 gram</w:t>
      </w:r>
      <w:proofErr w:type="gramEnd"/>
      <w:r w:rsidRPr="00846CAD">
        <w:rPr>
          <w:rFonts w:ascii="Times New Roman" w:eastAsia="Times New Roman" w:hAnsi="Times New Roman" w:cs="Times New Roman"/>
          <w:sz w:val="24"/>
          <w:szCs w:val="24"/>
          <w:lang w:eastAsia="en-IN"/>
        </w:rPr>
        <w:t xml:space="preserve"> pack.</w:t>
      </w:r>
    </w:p>
    <w:p w14:paraId="38CAD53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D01_06 — Ghee 500g — unit = </w:t>
      </w:r>
      <w:proofErr w:type="gramStart"/>
      <w:r w:rsidRPr="00846CAD">
        <w:rPr>
          <w:rFonts w:ascii="Times New Roman" w:eastAsia="Times New Roman" w:hAnsi="Times New Roman" w:cs="Times New Roman"/>
          <w:sz w:val="24"/>
          <w:szCs w:val="24"/>
          <w:lang w:eastAsia="en-IN"/>
        </w:rPr>
        <w:t>500 gram</w:t>
      </w:r>
      <w:proofErr w:type="gramEnd"/>
      <w:r w:rsidRPr="00846CAD">
        <w:rPr>
          <w:rFonts w:ascii="Times New Roman" w:eastAsia="Times New Roman" w:hAnsi="Times New Roman" w:cs="Times New Roman"/>
          <w:sz w:val="24"/>
          <w:szCs w:val="24"/>
          <w:lang w:eastAsia="en-IN"/>
        </w:rPr>
        <w:t xml:space="preserve"> tin/jar.</w:t>
      </w:r>
    </w:p>
    <w:p w14:paraId="5862EF48"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D01_07 — Cheese Slices 200g — unit = pack of slices (200g).</w:t>
      </w:r>
    </w:p>
    <w:p w14:paraId="6682757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D01_08 — Milk Powder 400g — unit = </w:t>
      </w:r>
      <w:proofErr w:type="gramStart"/>
      <w:r w:rsidRPr="00846CAD">
        <w:rPr>
          <w:rFonts w:ascii="Times New Roman" w:eastAsia="Times New Roman" w:hAnsi="Times New Roman" w:cs="Times New Roman"/>
          <w:sz w:val="24"/>
          <w:szCs w:val="24"/>
          <w:lang w:eastAsia="en-IN"/>
        </w:rPr>
        <w:t>400 gram</w:t>
      </w:r>
      <w:proofErr w:type="gramEnd"/>
      <w:r w:rsidRPr="00846CAD">
        <w:rPr>
          <w:rFonts w:ascii="Times New Roman" w:eastAsia="Times New Roman" w:hAnsi="Times New Roman" w:cs="Times New Roman"/>
          <w:sz w:val="24"/>
          <w:szCs w:val="24"/>
          <w:lang w:eastAsia="en-IN"/>
        </w:rPr>
        <w:t xml:space="preserve"> tin/packet.</w:t>
      </w:r>
    </w:p>
    <w:p w14:paraId="35E268E5"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D01_09 — Fresh Cream 200g — unit = </w:t>
      </w:r>
      <w:proofErr w:type="gramStart"/>
      <w:r w:rsidRPr="00846CAD">
        <w:rPr>
          <w:rFonts w:ascii="Times New Roman" w:eastAsia="Times New Roman" w:hAnsi="Times New Roman" w:cs="Times New Roman"/>
          <w:sz w:val="24"/>
          <w:szCs w:val="24"/>
          <w:lang w:eastAsia="en-IN"/>
        </w:rPr>
        <w:t>200 gram</w:t>
      </w:r>
      <w:proofErr w:type="gramEnd"/>
      <w:r w:rsidRPr="00846CAD">
        <w:rPr>
          <w:rFonts w:ascii="Times New Roman" w:eastAsia="Times New Roman" w:hAnsi="Times New Roman" w:cs="Times New Roman"/>
          <w:sz w:val="24"/>
          <w:szCs w:val="24"/>
          <w:lang w:eastAsia="en-IN"/>
        </w:rPr>
        <w:t xml:space="preserve"> tub.</w:t>
      </w:r>
    </w:p>
    <w:p w14:paraId="49DEF84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D01_10 — Eggs (12 pack) — unit = dozen carton (12 eggs).</w:t>
      </w:r>
    </w:p>
    <w:p w14:paraId="09E78287"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SN01_01 — Marie Biscuits 200g — unit = </w:t>
      </w:r>
      <w:proofErr w:type="gramStart"/>
      <w:r w:rsidRPr="00846CAD">
        <w:rPr>
          <w:rFonts w:ascii="Times New Roman" w:eastAsia="Times New Roman" w:hAnsi="Times New Roman" w:cs="Times New Roman"/>
          <w:sz w:val="24"/>
          <w:szCs w:val="24"/>
          <w:lang w:eastAsia="en-IN"/>
        </w:rPr>
        <w:t>200 gram</w:t>
      </w:r>
      <w:proofErr w:type="gramEnd"/>
      <w:r w:rsidRPr="00846CAD">
        <w:rPr>
          <w:rFonts w:ascii="Times New Roman" w:eastAsia="Times New Roman" w:hAnsi="Times New Roman" w:cs="Times New Roman"/>
          <w:sz w:val="24"/>
          <w:szCs w:val="24"/>
          <w:lang w:eastAsia="en-IN"/>
        </w:rPr>
        <w:t xml:space="preserve"> packet.</w:t>
      </w:r>
    </w:p>
    <w:p w14:paraId="11873A8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SN01_02 — Cream Biscuits 200g — unit = </w:t>
      </w:r>
      <w:proofErr w:type="gramStart"/>
      <w:r w:rsidRPr="00846CAD">
        <w:rPr>
          <w:rFonts w:ascii="Times New Roman" w:eastAsia="Times New Roman" w:hAnsi="Times New Roman" w:cs="Times New Roman"/>
          <w:sz w:val="24"/>
          <w:szCs w:val="24"/>
          <w:lang w:eastAsia="en-IN"/>
        </w:rPr>
        <w:t>200 gram</w:t>
      </w:r>
      <w:proofErr w:type="gramEnd"/>
      <w:r w:rsidRPr="00846CAD">
        <w:rPr>
          <w:rFonts w:ascii="Times New Roman" w:eastAsia="Times New Roman" w:hAnsi="Times New Roman" w:cs="Times New Roman"/>
          <w:sz w:val="24"/>
          <w:szCs w:val="24"/>
          <w:lang w:eastAsia="en-IN"/>
        </w:rPr>
        <w:t xml:space="preserve"> packet.</w:t>
      </w:r>
    </w:p>
    <w:p w14:paraId="0BDC28F4"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SN01_03 — Salted Chips 80g — unit = single 80g bag.</w:t>
      </w:r>
    </w:p>
    <w:p w14:paraId="181BD41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SN01_04 — Masala Chips 80g — unit = single 80g bag.</w:t>
      </w:r>
    </w:p>
    <w:p w14:paraId="7EA31ED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SN01_05 — Banana Chips 100g — unit = 100g packet.</w:t>
      </w:r>
    </w:p>
    <w:p w14:paraId="52E3CED7"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SN01_06 — Namkeen Mix 200g — unit = 200g packet.</w:t>
      </w:r>
    </w:p>
    <w:p w14:paraId="0882DDC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SN01_07 — Roasted Peanuts 200g — unit = 200g packet.</w:t>
      </w:r>
    </w:p>
    <w:p w14:paraId="1F82122D"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SN01_08 — Popcorn 120g — unit = 120g bag.</w:t>
      </w:r>
    </w:p>
    <w:p w14:paraId="5C0012C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SN01_09 — Cookies Chocolate 150g — unit = 150g pack.</w:t>
      </w:r>
    </w:p>
    <w:p w14:paraId="09DC37C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SN01_10 — Energy Bar 50g — unit = single bar (50g).</w:t>
      </w:r>
    </w:p>
    <w:p w14:paraId="60539F15"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BV01_01 — Tea Powder 250g — unit = 250g pack.</w:t>
      </w:r>
    </w:p>
    <w:p w14:paraId="030ADCC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BV01_02 — Coffee Powder 250g — unit = 250g pack.</w:t>
      </w:r>
    </w:p>
    <w:p w14:paraId="52C439D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BV01_03 — Instant Coffee 100g — unit = 100g jar/pack.</w:t>
      </w:r>
    </w:p>
    <w:p w14:paraId="4CED04B8"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BV01_04 — Green Tea Box 25 bags — unit = box of 25 teabags.</w:t>
      </w:r>
    </w:p>
    <w:p w14:paraId="3BDAD61E"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BV01_05 — Soft Drink Cola 2L — unit = 2 litre bottle.</w:t>
      </w:r>
    </w:p>
    <w:p w14:paraId="55551D7B"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BV01_06 — Fruit Juice Mango 1L — unit = 1 litre carton.</w:t>
      </w:r>
    </w:p>
    <w:p w14:paraId="3D58D6B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BV01_07 — Lemon Drink 500ml — unit = 500ml bottle.</w:t>
      </w:r>
    </w:p>
    <w:p w14:paraId="14312A6E"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BV01_08 — Energy Drink 250ml — unit = 250ml can/bottle.</w:t>
      </w:r>
    </w:p>
    <w:p w14:paraId="3D35878B"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BV01_09 — Packaged Water 1L — unit = 1 litre bottle.</w:t>
      </w:r>
    </w:p>
    <w:p w14:paraId="499DA135"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BV01_10 — Iced Tea 500ml — unit = 500ml bottle.</w:t>
      </w:r>
    </w:p>
    <w:p w14:paraId="3F3E538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CS01_01 — Milk Chocolate 80g — unit = 80g bar.</w:t>
      </w:r>
    </w:p>
    <w:p w14:paraId="55185E9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CS01_02 — Dark Chocolate 80g — unit = 80g bar.</w:t>
      </w:r>
    </w:p>
    <w:p w14:paraId="22F228FE"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CS01_03 — Toffees Pack 100g — unit = 100g pack.</w:t>
      </w:r>
    </w:p>
    <w:p w14:paraId="3F1B5318"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lastRenderedPageBreak/>
        <w:t>CS01_04 — Candy Pack 100g — unit = 100g pack.</w:t>
      </w:r>
    </w:p>
    <w:p w14:paraId="164F89C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CS01_05 — Gummies 100g — unit = 100g pack.</w:t>
      </w:r>
    </w:p>
    <w:p w14:paraId="04644FE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CS01_06 — Wafer Chocolate 40g — unit = 40g pack.</w:t>
      </w:r>
    </w:p>
    <w:p w14:paraId="175A6A3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CS01_07 — Gift Box Small 200g — unit = 200g boxed chocolates.</w:t>
      </w:r>
    </w:p>
    <w:p w14:paraId="02A9D89D"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CS01_08 — Indian sweets box — unit = small sweets box (</w:t>
      </w:r>
      <w:proofErr w:type="spellStart"/>
      <w:r w:rsidRPr="00846CAD">
        <w:rPr>
          <w:rFonts w:ascii="Times New Roman" w:eastAsia="Times New Roman" w:hAnsi="Times New Roman" w:cs="Times New Roman"/>
          <w:sz w:val="24"/>
          <w:szCs w:val="24"/>
          <w:lang w:eastAsia="en-IN"/>
        </w:rPr>
        <w:t>approx</w:t>
      </w:r>
      <w:proofErr w:type="spellEnd"/>
      <w:r w:rsidRPr="00846CAD">
        <w:rPr>
          <w:rFonts w:ascii="Times New Roman" w:eastAsia="Times New Roman" w:hAnsi="Times New Roman" w:cs="Times New Roman"/>
          <w:sz w:val="24"/>
          <w:szCs w:val="24"/>
          <w:lang w:eastAsia="en-IN"/>
        </w:rPr>
        <w:t xml:space="preserve"> 250g).</w:t>
      </w:r>
    </w:p>
    <w:p w14:paraId="48E7B29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CS01_09 — </w:t>
      </w:r>
      <w:proofErr w:type="spellStart"/>
      <w:r w:rsidRPr="00846CAD">
        <w:rPr>
          <w:rFonts w:ascii="Times New Roman" w:eastAsia="Times New Roman" w:hAnsi="Times New Roman" w:cs="Times New Roman"/>
          <w:sz w:val="24"/>
          <w:szCs w:val="24"/>
          <w:lang w:eastAsia="en-IN"/>
        </w:rPr>
        <w:t>Kaju</w:t>
      </w:r>
      <w:proofErr w:type="spellEnd"/>
      <w:r w:rsidRPr="00846CAD">
        <w:rPr>
          <w:rFonts w:ascii="Times New Roman" w:eastAsia="Times New Roman" w:hAnsi="Times New Roman" w:cs="Times New Roman"/>
          <w:sz w:val="24"/>
          <w:szCs w:val="24"/>
          <w:lang w:eastAsia="en-IN"/>
        </w:rPr>
        <w:t xml:space="preserve"> </w:t>
      </w:r>
      <w:proofErr w:type="spellStart"/>
      <w:r w:rsidRPr="00846CAD">
        <w:rPr>
          <w:rFonts w:ascii="Times New Roman" w:eastAsia="Times New Roman" w:hAnsi="Times New Roman" w:cs="Times New Roman"/>
          <w:sz w:val="24"/>
          <w:szCs w:val="24"/>
          <w:lang w:eastAsia="en-IN"/>
        </w:rPr>
        <w:t>Katli</w:t>
      </w:r>
      <w:proofErr w:type="spellEnd"/>
      <w:r w:rsidRPr="00846CAD">
        <w:rPr>
          <w:rFonts w:ascii="Times New Roman" w:eastAsia="Times New Roman" w:hAnsi="Times New Roman" w:cs="Times New Roman"/>
          <w:sz w:val="24"/>
          <w:szCs w:val="24"/>
          <w:lang w:eastAsia="en-IN"/>
        </w:rPr>
        <w:t xml:space="preserve"> 200g — unit = 200g box.</w:t>
      </w:r>
    </w:p>
    <w:p w14:paraId="7BBAFD2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CS01_10 — Laddu pack 250g — unit = 250g box.</w:t>
      </w:r>
    </w:p>
    <w:p w14:paraId="4F8DED9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PC01_01 — Bath Soap 75g — unit = single bar 75g.</w:t>
      </w:r>
    </w:p>
    <w:p w14:paraId="12E1D8BD"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PC01_02 — Body Wash 250ml — unit = 250ml bottle.</w:t>
      </w:r>
    </w:p>
    <w:p w14:paraId="7D44745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PC01_03 — Shampoo 400ml — unit = 400ml bottle.</w:t>
      </w:r>
    </w:p>
    <w:p w14:paraId="462F4754"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PC01_04 — Conditioner 200ml — unit = 200ml bottle.</w:t>
      </w:r>
    </w:p>
    <w:p w14:paraId="1ED03DC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PC01_05 — Toothpaste 100g — unit = 100g tube.</w:t>
      </w:r>
    </w:p>
    <w:p w14:paraId="35DDDF98"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PC01_06 — Toothbrush — unit = single toothbrush.</w:t>
      </w:r>
    </w:p>
    <w:p w14:paraId="1BD792D4"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PC01_07 — Hand Sanitizer 200ml — unit = 200ml bottle.</w:t>
      </w:r>
    </w:p>
    <w:p w14:paraId="382882DE"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PC01_08 — Face Wash 100ml — unit = 100ml tube.</w:t>
      </w:r>
    </w:p>
    <w:p w14:paraId="05314CCD"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PC01_09 — Deodorant 150ml — unit = aerosol/spray 150ml.</w:t>
      </w:r>
    </w:p>
    <w:p w14:paraId="4F5C194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PC01_10 — Sunscreen 100ml — unit = 100ml tube.</w:t>
      </w:r>
    </w:p>
    <w:p w14:paraId="1B41C914"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HC01_01 — Detergent Powder 1kg — unit = 1kg pack.</w:t>
      </w:r>
    </w:p>
    <w:p w14:paraId="45CBBE6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HC01_02 — Detergent Liquid 1L — unit = 1 litre bottle.</w:t>
      </w:r>
    </w:p>
    <w:p w14:paraId="34549A3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HC01_03 — Fabric Softener 1L — unit = 1 litre bottle.</w:t>
      </w:r>
    </w:p>
    <w:p w14:paraId="2CABE753"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HC01_04 — Dish Wash Liquid 500ml — unit = 500ml bottle.</w:t>
      </w:r>
    </w:p>
    <w:p w14:paraId="59D6245B"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HC01_05 — Floor Cleaner 1L — unit = 1 litre bottle.</w:t>
      </w:r>
    </w:p>
    <w:p w14:paraId="073DA2A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HC01_06 — Toilet Cleaner 500ml — unit = 500ml bottle.</w:t>
      </w:r>
    </w:p>
    <w:p w14:paraId="6295DA93"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HC01_07 — Garbage Bags 30pcs — unit = bundle of 30 bags.</w:t>
      </w:r>
    </w:p>
    <w:p w14:paraId="29EF278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HC01_08 — Napkins 100pcs — unit = pack of 100 napkins.</w:t>
      </w:r>
    </w:p>
    <w:p w14:paraId="56CD002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HC01_09 — Paper Towels roll — unit = single roll.</w:t>
      </w:r>
    </w:p>
    <w:p w14:paraId="118B86ED"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HC01_10 — Room Freshener 300ml — unit = 300ml spray.</w:t>
      </w:r>
    </w:p>
    <w:p w14:paraId="30C3F2C3"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RTC01_01 — Instant Noodles Cup — unit = single cup.</w:t>
      </w:r>
    </w:p>
    <w:p w14:paraId="6844F35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RTC01_02 — Pasta 500g — unit = 500g pack.</w:t>
      </w:r>
    </w:p>
    <w:p w14:paraId="3837210D"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RTC01_03 — Ready Rice 250g — unit = 250g ready-to-eat pouch.</w:t>
      </w:r>
    </w:p>
    <w:p w14:paraId="35FBB32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RTC01_04 — Upma Mix 250g — unit = 250g pack.</w:t>
      </w:r>
    </w:p>
    <w:p w14:paraId="1414F1A8"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 xml:space="preserve">RTC01_05 — </w:t>
      </w:r>
      <w:proofErr w:type="spellStart"/>
      <w:r w:rsidRPr="00846CAD">
        <w:rPr>
          <w:rFonts w:ascii="Times New Roman" w:eastAsia="Times New Roman" w:hAnsi="Times New Roman" w:cs="Times New Roman"/>
          <w:sz w:val="24"/>
          <w:szCs w:val="24"/>
          <w:lang w:eastAsia="en-IN"/>
        </w:rPr>
        <w:t>Idli</w:t>
      </w:r>
      <w:proofErr w:type="spellEnd"/>
      <w:r w:rsidRPr="00846CAD">
        <w:rPr>
          <w:rFonts w:ascii="Times New Roman" w:eastAsia="Times New Roman" w:hAnsi="Times New Roman" w:cs="Times New Roman"/>
          <w:sz w:val="24"/>
          <w:szCs w:val="24"/>
          <w:lang w:eastAsia="en-IN"/>
        </w:rPr>
        <w:t xml:space="preserve"> Mix 500g — unit = 500g pack.</w:t>
      </w:r>
    </w:p>
    <w:p w14:paraId="028771A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RTC01_06 — Soup Mix 60g — unit = sachet 60g.</w:t>
      </w:r>
    </w:p>
    <w:p w14:paraId="211EFEC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RTC01_07 — Frozen Paratha 400g — unit = pack of frozen parathas (400g).</w:t>
      </w:r>
    </w:p>
    <w:p w14:paraId="3D2141E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RTC01_08 — Frozen Snacks 300g — unit = 300g pack.</w:t>
      </w:r>
    </w:p>
    <w:p w14:paraId="3FEB414B"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RTC01_09 — Tomato Sauce 500g — unit = 500g bottle/jar.</w:t>
      </w:r>
    </w:p>
    <w:p w14:paraId="3F34C16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RTC01_10 — Peanut Butter 250g — unit = 250g jar.</w:t>
      </w:r>
    </w:p>
    <w:p w14:paraId="65ED2AA4"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SP01_01 — Turmeric Powder 100g — unit = 100g pack.</w:t>
      </w:r>
    </w:p>
    <w:p w14:paraId="5689D0A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SP01_02 — Chilli Powder 100g — unit = 100g pack.</w:t>
      </w:r>
    </w:p>
    <w:p w14:paraId="0017B42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SP01_03 — Coriander Powder 100g — unit = 100g pack.</w:t>
      </w:r>
    </w:p>
    <w:p w14:paraId="2865EE57"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SP01_04 — Garam Masala 100g — unit = 100g pack.</w:t>
      </w:r>
    </w:p>
    <w:p w14:paraId="69755AB8"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SP01_05 — Cumin Seeds 100g — unit = 100g pack.</w:t>
      </w:r>
    </w:p>
    <w:p w14:paraId="5626278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SP01_06 — Mustard Seeds 100g — unit = 100g pack.</w:t>
      </w:r>
    </w:p>
    <w:p w14:paraId="10C721FD"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SP01_07 — Pepper Powder 50g — unit = 50g pack.</w:t>
      </w:r>
    </w:p>
    <w:p w14:paraId="426FA66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SP01_08 — Cloves 50g — unit = 50g pack.</w:t>
      </w:r>
    </w:p>
    <w:p w14:paraId="504E84F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SP01_09 — Cardamom 50g — unit = 50g pack.</w:t>
      </w:r>
    </w:p>
    <w:p w14:paraId="6F4F0A1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SP01_10 — Biryani Masala 100g — unit = 100g pack.</w:t>
      </w:r>
    </w:p>
    <w:p w14:paraId="4643B7F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FV01_01 — Onion per kg — unit = per kg loose vegetable.</w:t>
      </w:r>
    </w:p>
    <w:p w14:paraId="2EF5C99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FV01_02 — Potato per kg — unit = per kg loose vegetable.</w:t>
      </w:r>
    </w:p>
    <w:p w14:paraId="264267B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FV01_03 — Tomato per kg — unit = per kg loose vegetable.</w:t>
      </w:r>
    </w:p>
    <w:p w14:paraId="5C90A4A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lastRenderedPageBreak/>
        <w:t>FV01_04 — Carrot per kg — unit = per kg.</w:t>
      </w:r>
    </w:p>
    <w:p w14:paraId="3408783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FV01_05 — Apple per kg — unit = per kg fruit.</w:t>
      </w:r>
    </w:p>
    <w:p w14:paraId="43F90457"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FV01_06 — Banana dozen — unit = one dozen bananas.</w:t>
      </w:r>
    </w:p>
    <w:p w14:paraId="43284B15"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FV01_07 — Grapes per kg — unit = per kg fruit.</w:t>
      </w:r>
    </w:p>
    <w:p w14:paraId="7BD5376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FV01_08 — Mango per kg — unit = per kg (seasonal).</w:t>
      </w:r>
    </w:p>
    <w:p w14:paraId="3DBC1F6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FV01_09 — Lemon per kg — unit = per kg.</w:t>
      </w:r>
    </w:p>
    <w:p w14:paraId="750E4F5E"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FV01_10 — Garlic per kg — unit = per kg.</w:t>
      </w:r>
    </w:p>
    <w:p w14:paraId="4107C0E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BC01_01 — Baby Diapers (pack) — unit = one toddler diaper pack (size assumed).</w:t>
      </w:r>
    </w:p>
    <w:p w14:paraId="617F822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BC01_02 — Baby Wipes 72pcs — unit = pack of 72 wipes.</w:t>
      </w:r>
    </w:p>
    <w:p w14:paraId="73B018A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BC01_03 — Baby Shampoo 200ml — unit = 200ml bottle.</w:t>
      </w:r>
    </w:p>
    <w:p w14:paraId="45ADE73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BC01_04 — Baby Lotion 200ml — unit = 200ml bottle.</w:t>
      </w:r>
    </w:p>
    <w:p w14:paraId="3B8C76F5"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BC01_05 — Baby Formula 400g — unit = 400g tin.</w:t>
      </w:r>
    </w:p>
    <w:p w14:paraId="16BC7B8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BC01_06 — Baby Food Cereal 200g — unit = 200g jar/pack.</w:t>
      </w:r>
    </w:p>
    <w:p w14:paraId="57DAF04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BC01_07 — Feeding Bottle — unit = single bottle.</w:t>
      </w:r>
    </w:p>
    <w:p w14:paraId="0540F3FE"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BC01_08 — Diaper Rash Cream 50g — unit = 50g tube.</w:t>
      </w:r>
    </w:p>
    <w:p w14:paraId="27DD1817"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BC01_09 — Baby Powder 200g — unit = 200g talc pack.</w:t>
      </w:r>
    </w:p>
    <w:p w14:paraId="67F1E26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BC01_10 — Baby Soap 75g — unit = single soap bar.</w:t>
      </w:r>
    </w:p>
    <w:p w14:paraId="45875E2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PET01_01 — Dog Food 1kg — unit = 1kg pack.</w:t>
      </w:r>
    </w:p>
    <w:p w14:paraId="7534357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PET01_02 — Cat Food 1kg — unit = 1kg pack.</w:t>
      </w:r>
    </w:p>
    <w:p w14:paraId="6EF3152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PET01_03 — Pet Shampoo 200ml — unit = 200ml bottle.</w:t>
      </w:r>
    </w:p>
    <w:p w14:paraId="7E7E6E2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PET01_04 — Pet Treats 200g — unit = 200g pack.</w:t>
      </w:r>
    </w:p>
    <w:p w14:paraId="5355906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PET01_05 — Pet Toy small — unit = single toy.</w:t>
      </w:r>
    </w:p>
    <w:p w14:paraId="1492D54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KU01_01 — Cooking Oil Sunflower 1L — unit = 1 litre bottle.</w:t>
      </w:r>
    </w:p>
    <w:p w14:paraId="600DE92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KU01_02 — Cooking Oil Groundnut 1L — unit = 1 litre bottle.</w:t>
      </w:r>
    </w:p>
    <w:p w14:paraId="10B65284"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KU01_03 — Cooking Oil Coconut 1L — unit = 1 litre bottle.</w:t>
      </w:r>
    </w:p>
    <w:p w14:paraId="3D88412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KU01_04 — Pressure Cooker small — unit = single kitchen pressure cooker.</w:t>
      </w:r>
    </w:p>
    <w:p w14:paraId="2F38860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KU01_05 — Frying Pan non-stick — unit = single frying pan.</w:t>
      </w:r>
    </w:p>
    <w:p w14:paraId="2679B27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KU01_06 — Tawa cast iron — unit = single tawa.</w:t>
      </w:r>
    </w:p>
    <w:p w14:paraId="25C0AB31"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KU01_07 — Storage Container set — unit = pack of containers (set).</w:t>
      </w:r>
    </w:p>
    <w:p w14:paraId="6B744B78"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KU01_08 — Lunch Box stainless — unit = single lunch box.</w:t>
      </w:r>
    </w:p>
    <w:p w14:paraId="67801E2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KU01_09 — Plates Ceramic set — unit = set of plates.</w:t>
      </w:r>
    </w:p>
    <w:p w14:paraId="3912674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KU01_10 — Cups set 6pcs — unit = set of 6 cups.</w:t>
      </w:r>
    </w:p>
    <w:p w14:paraId="121030B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EL01_01 — LED Bulb 9W — unit = single bulb.</w:t>
      </w:r>
    </w:p>
    <w:p w14:paraId="12287E0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EL01_02 — Extension Board 3m — unit = single extension board.</w:t>
      </w:r>
    </w:p>
    <w:p w14:paraId="3677547E"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EL01_03 — Power Bank 10000mAh — unit = single power bank.</w:t>
      </w:r>
    </w:p>
    <w:p w14:paraId="1AF134F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EL01_04 — USB Cable 1m — unit = single cable.</w:t>
      </w:r>
    </w:p>
    <w:p w14:paraId="328A0E13"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EL01_05 — Earphones wired — unit = single pair.</w:t>
      </w:r>
    </w:p>
    <w:p w14:paraId="754AABAB"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EL01_06 — Batteries AA 4pcs — unit = pack of 4.</w:t>
      </w:r>
    </w:p>
    <w:p w14:paraId="4CA8A4E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EL01_07 — Torch LED — unit = single torch.</w:t>
      </w:r>
    </w:p>
    <w:p w14:paraId="7CC9F29F"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EL01_08 — Emergency Light — unit = single emergency light unit.</w:t>
      </w:r>
    </w:p>
    <w:p w14:paraId="6A6DC860"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EL01_09 — Electric Kettle 1L — unit = single kettle.</w:t>
      </w:r>
    </w:p>
    <w:p w14:paraId="10AD0C94"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EL01_10 — Mobile Charger fast — unit = single charger.</w:t>
      </w:r>
    </w:p>
    <w:p w14:paraId="59C84D5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ST01_01 — Notebook A4 100pg — unit = single notebook.</w:t>
      </w:r>
    </w:p>
    <w:p w14:paraId="744C4963"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ST01_02 — Ball Pen pack 10 — unit = pack of 10 pens.</w:t>
      </w:r>
    </w:p>
    <w:p w14:paraId="2DA8570C"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ST01_03 — Pencil pack 10 — unit = pack of 10 pencils.</w:t>
      </w:r>
    </w:p>
    <w:p w14:paraId="2E203968"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ST01_04 — Marker black — unit = single marker.</w:t>
      </w:r>
    </w:p>
    <w:p w14:paraId="254720A7"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ST01_05 — Eraser — unit = single eraser.</w:t>
      </w:r>
    </w:p>
    <w:p w14:paraId="34BC604A"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ST01_06 — Sharpener single — unit = single sharpener.</w:t>
      </w:r>
    </w:p>
    <w:p w14:paraId="39C6C482"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ST01_07 — File Folder A4 — unit = single folder.</w:t>
      </w:r>
    </w:p>
    <w:p w14:paraId="196D8FF6"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lastRenderedPageBreak/>
        <w:t>ST01_08 — Stapler small — unit = single stapler.</w:t>
      </w:r>
    </w:p>
    <w:p w14:paraId="1B3896F4"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ST01_09 — Sticky Notes 100s — unit = pack of 100 notes.</w:t>
      </w:r>
    </w:p>
    <w:p w14:paraId="6503C629" w14:textId="77777777" w:rsidR="00846CAD" w:rsidRPr="00846CAD" w:rsidRDefault="00846CAD" w:rsidP="00846C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CAD">
        <w:rPr>
          <w:rFonts w:ascii="Times New Roman" w:eastAsia="Times New Roman" w:hAnsi="Times New Roman" w:cs="Times New Roman"/>
          <w:sz w:val="24"/>
          <w:szCs w:val="24"/>
          <w:lang w:eastAsia="en-IN"/>
        </w:rPr>
        <w:t>ST01_10 — Calculator basic — unit = single basic calculator.</w:t>
      </w:r>
    </w:p>
    <w:p w14:paraId="721EFDAF" w14:textId="77777777" w:rsidR="001261DC" w:rsidRDefault="001261DC" w:rsidP="001261DC">
      <w:pPr>
        <w:spacing w:before="100" w:beforeAutospacing="1" w:after="100" w:afterAutospacing="1" w:line="240" w:lineRule="auto"/>
        <w:rPr>
          <w:rFonts w:ascii="Times New Roman" w:eastAsia="Times New Roman" w:hAnsi="Times New Roman" w:cs="Times New Roman"/>
          <w:sz w:val="24"/>
          <w:szCs w:val="24"/>
          <w:lang w:eastAsia="en-IN"/>
        </w:rPr>
      </w:pPr>
    </w:p>
    <w:p w14:paraId="06CA9764" w14:textId="77777777" w:rsidR="001261DC" w:rsidRDefault="001261DC" w:rsidP="001261DC">
      <w:pPr>
        <w:spacing w:before="100" w:beforeAutospacing="1" w:after="100" w:afterAutospacing="1" w:line="240" w:lineRule="auto"/>
        <w:rPr>
          <w:rFonts w:ascii="Times New Roman" w:eastAsia="Times New Roman" w:hAnsi="Times New Roman" w:cs="Times New Roman"/>
          <w:sz w:val="24"/>
          <w:szCs w:val="24"/>
          <w:lang w:eastAsia="en-IN"/>
        </w:rPr>
      </w:pPr>
    </w:p>
    <w:p w14:paraId="08CAF4AD" w14:textId="77777777" w:rsidR="001261DC" w:rsidRDefault="001261DC" w:rsidP="001261DC">
      <w:pPr>
        <w:spacing w:before="100" w:beforeAutospacing="1" w:after="100" w:afterAutospacing="1" w:line="240" w:lineRule="auto"/>
        <w:rPr>
          <w:rFonts w:ascii="Times New Roman" w:eastAsia="Times New Roman" w:hAnsi="Times New Roman" w:cs="Times New Roman"/>
          <w:sz w:val="24"/>
          <w:szCs w:val="24"/>
          <w:lang w:eastAsia="en-IN"/>
        </w:rPr>
      </w:pPr>
      <w:r w:rsidRPr="001261DC">
        <w:rPr>
          <w:rFonts w:ascii="Times New Roman" w:eastAsia="Times New Roman" w:hAnsi="Times New Roman" w:cs="Times New Roman"/>
          <w:sz w:val="24"/>
          <w:szCs w:val="24"/>
          <w:lang w:eastAsia="en-IN"/>
        </w:rPr>
        <w:t>ROLE:</w:t>
      </w:r>
      <w:r w:rsidRPr="001261DC">
        <w:rPr>
          <w:rFonts w:ascii="Times New Roman" w:eastAsia="Times New Roman" w:hAnsi="Times New Roman" w:cs="Times New Roman"/>
          <w:sz w:val="24"/>
          <w:szCs w:val="24"/>
          <w:lang w:eastAsia="en-IN"/>
        </w:rPr>
        <w:br/>
        <w:t>You are a Chief Data &amp; Analytics Officer (CDAO) at a Fortune 50 global retail and supply-chain consulting firm, with 22+ years of experience leading large-scale ERP analytics, synthetic data generation, and enterprise BI transformations for supermarket chains, FMCG distributors, and omnichannel retailers across India, Southeast Asia, and Europe. You have architected realistic simulation models used in consulting case studies, Power BI flagship demos, and executive decision systems, and you are known for producing near-real operational datasets that accurately mirror real-world retail behavior, margins, seasonality, promotions, supplier dynamics, and demand volatility.</w:t>
      </w:r>
    </w:p>
    <w:p w14:paraId="1071E16C" w14:textId="374FBB23" w:rsidR="001261DC" w:rsidRPr="001261DC" w:rsidRDefault="001261DC" w:rsidP="001261DC">
      <w:pPr>
        <w:spacing w:before="100" w:beforeAutospacing="1" w:after="100" w:afterAutospacing="1" w:line="240" w:lineRule="auto"/>
        <w:rPr>
          <w:rFonts w:ascii="Times New Roman" w:eastAsia="Times New Roman" w:hAnsi="Times New Roman" w:cs="Times New Roman"/>
          <w:sz w:val="24"/>
          <w:szCs w:val="24"/>
          <w:lang w:eastAsia="en-IN"/>
        </w:rPr>
      </w:pPr>
      <w:r w:rsidRPr="001261DC">
        <w:rPr>
          <w:rFonts w:ascii="Times New Roman" w:eastAsia="Times New Roman" w:hAnsi="Times New Roman" w:cs="Times New Roman"/>
          <w:sz w:val="24"/>
          <w:szCs w:val="24"/>
          <w:lang w:eastAsia="en-IN"/>
        </w:rPr>
        <w:t>CONTEXT:</w:t>
      </w:r>
      <w:r w:rsidRPr="001261DC">
        <w:rPr>
          <w:rFonts w:ascii="Times New Roman" w:eastAsia="Times New Roman" w:hAnsi="Times New Roman" w:cs="Times New Roman"/>
          <w:sz w:val="24"/>
          <w:szCs w:val="24"/>
          <w:lang w:eastAsia="en-IN"/>
        </w:rPr>
        <w:br/>
        <w:t xml:space="preserve">The user is building a high-impact Power BI project in 2026 and requires a complete, realistic, and professionally defensible dataset representing full-year supermarket operations for 2025. The dataset must be synthetically generated but grounded in real-world Indian retail trends, FMCG pricing structures, category-wise demand patterns, supplier lead times, discount strategies, seasonality (festivals, weekends, monsoons), and operational constraints. The user already has a detailed product </w:t>
      </w:r>
      <w:proofErr w:type="spellStart"/>
      <w:r w:rsidRPr="001261DC">
        <w:rPr>
          <w:rFonts w:ascii="Times New Roman" w:eastAsia="Times New Roman" w:hAnsi="Times New Roman" w:cs="Times New Roman"/>
          <w:sz w:val="24"/>
          <w:szCs w:val="24"/>
          <w:lang w:eastAsia="en-IN"/>
        </w:rPr>
        <w:t>catalog</w:t>
      </w:r>
      <w:proofErr w:type="spellEnd"/>
      <w:r w:rsidRPr="001261DC">
        <w:rPr>
          <w:rFonts w:ascii="Times New Roman" w:eastAsia="Times New Roman" w:hAnsi="Times New Roman" w:cs="Times New Roman"/>
          <w:sz w:val="24"/>
          <w:szCs w:val="24"/>
          <w:lang w:eastAsia="en-IN"/>
        </w:rPr>
        <w:t xml:space="preserve"> with purchase and selling prices across multiple categories and wants all remaining columns—inventory movements, costs, discounts, suppliers, warehouses, dates, inflow/outflow behavior, and operational attributes—to be filled accurately and consistently. The environment is an academic/portfolio project designed to emulate consulting-grade analytics, not to claim confidential real data, and must withstand scrutiny from evaluators, interviewers, or BI professionals.</w:t>
      </w:r>
    </w:p>
    <w:p w14:paraId="7BE1AFD1" w14:textId="77777777" w:rsidR="001261DC" w:rsidRPr="001261DC" w:rsidRDefault="001261DC" w:rsidP="001261DC">
      <w:pPr>
        <w:spacing w:before="100" w:beforeAutospacing="1" w:after="100" w:afterAutospacing="1" w:line="240" w:lineRule="auto"/>
        <w:rPr>
          <w:rFonts w:ascii="Times New Roman" w:eastAsia="Times New Roman" w:hAnsi="Times New Roman" w:cs="Times New Roman"/>
          <w:sz w:val="24"/>
          <w:szCs w:val="24"/>
          <w:lang w:eastAsia="en-IN"/>
        </w:rPr>
      </w:pPr>
      <w:r w:rsidRPr="001261DC">
        <w:rPr>
          <w:rFonts w:ascii="Times New Roman" w:eastAsia="Times New Roman" w:hAnsi="Times New Roman" w:cs="Times New Roman"/>
          <w:sz w:val="24"/>
          <w:szCs w:val="24"/>
          <w:lang w:eastAsia="en-IN"/>
        </w:rPr>
        <w:t>OBJECTIVE:</w:t>
      </w:r>
      <w:r w:rsidRPr="001261DC">
        <w:rPr>
          <w:rFonts w:ascii="Times New Roman" w:eastAsia="Times New Roman" w:hAnsi="Times New Roman" w:cs="Times New Roman"/>
          <w:sz w:val="24"/>
          <w:szCs w:val="24"/>
          <w:lang w:eastAsia="en-IN"/>
        </w:rPr>
        <w:br/>
        <w:t xml:space="preserve">Generate a comprehensive, consulting-grade synthetic data generation prompt that </w:t>
      </w:r>
      <w:proofErr w:type="spellStart"/>
      <w:r w:rsidRPr="001261DC">
        <w:rPr>
          <w:rFonts w:ascii="Times New Roman" w:eastAsia="Times New Roman" w:hAnsi="Times New Roman" w:cs="Times New Roman"/>
          <w:sz w:val="24"/>
          <w:szCs w:val="24"/>
          <w:lang w:eastAsia="en-IN"/>
        </w:rPr>
        <w:t>analyzes</w:t>
      </w:r>
      <w:proofErr w:type="spellEnd"/>
      <w:r w:rsidRPr="001261DC">
        <w:rPr>
          <w:rFonts w:ascii="Times New Roman" w:eastAsia="Times New Roman" w:hAnsi="Times New Roman" w:cs="Times New Roman"/>
          <w:sz w:val="24"/>
          <w:szCs w:val="24"/>
          <w:lang w:eastAsia="en-IN"/>
        </w:rPr>
        <w:t xml:space="preserve"> current and emerging retail trends, applies realistic Indian supermarket operational logic, and produces a complete, internally consistent dataset covering all of 2025, accurately populating every column across inventory transactions, products, suppliers, discounts, pricing, warehouses, and operational metadata, such that the resulting data can be directly used to build an advanced Power BI project in 2026 that demonstrates real-world realism, analytical depth, and professional credibility.</w:t>
      </w:r>
    </w:p>
    <w:p w14:paraId="345B7532" w14:textId="4A808048" w:rsidR="00074122" w:rsidRDefault="00074122"/>
    <w:p w14:paraId="3EC638FA" w14:textId="55849B19" w:rsidR="00AC1DFF" w:rsidRDefault="00AC1DFF"/>
    <w:p w14:paraId="5B3EE479" w14:textId="16CFE05C" w:rsidR="00AC1DFF" w:rsidRDefault="00AC1DFF"/>
    <w:p w14:paraId="3FDEDA33" w14:textId="6365B9E1" w:rsidR="00AC1DFF" w:rsidRDefault="00AC1DFF"/>
    <w:p w14:paraId="5098E765" w14:textId="14F1F4CC" w:rsidR="00AC1DFF" w:rsidRDefault="00AC1DFF"/>
    <w:p w14:paraId="38A47526" w14:textId="77777777" w:rsidR="00AC1DFF" w:rsidRDefault="00AC1DFF"/>
    <w:tbl>
      <w:tblPr>
        <w:tblStyle w:val="TableGrid"/>
        <w:tblW w:w="0" w:type="auto"/>
        <w:tblLayout w:type="fixed"/>
        <w:tblLook w:val="0000" w:firstRow="0" w:lastRow="0" w:firstColumn="0" w:lastColumn="0" w:noHBand="0" w:noVBand="0"/>
      </w:tblPr>
      <w:tblGrid>
        <w:gridCol w:w="1271"/>
        <w:gridCol w:w="2126"/>
      </w:tblGrid>
      <w:tr w:rsidR="00AC1DFF" w14:paraId="73F30A24" w14:textId="77777777" w:rsidTr="00AC1DFF">
        <w:trPr>
          <w:trHeight w:val="581"/>
        </w:trPr>
        <w:tc>
          <w:tcPr>
            <w:tcW w:w="1271" w:type="dxa"/>
          </w:tcPr>
          <w:p w14:paraId="6AE6C3EC" w14:textId="77777777" w:rsidR="00AC1DFF" w:rsidRDefault="00AC1DFF">
            <w:pPr>
              <w:autoSpaceDE w:val="0"/>
              <w:autoSpaceDN w:val="0"/>
              <w:adjustRightInd w:val="0"/>
              <w:jc w:val="center"/>
              <w:rPr>
                <w:rFonts w:ascii="Calibri" w:hAnsi="Calibri" w:cs="Calibri"/>
                <w:b/>
                <w:bCs/>
                <w:color w:val="000000"/>
              </w:rPr>
            </w:pPr>
            <w:r>
              <w:rPr>
                <w:rFonts w:ascii="Calibri" w:hAnsi="Calibri" w:cs="Calibri"/>
                <w:b/>
                <w:bCs/>
                <w:color w:val="000000"/>
              </w:rPr>
              <w:lastRenderedPageBreak/>
              <w:t>Category</w:t>
            </w:r>
          </w:p>
        </w:tc>
        <w:tc>
          <w:tcPr>
            <w:tcW w:w="2126" w:type="dxa"/>
          </w:tcPr>
          <w:p w14:paraId="31F73683" w14:textId="77777777" w:rsidR="00AC1DFF" w:rsidRDefault="00AC1DFF">
            <w:pPr>
              <w:autoSpaceDE w:val="0"/>
              <w:autoSpaceDN w:val="0"/>
              <w:adjustRightInd w:val="0"/>
              <w:jc w:val="center"/>
              <w:rPr>
                <w:rFonts w:ascii="Calibri" w:hAnsi="Calibri" w:cs="Calibri"/>
                <w:b/>
                <w:bCs/>
                <w:color w:val="000000"/>
              </w:rPr>
            </w:pPr>
            <w:r>
              <w:rPr>
                <w:rFonts w:ascii="Calibri" w:hAnsi="Calibri" w:cs="Calibri"/>
                <w:b/>
                <w:bCs/>
                <w:color w:val="000000"/>
              </w:rPr>
              <w:t>Category Name</w:t>
            </w:r>
          </w:p>
        </w:tc>
      </w:tr>
      <w:tr w:rsidR="00AC1DFF" w14:paraId="02AA8121" w14:textId="77777777" w:rsidTr="00AC1DFF">
        <w:trPr>
          <w:trHeight w:val="290"/>
        </w:trPr>
        <w:tc>
          <w:tcPr>
            <w:tcW w:w="1271" w:type="dxa"/>
          </w:tcPr>
          <w:p w14:paraId="4DD8FD04"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D</w:t>
            </w:r>
          </w:p>
        </w:tc>
        <w:tc>
          <w:tcPr>
            <w:tcW w:w="2126" w:type="dxa"/>
          </w:tcPr>
          <w:p w14:paraId="186F58B3"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Dairy</w:t>
            </w:r>
          </w:p>
        </w:tc>
      </w:tr>
      <w:tr w:rsidR="00AC1DFF" w14:paraId="5A188A38" w14:textId="77777777" w:rsidTr="00AC1DFF">
        <w:trPr>
          <w:trHeight w:val="581"/>
        </w:trPr>
        <w:tc>
          <w:tcPr>
            <w:tcW w:w="1271" w:type="dxa"/>
          </w:tcPr>
          <w:p w14:paraId="62288802"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FV</w:t>
            </w:r>
          </w:p>
        </w:tc>
        <w:tc>
          <w:tcPr>
            <w:tcW w:w="2126" w:type="dxa"/>
          </w:tcPr>
          <w:p w14:paraId="47F69756"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 xml:space="preserve">Fruits &amp; </w:t>
            </w:r>
            <w:proofErr w:type="gramStart"/>
            <w:r>
              <w:rPr>
                <w:rFonts w:ascii="Calibri" w:hAnsi="Calibri" w:cs="Calibri"/>
                <w:color w:val="000000"/>
              </w:rPr>
              <w:t>Veg</w:t>
            </w:r>
            <w:proofErr w:type="gramEnd"/>
          </w:p>
        </w:tc>
      </w:tr>
      <w:tr w:rsidR="00AC1DFF" w14:paraId="42A1A680" w14:textId="77777777" w:rsidTr="00AC1DFF">
        <w:trPr>
          <w:trHeight w:val="581"/>
        </w:trPr>
        <w:tc>
          <w:tcPr>
            <w:tcW w:w="1271" w:type="dxa"/>
          </w:tcPr>
          <w:p w14:paraId="7A7B6739"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BV</w:t>
            </w:r>
          </w:p>
        </w:tc>
        <w:tc>
          <w:tcPr>
            <w:tcW w:w="2126" w:type="dxa"/>
          </w:tcPr>
          <w:p w14:paraId="6B33F096"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Beverages</w:t>
            </w:r>
          </w:p>
        </w:tc>
      </w:tr>
      <w:tr w:rsidR="00AC1DFF" w14:paraId="2EFB7F9D" w14:textId="77777777" w:rsidTr="00AC1DFF">
        <w:trPr>
          <w:trHeight w:val="581"/>
        </w:trPr>
        <w:tc>
          <w:tcPr>
            <w:tcW w:w="1271" w:type="dxa"/>
          </w:tcPr>
          <w:p w14:paraId="4E7D47A7"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CS</w:t>
            </w:r>
          </w:p>
        </w:tc>
        <w:tc>
          <w:tcPr>
            <w:tcW w:w="2126" w:type="dxa"/>
          </w:tcPr>
          <w:p w14:paraId="3732B2A0"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Confectionery</w:t>
            </w:r>
          </w:p>
        </w:tc>
      </w:tr>
      <w:tr w:rsidR="00AC1DFF" w14:paraId="6AA38DE2" w14:textId="77777777" w:rsidTr="00AC1DFF">
        <w:trPr>
          <w:trHeight w:val="581"/>
        </w:trPr>
        <w:tc>
          <w:tcPr>
            <w:tcW w:w="1271" w:type="dxa"/>
          </w:tcPr>
          <w:p w14:paraId="015B7B90"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BC</w:t>
            </w:r>
          </w:p>
        </w:tc>
        <w:tc>
          <w:tcPr>
            <w:tcW w:w="2126" w:type="dxa"/>
          </w:tcPr>
          <w:p w14:paraId="2D9FE867"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Baby Care</w:t>
            </w:r>
          </w:p>
        </w:tc>
      </w:tr>
      <w:tr w:rsidR="00AC1DFF" w14:paraId="111076EC" w14:textId="77777777" w:rsidTr="00AC1DFF">
        <w:trPr>
          <w:trHeight w:val="290"/>
        </w:trPr>
        <w:tc>
          <w:tcPr>
            <w:tcW w:w="1271" w:type="dxa"/>
          </w:tcPr>
          <w:p w14:paraId="1F8713F9"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S</w:t>
            </w:r>
          </w:p>
        </w:tc>
        <w:tc>
          <w:tcPr>
            <w:tcW w:w="2126" w:type="dxa"/>
          </w:tcPr>
          <w:p w14:paraId="1C15F2CE"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Staples</w:t>
            </w:r>
          </w:p>
        </w:tc>
      </w:tr>
      <w:tr w:rsidR="00AC1DFF" w14:paraId="55179A90" w14:textId="77777777" w:rsidTr="00AC1DFF">
        <w:trPr>
          <w:trHeight w:val="581"/>
        </w:trPr>
        <w:tc>
          <w:tcPr>
            <w:tcW w:w="1271" w:type="dxa"/>
          </w:tcPr>
          <w:p w14:paraId="3FAEE40C"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RTC</w:t>
            </w:r>
          </w:p>
        </w:tc>
        <w:tc>
          <w:tcPr>
            <w:tcW w:w="2126" w:type="dxa"/>
          </w:tcPr>
          <w:p w14:paraId="336F6F8F"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Ready-to-Cook</w:t>
            </w:r>
          </w:p>
        </w:tc>
      </w:tr>
      <w:tr w:rsidR="00AC1DFF" w14:paraId="732A20EF" w14:textId="77777777" w:rsidTr="00AC1DFF">
        <w:trPr>
          <w:trHeight w:val="581"/>
        </w:trPr>
        <w:tc>
          <w:tcPr>
            <w:tcW w:w="1271" w:type="dxa"/>
          </w:tcPr>
          <w:p w14:paraId="05916972"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PC</w:t>
            </w:r>
          </w:p>
        </w:tc>
        <w:tc>
          <w:tcPr>
            <w:tcW w:w="2126" w:type="dxa"/>
          </w:tcPr>
          <w:p w14:paraId="3686F9CE"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Personal Care</w:t>
            </w:r>
          </w:p>
        </w:tc>
      </w:tr>
      <w:tr w:rsidR="00AC1DFF" w14:paraId="1A990583" w14:textId="77777777" w:rsidTr="00AC1DFF">
        <w:trPr>
          <w:trHeight w:val="290"/>
        </w:trPr>
        <w:tc>
          <w:tcPr>
            <w:tcW w:w="1271" w:type="dxa"/>
          </w:tcPr>
          <w:p w14:paraId="323E6D82"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SN</w:t>
            </w:r>
          </w:p>
        </w:tc>
        <w:tc>
          <w:tcPr>
            <w:tcW w:w="2126" w:type="dxa"/>
          </w:tcPr>
          <w:p w14:paraId="1FFBD14C"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Snacks</w:t>
            </w:r>
          </w:p>
        </w:tc>
      </w:tr>
      <w:tr w:rsidR="00AC1DFF" w14:paraId="0B2773E3" w14:textId="77777777" w:rsidTr="00AC1DFF">
        <w:trPr>
          <w:trHeight w:val="581"/>
        </w:trPr>
        <w:tc>
          <w:tcPr>
            <w:tcW w:w="1271" w:type="dxa"/>
          </w:tcPr>
          <w:p w14:paraId="7B752F34"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HC</w:t>
            </w:r>
          </w:p>
        </w:tc>
        <w:tc>
          <w:tcPr>
            <w:tcW w:w="2126" w:type="dxa"/>
          </w:tcPr>
          <w:p w14:paraId="59A0DC12"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Home Care</w:t>
            </w:r>
          </w:p>
        </w:tc>
      </w:tr>
      <w:tr w:rsidR="00AC1DFF" w14:paraId="620E9154" w14:textId="77777777" w:rsidTr="00AC1DFF">
        <w:trPr>
          <w:trHeight w:val="290"/>
        </w:trPr>
        <w:tc>
          <w:tcPr>
            <w:tcW w:w="1271" w:type="dxa"/>
          </w:tcPr>
          <w:p w14:paraId="03957AAC"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SP</w:t>
            </w:r>
          </w:p>
        </w:tc>
        <w:tc>
          <w:tcPr>
            <w:tcW w:w="2126" w:type="dxa"/>
          </w:tcPr>
          <w:p w14:paraId="188FDC99"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Spices</w:t>
            </w:r>
          </w:p>
        </w:tc>
      </w:tr>
      <w:tr w:rsidR="00AC1DFF" w14:paraId="52049073" w14:textId="77777777" w:rsidTr="00AC1DFF">
        <w:trPr>
          <w:trHeight w:val="581"/>
        </w:trPr>
        <w:tc>
          <w:tcPr>
            <w:tcW w:w="1271" w:type="dxa"/>
          </w:tcPr>
          <w:p w14:paraId="63EA22BF"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ST</w:t>
            </w:r>
          </w:p>
        </w:tc>
        <w:tc>
          <w:tcPr>
            <w:tcW w:w="2126" w:type="dxa"/>
          </w:tcPr>
          <w:p w14:paraId="2843F46C"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Stationery</w:t>
            </w:r>
          </w:p>
        </w:tc>
      </w:tr>
      <w:tr w:rsidR="00AC1DFF" w14:paraId="3644C784" w14:textId="77777777" w:rsidTr="00AC1DFF">
        <w:trPr>
          <w:trHeight w:val="290"/>
        </w:trPr>
        <w:tc>
          <w:tcPr>
            <w:tcW w:w="1271" w:type="dxa"/>
          </w:tcPr>
          <w:p w14:paraId="142674FB"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PET</w:t>
            </w:r>
          </w:p>
        </w:tc>
        <w:tc>
          <w:tcPr>
            <w:tcW w:w="2126" w:type="dxa"/>
          </w:tcPr>
          <w:p w14:paraId="22627590"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Pet Care</w:t>
            </w:r>
          </w:p>
        </w:tc>
      </w:tr>
      <w:tr w:rsidR="00AC1DFF" w14:paraId="60CFA419" w14:textId="77777777" w:rsidTr="00AC1DFF">
        <w:trPr>
          <w:trHeight w:val="581"/>
        </w:trPr>
        <w:tc>
          <w:tcPr>
            <w:tcW w:w="1271" w:type="dxa"/>
          </w:tcPr>
          <w:p w14:paraId="07A6E142"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KU</w:t>
            </w:r>
          </w:p>
        </w:tc>
        <w:tc>
          <w:tcPr>
            <w:tcW w:w="2126" w:type="dxa"/>
          </w:tcPr>
          <w:p w14:paraId="281C4D56"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Kitchenware</w:t>
            </w:r>
          </w:p>
        </w:tc>
      </w:tr>
      <w:tr w:rsidR="00AC1DFF" w14:paraId="78400158" w14:textId="77777777" w:rsidTr="00AC1DFF">
        <w:trPr>
          <w:trHeight w:val="581"/>
        </w:trPr>
        <w:tc>
          <w:tcPr>
            <w:tcW w:w="1271" w:type="dxa"/>
          </w:tcPr>
          <w:p w14:paraId="18D73457"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EL</w:t>
            </w:r>
          </w:p>
        </w:tc>
        <w:tc>
          <w:tcPr>
            <w:tcW w:w="2126" w:type="dxa"/>
          </w:tcPr>
          <w:p w14:paraId="12FFBE9B" w14:textId="77777777" w:rsidR="00AC1DFF" w:rsidRDefault="00AC1DFF">
            <w:pPr>
              <w:autoSpaceDE w:val="0"/>
              <w:autoSpaceDN w:val="0"/>
              <w:adjustRightInd w:val="0"/>
              <w:rPr>
                <w:rFonts w:ascii="Calibri" w:hAnsi="Calibri" w:cs="Calibri"/>
                <w:color w:val="000000"/>
              </w:rPr>
            </w:pPr>
            <w:r>
              <w:rPr>
                <w:rFonts w:ascii="Calibri" w:hAnsi="Calibri" w:cs="Calibri"/>
                <w:color w:val="000000"/>
              </w:rPr>
              <w:t>Electronics</w:t>
            </w:r>
          </w:p>
        </w:tc>
      </w:tr>
    </w:tbl>
    <w:p w14:paraId="44BF830D" w14:textId="77777777" w:rsidR="00482954" w:rsidRDefault="00482954"/>
    <w:sectPr w:rsidR="004829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5554F"/>
    <w:multiLevelType w:val="multilevel"/>
    <w:tmpl w:val="1E028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CAD"/>
    <w:rsid w:val="00074122"/>
    <w:rsid w:val="001261DC"/>
    <w:rsid w:val="00482954"/>
    <w:rsid w:val="005B2E1C"/>
    <w:rsid w:val="00846CAD"/>
    <w:rsid w:val="00AC1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39C8"/>
  <w15:chartTrackingRefBased/>
  <w15:docId w15:val="{68AEC2C9-C8D5-4C44-AF0D-AB30A11B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6C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CAD"/>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46C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46CAD"/>
    <w:rPr>
      <w:rFonts w:ascii="Courier New" w:eastAsia="Times New Roman" w:hAnsi="Courier New" w:cs="Courier New"/>
      <w:sz w:val="20"/>
      <w:szCs w:val="20"/>
    </w:rPr>
  </w:style>
  <w:style w:type="paragraph" w:styleId="ListParagraph">
    <w:name w:val="List Paragraph"/>
    <w:basedOn w:val="Normal"/>
    <w:uiPriority w:val="34"/>
    <w:qFormat/>
    <w:rsid w:val="001261DC"/>
    <w:pPr>
      <w:ind w:left="720"/>
      <w:contextualSpacing/>
    </w:pPr>
  </w:style>
  <w:style w:type="table" w:styleId="TableGrid">
    <w:name w:val="Table Grid"/>
    <w:basedOn w:val="TableNormal"/>
    <w:uiPriority w:val="39"/>
    <w:rsid w:val="00AC1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791004">
      <w:bodyDiv w:val="1"/>
      <w:marLeft w:val="0"/>
      <w:marRight w:val="0"/>
      <w:marTop w:val="0"/>
      <w:marBottom w:val="0"/>
      <w:divBdr>
        <w:top w:val="none" w:sz="0" w:space="0" w:color="auto"/>
        <w:left w:val="none" w:sz="0" w:space="0" w:color="auto"/>
        <w:bottom w:val="none" w:sz="0" w:space="0" w:color="auto"/>
        <w:right w:val="none" w:sz="0" w:space="0" w:color="auto"/>
      </w:divBdr>
      <w:divsChild>
        <w:div w:id="646974482">
          <w:marLeft w:val="0"/>
          <w:marRight w:val="0"/>
          <w:marTop w:val="0"/>
          <w:marBottom w:val="0"/>
          <w:divBdr>
            <w:top w:val="none" w:sz="0" w:space="0" w:color="auto"/>
            <w:left w:val="none" w:sz="0" w:space="0" w:color="auto"/>
            <w:bottom w:val="none" w:sz="0" w:space="0" w:color="auto"/>
            <w:right w:val="none" w:sz="0" w:space="0" w:color="auto"/>
          </w:divBdr>
          <w:divsChild>
            <w:div w:id="86123533">
              <w:marLeft w:val="0"/>
              <w:marRight w:val="0"/>
              <w:marTop w:val="0"/>
              <w:marBottom w:val="0"/>
              <w:divBdr>
                <w:top w:val="none" w:sz="0" w:space="0" w:color="auto"/>
                <w:left w:val="none" w:sz="0" w:space="0" w:color="auto"/>
                <w:bottom w:val="none" w:sz="0" w:space="0" w:color="auto"/>
                <w:right w:val="none" w:sz="0" w:space="0" w:color="auto"/>
              </w:divBdr>
              <w:divsChild>
                <w:div w:id="2116316942">
                  <w:marLeft w:val="0"/>
                  <w:marRight w:val="0"/>
                  <w:marTop w:val="0"/>
                  <w:marBottom w:val="0"/>
                  <w:divBdr>
                    <w:top w:val="none" w:sz="0" w:space="0" w:color="auto"/>
                    <w:left w:val="none" w:sz="0" w:space="0" w:color="auto"/>
                    <w:bottom w:val="none" w:sz="0" w:space="0" w:color="auto"/>
                    <w:right w:val="none" w:sz="0" w:space="0" w:color="auto"/>
                  </w:divBdr>
                  <w:divsChild>
                    <w:div w:id="690761357">
                      <w:marLeft w:val="0"/>
                      <w:marRight w:val="0"/>
                      <w:marTop w:val="0"/>
                      <w:marBottom w:val="0"/>
                      <w:divBdr>
                        <w:top w:val="none" w:sz="0" w:space="0" w:color="auto"/>
                        <w:left w:val="none" w:sz="0" w:space="0" w:color="auto"/>
                        <w:bottom w:val="none" w:sz="0" w:space="0" w:color="auto"/>
                        <w:right w:val="none" w:sz="0" w:space="0" w:color="auto"/>
                      </w:divBdr>
                      <w:divsChild>
                        <w:div w:id="2097824093">
                          <w:marLeft w:val="0"/>
                          <w:marRight w:val="0"/>
                          <w:marTop w:val="0"/>
                          <w:marBottom w:val="0"/>
                          <w:divBdr>
                            <w:top w:val="none" w:sz="0" w:space="0" w:color="auto"/>
                            <w:left w:val="none" w:sz="0" w:space="0" w:color="auto"/>
                            <w:bottom w:val="none" w:sz="0" w:space="0" w:color="auto"/>
                            <w:right w:val="none" w:sz="0" w:space="0" w:color="auto"/>
                          </w:divBdr>
                          <w:divsChild>
                            <w:div w:id="917055220">
                              <w:marLeft w:val="0"/>
                              <w:marRight w:val="0"/>
                              <w:marTop w:val="0"/>
                              <w:marBottom w:val="0"/>
                              <w:divBdr>
                                <w:top w:val="none" w:sz="0" w:space="0" w:color="auto"/>
                                <w:left w:val="none" w:sz="0" w:space="0" w:color="auto"/>
                                <w:bottom w:val="none" w:sz="0" w:space="0" w:color="auto"/>
                                <w:right w:val="none" w:sz="0" w:space="0" w:color="auto"/>
                              </w:divBdr>
                              <w:divsChild>
                                <w:div w:id="69824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51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1502</Words>
  <Characters>8567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dc:creator>
  <cp:keywords/>
  <dc:description/>
  <cp:lastModifiedBy>PAVITHRA</cp:lastModifiedBy>
  <cp:revision>3</cp:revision>
  <dcterms:created xsi:type="dcterms:W3CDTF">2026-01-31T10:17:00Z</dcterms:created>
  <dcterms:modified xsi:type="dcterms:W3CDTF">2026-02-12T10:35:00Z</dcterms:modified>
</cp:coreProperties>
</file>