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Klase u JAVA, nasljeđivanje i polimorfizam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Base class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void sound()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System.out.println("This is an animal sound");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Derived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void sound()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System.out.println("The dog barks");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Derived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Cat extends Animal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sound()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System.out.println("The cat meows");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Animal myAnimal = new Animal();  // Animal object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Animal myDog = new Dog();  // Dog object (polymorphism)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Animal myCat = new Cat();  // Cat object (polymorphism)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myAnimal.sound();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myDog.sound();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myCat.sound();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Varijable i programske strukture u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Input: Ask for a number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If-else control structure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(number % 2 == 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System.out.println(number + " is an even number.");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System.out.println(number + " is an odd number.");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Loop to print numbers from 1 to the entered 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System.out.println("Printing numbers from 1 to " + number + ":");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(int i = 1; i &lt;= number;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Rad sa kolekcijama u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Create an ArrayList of strings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ArrayList&lt;String&gt; fruits = new ArrayList&lt;&gt;();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Add elements to the 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fruits.add("Apple");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fruits.add("Banana");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fruits.add("Orange");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Print the ArrayList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System.out.println("Fruits list: " + fruits);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Remove an element from the 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fruits.remove("Banana");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Loop through the ArrayList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System.out.println("Updated fruits list:");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(String fruit : fruits)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System.out.println(fruit);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**Concepts Covered**: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**Collections**: Introduction to `ArrayList`.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**Basic Operations**: Adding, removing, and iterating over elements.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These programs provide a solid foundation in OOP, control structures, and collections—essential Java concepts for moving into Spring MVC in later weeks.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