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SpectraForge — Autoencoder + Latent-Perturbation Band Selection for Multi-Excitation Hyperspectral Imaging</w:t>
      </w:r>
    </w:p>
    <w:p>
      <w:pPr>
        <w:pStyle w:val="Heading2"/>
      </w:pPr>
      <w:r>
        <w:t>A complete research narrative: from a chance-level published model to a selector that matches and, on clean data, exceeds the best known blind methods</w:t>
      </w:r>
    </w:p>
    <w:p>
      <w:r>
        <w:rPr>
          <w:b/>
        </w:rPr>
        <w:t>Project:</w:t>
      </w:r>
      <w:r>
        <w:t xml:space="preserve"> </w:t>
      </w:r>
      <w:r>
        <w:rPr>
          <w:rFonts w:ascii="Consolas" w:hAnsi="Consolas"/>
          <w:color w:val="B03060"/>
          <w:sz w:val="19"/>
        </w:rPr>
        <w:t>spectral-select</w:t>
      </w:r>
      <w:r>
        <w:t xml:space="preserve"> / SpectraForge</w:t>
      </w:r>
    </w:p>
    <w:p>
      <w:r>
        <w:rPr>
          <w:b/>
        </w:rPr>
        <w:t>Author:</w:t>
      </w:r>
      <w:r>
        <w:t xml:space="preserve"> Narek (with the SpectraForge training-machine agent)</w:t>
      </w:r>
    </w:p>
    <w:p>
      <w:r>
        <w:rPr>
          <w:b/>
        </w:rPr>
        <w:t>Date:</w:t>
      </w:r>
      <w:r>
        <w:t xml:space="preserve"> June 2026</w:t>
      </w:r>
    </w:p>
    <w:p>
      <w:r>
        <w:rPr>
          <w:b/>
        </w:rPr>
        <w:t>Status:</w:t>
      </w:r>
      <w:r>
        <w:t xml:space="preserve"> Synthetic-data validation complete; real-data (Lichens / Collagen) validation pending.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0. Executive summary</w:t>
      </w:r>
    </w:p>
    <w:p>
      <w:r>
        <w:t xml:space="preserve">We set out to validate an idea: that a </w:t>
      </w:r>
      <w:r>
        <w:rPr>
          <w:b/>
        </w:rPr>
        <w:t>convolutional autoencoder (CAE)</w:t>
      </w:r>
      <w:r>
        <w:t xml:space="preserve"> trained to reconstruct</w:t>
      </w:r>
    </w:p>
    <w:p>
      <w:r>
        <w:t xml:space="preserve">multi-excitation hyperspectral cubes, combined with a </w:t>
      </w:r>
      <w:r>
        <w:rPr>
          <w:b/>
        </w:rPr>
        <w:t>latent-perturbation</w:t>
      </w:r>
      <w:r>
        <w:t xml:space="preserve"> read-out, can select the</w:t>
      </w:r>
    </w:p>
    <w:p>
      <w:r>
        <w:t>most informative spectral bands *without using labels*. The published implementation, when run on</w:t>
      </w:r>
    </w:p>
    <w:p>
      <w:r>
        <w:t>modern tooling and evaluated honestly, **selected at chance level (macro-F1 ≈ 0.33 on a 3-class</w:t>
      </w:r>
    </w:p>
    <w:p>
      <w:r>
        <w:t>problem)**. Over the course of this program we:</w:t>
      </w:r>
    </w:p>
    <w:p>
      <w:pPr>
        <w:pStyle w:val="ListNumber"/>
      </w:pPr>
      <w:r>
        <w:t xml:space="preserve">Built a rigorous, physics-grounded </w:t>
      </w:r>
      <w:r>
        <w:rPr>
          <w:b/>
        </w:rPr>
        <w:t>synthetic data generator</w:t>
      </w:r>
      <w:r>
        <w:t xml:space="preserve"> in which *variance is deliberately</w:t>
      </w:r>
    </w:p>
    <w:p>
      <w:r>
        <w:t>decoupled from informativeness*, so that naïve "pick the loudest bands" strategies fail — the</w:t>
      </w:r>
    </w:p>
    <w:p>
      <w:r>
        <w:t>honest test for any selector.</w:t>
      </w:r>
    </w:p>
    <w:p>
      <w:pPr>
        <w:pStyle w:val="ListNumber"/>
      </w:pPr>
      <w:r>
        <w:t xml:space="preserve">Discovered and fixed </w:t>
      </w:r>
      <w:r>
        <w:rPr>
          <w:b/>
        </w:rPr>
        <w:t>four genuine bugs</w:t>
      </w:r>
      <w:r>
        <w:t xml:space="preserve"> in the training pipeline (</w:t>
      </w:r>
      <w:r>
        <w:rPr>
          <w:rFonts w:ascii="Consolas" w:hAnsi="Consolas"/>
          <w:color w:val="B03060"/>
          <w:sz w:val="19"/>
        </w:rPr>
        <w:t>train_with_masking</w:t>
      </w:r>
      <w:r>
        <w:t>), any one</w:t>
      </w:r>
    </w:p>
    <w:p>
      <w:r>
        <w:t>of which silently crippled training.</w:t>
      </w:r>
    </w:p>
    <w:p>
      <w:pPr>
        <w:pStyle w:val="ListNumber"/>
      </w:pPr>
      <w:r>
        <w:t xml:space="preserve">Showed that our own first </w:t>
      </w:r>
      <w:r>
        <w:rPr>
          <w:b/>
        </w:rPr>
        <w:t>reconstruction metric was misleading</w:t>
      </w:r>
      <w:r>
        <w:t xml:space="preserve"> (per-band-averaged R² is</w:t>
      </w:r>
    </w:p>
    <w:p>
      <w:r>
        <w:t>dominated by off-peak noise bands) and replaced it with honest signal-band correlation / pooled R².</w:t>
      </w:r>
    </w:p>
    <w:p>
      <w:pPr>
        <w:pStyle w:val="ListNumber"/>
      </w:pPr>
      <w:r>
        <w:t xml:space="preserve">Localised the residual failure to a specific </w:t>
      </w:r>
      <w:r>
        <w:rPr>
          <w:b/>
        </w:rPr>
        <w:t>architectural flaw</w:t>
      </w:r>
      <w:r>
        <w:t xml:space="preserve"> — the emission-axis</w:t>
      </w:r>
    </w:p>
    <w:p>
      <w:r>
        <w:rPr>
          <w:b/>
        </w:rPr>
        <w:t>band-collapse</w:t>
      </w:r>
      <w:r>
        <w:t xml:space="preserve"> (</w:t>
      </w:r>
      <w:r>
        <w:rPr>
          <w:rFonts w:ascii="Consolas" w:hAnsi="Consolas"/>
          <w:color w:val="B03060"/>
          <w:sz w:val="19"/>
        </w:rPr>
        <w:t>adaptive_avg_pool3d</w:t>
      </w:r>
      <w:r>
        <w:t>) — and showed that removing it (keeping everything else</w:t>
      </w:r>
    </w:p>
    <w:p>
      <w:r>
        <w:t>about the idea) is *necessary and sufficient* to make selection work.</w:t>
      </w:r>
    </w:p>
    <w:p>
      <w:pPr>
        <w:pStyle w:val="ListNumber"/>
      </w:pPr>
      <w:r>
        <w:t xml:space="preserve">Ran an </w:t>
      </w:r>
      <w:r>
        <w:rPr>
          <w:b/>
        </w:rPr>
        <w:t>optimisation swarm</w:t>
      </w:r>
      <w:r>
        <w:t xml:space="preserve"> over 100+ architecture/training configurations (depth, width, latent</w:t>
      </w:r>
    </w:p>
    <w:p>
      <w:r>
        <w:t>bottleneck size, activation, masking/denoising, MLP vs. 1-D-conv-over-bands backbone).</w:t>
      </w:r>
    </w:p>
    <w:p>
      <w:pPr>
        <w:pStyle w:val="ListNumber"/>
      </w:pPr>
      <w:r>
        <w:t xml:space="preserve">Reached, on </w:t>
      </w:r>
      <w:r>
        <w:rPr>
          <w:b/>
        </w:rPr>
        <w:t>clean</w:t>
      </w:r>
      <w:r>
        <w:t xml:space="preserve"> multi-fluorophore data, a selector that **exceeds the best known blind method</w:t>
      </w:r>
    </w:p>
    <w:p>
      <w:r>
        <w:t>(</w:t>
      </w:r>
      <w:r>
        <w:rPr>
          <w:rFonts w:ascii="Consolas" w:hAnsi="Consolas"/>
          <w:color w:val="B03060"/>
          <w:sz w:val="19"/>
        </w:rPr>
        <w:t>pca_load</w:t>
      </w:r>
      <w:r>
        <w:t>, 0.485) at 0.50–0.51 and matches the labels-using oracle (~0.50)**; on the</w:t>
      </w:r>
    </w:p>
    <w:p>
      <w:r>
        <w:t xml:space="preserve">nuisance-heavy </w:t>
      </w:r>
      <w:r>
        <w:rPr>
          <w:b/>
        </w:rPr>
        <w:t>realistic</w:t>
      </w:r>
      <w:r>
        <w:t xml:space="preserve"> regime, the method reaches ~0.47 against a </w:t>
      </w:r>
      <w:r>
        <w:rPr>
          <w:rFonts w:ascii="Consolas" w:hAnsi="Consolas"/>
          <w:color w:val="B03060"/>
          <w:sz w:val="19"/>
        </w:rPr>
        <w:t>pca_load</w:t>
      </w:r>
      <w:r>
        <w:t xml:space="preserve"> of 0.486–0.490</w:t>
      </w:r>
    </w:p>
    <w:p>
      <w:r>
        <w:t>that is *itself already ~97% of the oracle ceiling* — i.e. that regime is near-saturated for any</w:t>
      </w:r>
    </w:p>
    <w:p>
      <w:r>
        <w:t>blind method.</w:t>
      </w:r>
    </w:p>
    <w:p>
      <w:r>
        <w:rPr>
          <w:b/>
        </w:rPr>
        <w:t>Bottom line:</w:t>
      </w:r>
      <w:r>
        <w:t xml:space="preserve"> once the bugs are fixed, the metric is honest, and the band-collapse is removed, the</w:t>
      </w:r>
    </w:p>
    <w:p>
      <w:r>
        <w:t>autoencoder + latent-perturbation idea goes from chance-level to **best-in-class on clean data and</w:t>
      </w:r>
    </w:p>
    <w:p>
      <w:r>
        <w:t>near the information-theoretic ceiling on realistic data.** The remaining gate is validation on the</w:t>
      </w:r>
    </w:p>
    <w:p>
      <w:r>
        <w:t>real Lichens / Collagen cubes.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1. The problem and the idea</w:t>
      </w:r>
    </w:p>
    <w:p>
      <w:pPr>
        <w:pStyle w:val="Heading2"/>
      </w:pPr>
      <w:r>
        <w:t>1.1 Multi-excitation hyperspectral imaging</w:t>
      </w:r>
    </w:p>
    <w:p>
      <w:r>
        <w:t>A multi-excitation hyperspectral cube records, for every pixel, an **excitation–emission matrix</w:t>
      </w:r>
    </w:p>
    <w:p>
      <w:r>
        <w:t>(EEM)**: the sample is illuminated at several excitation wavelengths and, for each, the emission</w:t>
      </w:r>
    </w:p>
    <w:p>
      <w:r>
        <w:t>spectrum is recorded across many bands. The result is a high-dimensional per-pixel feature vector</w:t>
      </w:r>
    </w:p>
    <w:p>
      <w:r>
        <w:t>(excitations × emission bands). Most of these bands are redundant or noise-dominated; only a small</w:t>
      </w:r>
    </w:p>
    <w:p>
      <w:r>
        <w:t>subset carries the information that distinguishes materials (e.g. different fluorophores, lichen</w:t>
      </w:r>
    </w:p>
    <w:p>
      <w:r>
        <w:t>species, collagen states).</w:t>
      </w:r>
    </w:p>
    <w:p>
      <w:r>
        <w:rPr>
          <w:b/>
        </w:rPr>
        <w:t>Band selection</w:t>
      </w:r>
      <w:r>
        <w:t xml:space="preserve"> is the task of choosing the small subset of (excitation, emission) bands that</w:t>
      </w:r>
    </w:p>
    <w:p>
      <w:r>
        <w:t>preserves the discriminative information — so that a cheaper instrument can acquire only those bands,</w:t>
      </w:r>
    </w:p>
    <w:p>
      <w:r>
        <w:t>or a downstream classifier can run on a compact feature set.</w:t>
      </w:r>
    </w:p>
    <w:p>
      <w:pPr>
        <w:pStyle w:val="Heading2"/>
      </w:pPr>
      <w:r>
        <w:t>1.2 The autoencoder + latent-perturbation idea</w:t>
      </w:r>
    </w:p>
    <w:p>
      <w:r>
        <w:t>The idea under test (the one we were explicitly told *not to switch away from*):</w:t>
      </w:r>
    </w:p>
    <w:p>
      <w:pPr>
        <w:pStyle w:val="ListNumber"/>
      </w:pPr>
      <w:r>
        <w:t xml:space="preserve">Train an autoencoder to </w:t>
      </w:r>
      <w:r>
        <w:rPr>
          <w:b/>
        </w:rPr>
        <w:t>reconstruct</w:t>
      </w:r>
      <w:r>
        <w:t xml:space="preserve"> the cube. The latent code is a compressed representation of</w:t>
      </w:r>
    </w:p>
    <w:p>
      <w:r>
        <w:t>the per-pixel spectral signature.</w:t>
      </w:r>
    </w:p>
    <w:p>
      <w:pPr>
        <w:pStyle w:val="ListNumber"/>
      </w:pPr>
      <w:r>
        <w:rPr>
          <w:b/>
        </w:rPr>
        <w:t>Perturb</w:t>
      </w:r>
      <w:r>
        <w:t xml:space="preserve"> each latent dimension and measure how strongly each *input band's* reconstruction is</w:t>
      </w:r>
    </w:p>
    <w:p>
      <w:r>
        <w:t>affected. A band whose reconstruction is highly sensitive to the latent is one the model "relies</w:t>
      </w:r>
    </w:p>
    <w:p>
      <w:r>
        <w:t>on" — a proxy for informativeness.</w:t>
      </w:r>
    </w:p>
    <w:p>
      <w:pPr>
        <w:pStyle w:val="ListNumber"/>
      </w:pPr>
      <w:r>
        <w:rPr>
          <w:b/>
        </w:rPr>
        <w:t>Accumulate</w:t>
      </w:r>
      <w:r>
        <w:t xml:space="preserve"> these per-band influences across latent dimensions, normalise, and </w:t>
      </w:r>
      <w:r>
        <w:rPr>
          <w:b/>
        </w:rPr>
        <w:t>rank</w:t>
      </w:r>
      <w:r>
        <w:t xml:space="preserve"> bands;</w:t>
      </w:r>
    </w:p>
    <w:p>
      <w:r>
        <w:t>select the top-k (with a diversity constraint so we don't pick k near-duplicate bands).</w:t>
      </w:r>
    </w:p>
    <w:p>
      <w:r>
        <w:t xml:space="preserve">This is attractive because it is </w:t>
      </w:r>
      <w:r>
        <w:rPr>
          <w:b/>
        </w:rPr>
        <w:t>fully unsupervised</w:t>
      </w:r>
      <w:r>
        <w:t xml:space="preserve"> — it never sees labels — yet it can in</w:t>
      </w:r>
    </w:p>
    <w:p>
      <w:r>
        <w:t xml:space="preserve">principle capture </w:t>
      </w:r>
      <w:r>
        <w:rPr>
          <w:b/>
        </w:rPr>
        <w:t>nonlinear</w:t>
      </w:r>
      <w:r>
        <w:t xml:space="preserve"> structure that linear methods (PCA loadings, variance) cannot.</w:t>
      </w:r>
    </w:p>
    <w:p>
      <w:pPr>
        <w:pStyle w:val="Heading2"/>
      </w:pPr>
      <w:r>
        <w:t>1.3 How we measure success</w:t>
      </w:r>
    </w:p>
    <w:p>
      <w:pPr>
        <w:pStyle w:val="ListBullet"/>
      </w:pPr>
      <w:r>
        <w:rPr>
          <w:b/>
        </w:rPr>
        <w:t>Selection quality</w:t>
      </w:r>
      <w:r>
        <w:t xml:space="preserve"> = KNN macro-F1 on the selected bands, against held-out labels. The labels are</w:t>
      </w:r>
    </w:p>
    <w:p>
      <w:r>
        <w:t>*only* used at evaluation time, never during selection.</w:t>
      </w:r>
    </w:p>
    <w:p>
      <w:pPr>
        <w:pStyle w:val="ListBullet"/>
      </w:pPr>
      <w:r>
        <w:rPr>
          <w:b/>
        </w:rPr>
        <w:t>Reference selectors:</w:t>
      </w:r>
      <w:r>
        <w:t xml:space="preserve"> </w:t>
      </w:r>
      <w:r>
        <w:rPr>
          <w:rFonts w:ascii="Consolas" w:hAnsi="Consolas"/>
          <w:color w:val="B03060"/>
          <w:sz w:val="19"/>
        </w:rPr>
        <w:t>variance</w:t>
      </w:r>
      <w:r>
        <w:t xml:space="preserve"> (pick highest-variance bands), </w:t>
      </w:r>
      <w:r>
        <w:rPr>
          <w:rFonts w:ascii="Consolas" w:hAnsi="Consolas"/>
          <w:color w:val="B03060"/>
          <w:sz w:val="19"/>
        </w:rPr>
        <w:t>pca_load</w:t>
      </w:r>
      <w:r>
        <w:t xml:space="preserve"> (sum of absolute PCA</w:t>
      </w:r>
    </w:p>
    <w:p>
      <w:r>
        <w:t xml:space="preserve">loadings — the best known *blind* method), and a </w:t>
      </w:r>
      <w:r>
        <w:rPr>
          <w:b/>
        </w:rPr>
        <w:t>discriminability oracle</w:t>
      </w:r>
      <w:r>
        <w:t xml:space="preserve"> (</w:t>
      </w:r>
      <w:r>
        <w:rPr>
          <w:rFonts w:ascii="Consolas" w:hAnsi="Consolas"/>
          <w:color w:val="B03060"/>
          <w:sz w:val="19"/>
        </w:rPr>
        <w:t>f_classif</w:t>
      </w:r>
      <w:r>
        <w:t xml:space="preserve"> top-k,</w:t>
      </w:r>
    </w:p>
    <w:p>
      <w:r>
        <w:t>which *does* use labels — an upper bound on what any blind method can hope to reach).</w:t>
      </w:r>
    </w:p>
    <w:p>
      <w:pPr>
        <w:pStyle w:val="ListBullet"/>
      </w:pPr>
      <w:r>
        <w:rPr>
          <w:b/>
        </w:rPr>
        <w:t>Data regimes:</w:t>
      </w:r>
      <w:r>
        <w:t xml:space="preserve"> </w:t>
      </w:r>
      <w:r>
        <w:rPr>
          <w:rFonts w:ascii="Consolas" w:hAnsi="Consolas"/>
          <w:color w:val="B03060"/>
          <w:sz w:val="19"/>
        </w:rPr>
        <w:t>clean</w:t>
      </w:r>
      <w:r>
        <w:t xml:space="preserve">, </w:t>
      </w:r>
      <w:r>
        <w:rPr>
          <w:rFonts w:ascii="Consolas" w:hAnsi="Consolas"/>
          <w:color w:val="B03060"/>
          <w:sz w:val="19"/>
        </w:rPr>
        <w:t>mild</w:t>
      </w:r>
      <w:r>
        <w:t xml:space="preserve">, </w:t>
      </w:r>
      <w:r>
        <w:rPr>
          <w:rFonts w:ascii="Consolas" w:hAnsi="Consolas"/>
          <w:color w:val="B03060"/>
          <w:sz w:val="19"/>
        </w:rPr>
        <w:t>realistic</w:t>
      </w:r>
      <w:r>
        <w:t xml:space="preserve">, </w:t>
      </w:r>
      <w:r>
        <w:rPr>
          <w:rFonts w:ascii="Consolas" w:hAnsi="Consolas"/>
          <w:color w:val="B03060"/>
          <w:sz w:val="19"/>
        </w:rPr>
        <w:t>dense</w:t>
      </w:r>
      <w:r>
        <w:t xml:space="preserve"> — increasing levels of nuisance structure</w:t>
      </w:r>
    </w:p>
    <w:p>
      <w:r>
        <w:t>(scatter, turbidity, photon noise, read noise, spatially-varying background).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2. The scientific foundation: fluorescence photophysics</w:t>
      </w:r>
    </w:p>
    <w:p>
      <w:r>
        <w:t>Before building the synthetic generator we grounded it in the real photophysics of fluorescence, so</w:t>
      </w:r>
    </w:p>
    <w:p>
      <w:r>
        <w:t>that the synthetic EEMs are structurally faithful to real data (and so that "informative" means the</w:t>
      </w:r>
    </w:p>
    <w:p>
      <w:r>
        <w:t>same thing it means physically). The key principles:</w:t>
      </w:r>
    </w:p>
    <w:p>
      <w:pPr>
        <w:pStyle w:val="ListBullet"/>
      </w:pPr>
      <w:r>
        <w:rPr>
          <w:b/>
        </w:rPr>
        <w:t>Jablonski diagram / electronic states.</w:t>
      </w:r>
      <w:r>
        <w:t xml:space="preserve"> A fluorophore absorbs a photon and is promoted from the</w:t>
      </w:r>
    </w:p>
    <w:p>
      <w:r>
        <w:t>ground singlet state S₀ to a vibrational sublevel of an excited singlet (S₁, S₂, …). It then relaxes</w:t>
      </w:r>
    </w:p>
    <w:p>
      <w:r>
        <w:t>*non-radiatively* to the lowest vibrational level of S₁ (internal conversion + vibrational</w:t>
      </w:r>
    </w:p>
    <w:p>
      <w:r>
        <w:t>relaxation, picoseconds) before emitting.</w:t>
      </w:r>
    </w:p>
    <w:p>
      <w:pPr>
        <w:pStyle w:val="ListBullet"/>
      </w:pPr>
      <w:r>
        <w:rPr>
          <w:b/>
        </w:rPr>
        <w:t>Kasha's rule.</w:t>
      </w:r>
      <w:r>
        <w:t xml:space="preserve"> Emission occurs almost exclusively from the lowest vibrational level of S₁,</w:t>
      </w:r>
    </w:p>
    <w:p>
      <w:r>
        <w:t>*regardless of which higher state was excited*. Consequence: the **emission spectrum shape is</w:t>
      </w:r>
    </w:p>
    <w:p>
      <w:r>
        <w:t>independent of excitation wavelength</w:t>
      </w:r>
      <w:r>
        <w:rPr>
          <w:b/>
        </w:rPr>
        <w:t xml:space="preserve"> — the EEM is approximately </w:t>
      </w:r>
      <w:r>
        <w:t>trilinear** (separable into an</w:t>
      </w:r>
    </w:p>
    <w:p>
      <w:r>
        <w:t xml:space="preserve">excitation profile × an emission profile × a concentration map). This is the foundation of </w:t>
      </w:r>
      <w:r>
        <w:rPr>
          <w:b/>
        </w:rPr>
        <w:t>PARAFAC</w:t>
      </w:r>
    </w:p>
    <w:p>
      <w:r>
        <w:t>decomposition of EEMs.</w:t>
      </w:r>
    </w:p>
    <w:p>
      <w:pPr>
        <w:pStyle w:val="ListBullet"/>
      </w:pPr>
      <w:r>
        <w:rPr>
          <w:b/>
        </w:rPr>
        <w:t>Vavilov's rule.</w:t>
      </w:r>
      <w:r>
        <w:t xml:space="preserve"> The fluorescence quantum yield is (to first order) independent of the excitation</w:t>
      </w:r>
    </w:p>
    <w:p>
      <w:r>
        <w:t>wavelength — only the *amount* absorbed changes with excitation, not the per-photon emission</w:t>
      </w:r>
    </w:p>
    <w:p>
      <w:r>
        <w:t>efficiency.</w:t>
      </w:r>
    </w:p>
    <w:p>
      <w:pPr>
        <w:pStyle w:val="ListBullet"/>
      </w:pPr>
      <w:r>
        <w:rPr>
          <w:b/>
        </w:rPr>
        <w:t>Franck–Condon principle.</w:t>
      </w:r>
      <w:r>
        <w:t xml:space="preserve"> Electronic transitions are vertical on the nuclear-coordinate diagram;</w:t>
      </w:r>
    </w:p>
    <w:p>
      <w:r>
        <w:t>the vibronic band intensities (the shape of the excitation and emission envelopes) follow the</w:t>
      </w:r>
    </w:p>
    <w:p>
      <w:r>
        <w:t>Franck–Condon factors. This gives the characteristic broadened, roughly mirror-image</w:t>
      </w:r>
    </w:p>
    <w:p>
      <w:r>
        <w:t>excitation/emission bands.</w:t>
      </w:r>
    </w:p>
    <w:p>
      <w:pPr>
        <w:pStyle w:val="ListBullet"/>
      </w:pPr>
      <w:r>
        <w:rPr>
          <w:b/>
        </w:rPr>
        <w:t>Stokes shift.</w:t>
      </w:r>
      <w:r>
        <w:t xml:space="preserve"> Emission is red-shifted relative to absorption because energy is lost to</w:t>
      </w:r>
    </w:p>
    <w:p>
      <w:r>
        <w:t>vibrational relaxation before emission. This separates the emission peak from the excitation/Rayleigh</w:t>
      </w:r>
    </w:p>
    <w:p>
      <w:r>
        <w:t>line.</w:t>
      </w:r>
    </w:p>
    <w:p>
      <w:pPr>
        <w:pStyle w:val="ListBullet"/>
      </w:pPr>
      <w:r>
        <w:rPr>
          <w:b/>
        </w:rPr>
        <w:t>Scatter and artefacts.</w:t>
      </w:r>
      <w:r>
        <w:t xml:space="preserve"> Real EEMs contain </w:t>
      </w:r>
      <w:r>
        <w:rPr>
          <w:b/>
        </w:rPr>
        <w:t>Rayleigh scattering</w:t>
      </w:r>
      <w:r>
        <w:t xml:space="preserve"> (elastic, at λ_em = λ_ex and its</w:t>
      </w:r>
    </w:p>
    <w:p>
      <w:r>
        <w:t xml:space="preserve">second order at 2λ_ex) and </w:t>
      </w:r>
      <w:r>
        <w:rPr>
          <w:b/>
        </w:rPr>
        <w:t>Raman scattering</w:t>
      </w:r>
      <w:r>
        <w:t xml:space="preserve"> (inelastic, solvent-dependent, at a fixed energy</w:t>
      </w:r>
    </w:p>
    <w:p>
      <w:r>
        <w:t>offset). These are *high-variance* but carry *no fluorophore identity* — a deliberate trap for</w:t>
      </w:r>
    </w:p>
    <w:p>
      <w:r>
        <w:t>variance-based selectors.</w:t>
      </w:r>
    </w:p>
    <w:p>
      <w:pPr>
        <w:pStyle w:val="ListBullet"/>
      </w:pPr>
      <w:r>
        <w:rPr>
          <w:b/>
        </w:rPr>
        <w:t>Inner-filter effect (IFE) and reabsorption.</w:t>
      </w:r>
      <w:r>
        <w:t xml:space="preserve"> At higher concentrations, excitation light is</w:t>
      </w:r>
    </w:p>
    <w:p>
      <w:r>
        <w:t>attenuated before reaching the emitting volume (primary IFE) and emitted light is reabsorbed</w:t>
      </w:r>
    </w:p>
    <w:p>
      <w:r>
        <w:t xml:space="preserve">(secondary IFE). These make the measured signal a </w:t>
      </w:r>
      <w:r>
        <w:rPr>
          <w:b/>
        </w:rPr>
        <w:t>nonlinear</w:t>
      </w:r>
      <w:r>
        <w:t xml:space="preserve"> function of concentration — the</w:t>
      </w:r>
    </w:p>
    <w:p>
      <w:r>
        <w:t>regime where a linear method (PCA) must lose to a nonlinear one (the autoencoder), and therefore the</w:t>
      </w:r>
    </w:p>
    <w:p>
      <w:r>
        <w:t>most promising direction for *exceeding* the linear baselines (see §8, future work).</w:t>
      </w:r>
    </w:p>
    <w:p>
      <w:pPr>
        <w:pStyle w:val="ListBullet"/>
      </w:pPr>
      <w:r>
        <w:rPr>
          <w:b/>
        </w:rPr>
        <w:t>Quantum yield, photobleaching, quenching.</w:t>
      </w:r>
      <w:r>
        <w:t xml:space="preserve"> Per-fluorophore brightness depends on quantum yield;</w:t>
      </w:r>
    </w:p>
    <w:p>
      <w:r>
        <w:t>collisional and concentration quenching further decouple intensity from concentration.</w:t>
      </w:r>
    </w:p>
    <w:p>
      <w:r>
        <w:rPr>
          <w:b/>
        </w:rPr>
        <w:t>Key references</w:t>
      </w:r>
      <w:r>
        <w:t xml:space="preserve"> (full list in §10): Lakowicz, *Principles of Fluorescence Spectroscopy* (3rd ed.,</w:t>
      </w:r>
    </w:p>
    <w:p>
      <w:r>
        <w:t>2006); Kasha (1950); Valeur &amp; Berberan-Santos, *Molecular Fluorescence* (2012); Bro (1997) for PARAFAC.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3. The synthetic data program: variance ≠ informativeness</w:t>
      </w:r>
    </w:p>
    <w:p>
      <w:r>
        <w:t>The single most important design decision was to build a generator in which **the highest-variance</w:t>
      </w:r>
    </w:p>
    <w:p>
      <w:r>
        <w:t>bands are deliberately NOT the most informative.** In naïve synthetic data, the discriminative dyes</w:t>
      </w:r>
    </w:p>
    <w:p>
      <w:r>
        <w:t>are also the brightest, so "pick the loudest bands" wins and every method looks good — which tells you</w:t>
      </w:r>
    </w:p>
    <w:p>
      <w:r>
        <w:t>nothing. Our generator (</w:t>
      </w:r>
      <w:r>
        <w:rPr>
          <w:rFonts w:ascii="Consolas" w:hAnsi="Consolas"/>
          <w:color w:val="B03060"/>
          <w:sz w:val="19"/>
        </w:rPr>
        <w:t>reports/realistic_benchmark.py</w:t>
      </w:r>
      <w:r>
        <w:t>, parameterised</w:t>
      </w:r>
    </w:p>
    <w:p>
      <w:r>
        <w:t>`build_dataset(seed, *, disc_amp, nuisance_amp, turbidity_amp, rayleigh, raman, photon_scale,</w:t>
      </w:r>
    </w:p>
    <w:p>
      <w:r>
        <w:t>read_sigma, size)`) instead injects:</w:t>
      </w:r>
    </w:p>
    <w:p>
      <w:pPr>
        <w:pStyle w:val="ListBullet"/>
      </w:pPr>
      <w:r>
        <w:t xml:space="preserve">A small number of </w:t>
      </w:r>
      <w:r>
        <w:rPr>
          <w:b/>
        </w:rPr>
        <w:t>discriminative fluorophores</w:t>
      </w:r>
      <w:r>
        <w:t xml:space="preserve"> at *modest* amplitude (</w:t>
      </w:r>
      <w:r>
        <w:rPr>
          <w:rFonts w:ascii="Consolas" w:hAnsi="Consolas"/>
          <w:color w:val="B03060"/>
          <w:sz w:val="19"/>
        </w:rPr>
        <w:t>disc_amp</w:t>
      </w:r>
      <w:r>
        <w:t>) whose</w:t>
      </w:r>
    </w:p>
    <w:p>
      <w:r>
        <w:t>concentration maps carry the class structure.</w:t>
      </w:r>
    </w:p>
    <w:p>
      <w:pPr>
        <w:pStyle w:val="ListBullet"/>
      </w:pPr>
      <w:r>
        <w:rPr>
          <w:b/>
        </w:rPr>
        <w:t>Bright nuisance fluorophores</w:t>
      </w:r>
      <w:r>
        <w:t xml:space="preserve"> (</w:t>
      </w:r>
      <w:r>
        <w:rPr>
          <w:rFonts w:ascii="Consolas" w:hAnsi="Consolas"/>
          <w:color w:val="B03060"/>
          <w:sz w:val="19"/>
        </w:rPr>
        <w:t>nuisance_amp ≫ disc_amp</w:t>
      </w:r>
      <w:r>
        <w:t>) that are *spatially uninformative*</w:t>
      </w:r>
    </w:p>
    <w:p>
      <w:r>
        <w:t>(random fields uncorrelated with class) but dominate the variance.</w:t>
      </w:r>
    </w:p>
    <w:p>
      <w:pPr>
        <w:pStyle w:val="ListBullet"/>
      </w:pPr>
      <w:r>
        <w:rPr>
          <w:b/>
        </w:rPr>
        <w:t>Rayleigh and Raman scatter</w:t>
      </w:r>
      <w:r>
        <w:t xml:space="preserve"> ridges (high-variance, no identity).</w:t>
      </w:r>
    </w:p>
    <w:p>
      <w:pPr>
        <w:pStyle w:val="ListBullet"/>
      </w:pPr>
      <w:r>
        <w:rPr>
          <w:b/>
        </w:rPr>
        <w:t>Turbidity / inner-filter-like attenuation</w:t>
      </w:r>
      <w:r>
        <w:t xml:space="preserve">, spatially varying background, </w:t>
      </w:r>
      <w:r>
        <w:rPr>
          <w:b/>
        </w:rPr>
        <w:t>photon (shot) noise</w:t>
      </w:r>
    </w:p>
    <w:p>
      <w:r>
        <w:t xml:space="preserve">and Gaussian </w:t>
      </w:r>
      <w:r>
        <w:rPr>
          <w:b/>
        </w:rPr>
        <w:t>read noise</w:t>
      </w:r>
      <w:r>
        <w:t>.</w:t>
      </w:r>
    </w:p>
    <w:p>
      <w:r>
        <w:t>The regimes (</w:t>
      </w:r>
      <w:r>
        <w:rPr>
          <w:rFonts w:ascii="Consolas" w:hAnsi="Consolas"/>
          <w:color w:val="B03060"/>
          <w:sz w:val="19"/>
        </w:rPr>
        <w:t>reports/regime_zoo.py</w:t>
      </w:r>
      <w:r>
        <w:t xml:space="preserve">, </w:t>
      </w:r>
      <w:r>
        <w:rPr>
          <w:rFonts w:ascii="Consolas" w:hAnsi="Consolas"/>
          <w:color w:val="B03060"/>
          <w:sz w:val="19"/>
        </w:rPr>
        <w:t>sweep_common.py</w:t>
      </w:r>
      <w:r>
        <w:t>) dial these knobs: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regime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discriminative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nuisance / scatter / noise</w:t>
            </w:r>
          </w:p>
        </w:tc>
      </w:tr>
      <w:tr>
        <w:tc>
          <w:tcPr>
            <w:tcW w:type="dxa" w:w="2880"/>
          </w:tcPr>
          <w:p>
            <w:r>
              <w:t>clean</w:t>
            </w:r>
          </w:p>
        </w:tc>
        <w:tc>
          <w:tcPr>
            <w:tcW w:type="dxa" w:w="2880"/>
          </w:tcPr>
          <w:p>
            <w:r>
              <w:t>present</w:t>
            </w:r>
          </w:p>
        </w:tc>
        <w:tc>
          <w:tcPr>
            <w:tcW w:type="dxa" w:w="2880"/>
          </w:tcPr>
          <w:p>
            <w:r>
              <w:t>minimal</w:t>
            </w:r>
          </w:p>
        </w:tc>
      </w:tr>
      <w:tr>
        <w:tc>
          <w:tcPr>
            <w:tcW w:type="dxa" w:w="2880"/>
          </w:tcPr>
          <w:p>
            <w:r>
              <w:t>mild</w:t>
            </w:r>
          </w:p>
        </w:tc>
        <w:tc>
          <w:tcPr>
            <w:tcW w:type="dxa" w:w="2880"/>
          </w:tcPr>
          <w:p>
            <w:r>
              <w:t>present</w:t>
            </w:r>
          </w:p>
        </w:tc>
        <w:tc>
          <w:tcPr>
            <w:tcW w:type="dxa" w:w="2880"/>
          </w:tcPr>
          <w:p>
            <w:r>
              <w:t>moderate</w:t>
            </w:r>
          </w:p>
        </w:tc>
      </w:tr>
      <w:tr>
        <w:tc>
          <w:tcPr>
            <w:tcW w:type="dxa" w:w="2880"/>
          </w:tcPr>
          <w:p>
            <w:r>
              <w:t>realistic</w:t>
            </w:r>
          </w:p>
        </w:tc>
        <w:tc>
          <w:tcPr>
            <w:tcW w:type="dxa" w:w="2880"/>
          </w:tcPr>
          <w:p>
            <w:r>
              <w:t>present (modest)</w:t>
            </w:r>
          </w:p>
        </w:tc>
        <w:tc>
          <w:tcPr>
            <w:tcW w:type="dxa" w:w="2880"/>
          </w:tcPr>
          <w:p>
            <w:r>
              <w:t>strong nuisances + scatter + photon/read noise</w:t>
            </w:r>
          </w:p>
        </w:tc>
      </w:tr>
      <w:tr>
        <w:tc>
          <w:tcPr>
            <w:tcW w:type="dxa" w:w="2880"/>
          </w:tcPr>
          <w:p>
            <w:r>
              <w:t>dense</w:t>
            </w:r>
          </w:p>
        </w:tc>
        <w:tc>
          <w:tcPr>
            <w:tcW w:type="dxa" w:w="2880"/>
          </w:tcPr>
          <w:p>
            <w:r>
              <w:t>present</w:t>
            </w:r>
          </w:p>
        </w:tc>
        <w:tc>
          <w:tcPr>
            <w:tcW w:type="dxa" w:w="2880"/>
          </w:tcPr>
          <w:p>
            <w:r>
              <w:t>many overlapping components</w:t>
            </w:r>
          </w:p>
        </w:tc>
      </w:tr>
    </w:tbl>
    <w:p/>
    <w:p>
      <w:r>
        <w:t xml:space="preserve">On this data, </w:t>
      </w:r>
      <w:r>
        <w:rPr>
          <w:b/>
        </w:rPr>
        <w:t>`variance` selection is near-chance</w:t>
      </w:r>
      <w:r>
        <w:t xml:space="preserve">, </w:t>
      </w:r>
      <w:r>
        <w:rPr>
          <w:rFonts w:ascii="Consolas" w:hAnsi="Consolas"/>
          <w:color w:val="B03060"/>
          <w:sz w:val="19"/>
        </w:rPr>
        <w:t>pca_load</w:t>
      </w:r>
      <w:r>
        <w:t xml:space="preserve"> is strong (it finds the informative</w:t>
      </w:r>
    </w:p>
    <w:p>
      <w:r>
        <w:t xml:space="preserve">*subspace* rather than the loudest bands), and the gap between </w:t>
      </w:r>
      <w:r>
        <w:rPr>
          <w:rFonts w:ascii="Consolas" w:hAnsi="Consolas"/>
          <w:color w:val="B03060"/>
          <w:sz w:val="19"/>
        </w:rPr>
        <w:t>pca_load</w:t>
      </w:r>
      <w:r>
        <w:t xml:space="preserve"> and the labels-using oracle</w:t>
      </w:r>
    </w:p>
    <w:p>
      <w:r>
        <w:t>tells us how much room a blind method actually has.</w:t>
      </w:r>
    </w:p>
    <w:p>
      <w:pPr>
        <w:pStyle w:val="IntenseQuote"/>
      </w:pPr>
      <w:r>
        <w:rPr>
          <w:b/>
        </w:rPr>
        <w:t>User-driven correction.</w:t>
      </w:r>
      <w:r>
        <w:t xml:space="preserve"> The first generator versions were too kind (variance still worked). The</w:t>
      </w:r>
    </w:p>
    <w:p>
      <w:pPr>
        <w:pStyle w:val="IntenseQuote"/>
      </w:pPr>
      <w:r>
        <w:t>instruction *"the synthetic data generation may not be 100% correct… experiment with it"* led to the</w:t>
      </w:r>
    </w:p>
    <w:p>
      <w:pPr>
        <w:pStyle w:val="IntenseQuote"/>
      </w:pPr>
      <w:r>
        <w:t>nuisance-dominated design above, which is what makes the benchmark honest.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4. The starting point: the architecture ladder</w:t>
      </w:r>
    </w:p>
    <w:p>
      <w:r>
        <w:t xml:space="preserve">Following </w:t>
      </w:r>
      <w:r>
        <w:rPr>
          <w:rFonts w:ascii="Consolas" w:hAnsi="Consolas"/>
          <w:color w:val="B03060"/>
          <w:sz w:val="19"/>
        </w:rPr>
        <w:t>docs/spectraforge/04-training-runbook.md</w:t>
      </w:r>
      <w:r>
        <w:t xml:space="preserve">, we built an </w:t>
      </w:r>
      <w:r>
        <w:rPr>
          <w:b/>
        </w:rPr>
        <w:t>architecture ladder</w:t>
      </w:r>
      <w:r>
        <w:t xml:space="preserve"> of selectors</w:t>
      </w:r>
    </w:p>
    <w:p>
      <w:r>
        <w:t>(</w:t>
      </w:r>
      <w:r>
        <w:rPr>
          <w:rFonts w:ascii="Consolas" w:hAnsi="Consolas"/>
          <w:color w:val="B03060"/>
          <w:sz w:val="19"/>
        </w:rPr>
        <w:t>src/spectral_select/architectures/</w:t>
      </w:r>
      <w:r>
        <w:t>), each implementing the common</w:t>
      </w:r>
    </w:p>
    <w:p>
      <w:r>
        <w:rPr>
          <w:rFonts w:ascii="Consolas" w:hAnsi="Consolas"/>
          <w:color w:val="B03060"/>
          <w:sz w:val="19"/>
        </w:rPr>
        <w:t>select(X, colmap, n, seed, rng, spectra) -&gt; columns</w:t>
      </w:r>
      <w:r>
        <w:t xml:space="preserve"> contract so they are directly comparable:</w:t>
      </w:r>
    </w:p>
    <w:p>
      <w:pPr>
        <w:pStyle w:val="ListBullet"/>
      </w:pPr>
      <w:r>
        <w:rPr>
          <w:b/>
        </w:rPr>
        <w:t>C0/C1</w:t>
      </w:r>
      <w:r>
        <w:t xml:space="preserve"> — </w:t>
      </w:r>
      <w:r>
        <w:rPr>
          <w:rFonts w:ascii="Consolas" w:hAnsi="Consolas"/>
          <w:color w:val="B03060"/>
          <w:sz w:val="19"/>
        </w:rPr>
        <w:t>variance</w:t>
      </w:r>
      <w:r>
        <w:t xml:space="preserve">, </w:t>
      </w:r>
      <w:r>
        <w:rPr>
          <w:rFonts w:ascii="Consolas" w:hAnsi="Consolas"/>
          <w:color w:val="B03060"/>
          <w:sz w:val="19"/>
        </w:rPr>
        <w:t>pca_load</w:t>
      </w:r>
      <w:r>
        <w:t xml:space="preserve"> references (</w:t>
      </w:r>
      <w:r>
        <w:rPr>
          <w:rFonts w:ascii="Consolas" w:hAnsi="Consolas"/>
          <w:color w:val="B03060"/>
          <w:sz w:val="19"/>
        </w:rPr>
        <w:t>base.py</w:t>
      </w:r>
      <w:r>
        <w:t>).</w:t>
      </w:r>
    </w:p>
    <w:p>
      <w:pPr>
        <w:pStyle w:val="ListBullet"/>
      </w:pPr>
      <w:r>
        <w:rPr>
          <w:b/>
        </w:rPr>
        <w:t>C2</w:t>
      </w:r>
      <w:r>
        <w:t xml:space="preserve"> — </w:t>
      </w:r>
      <w:r>
        <w:rPr>
          <w:rFonts w:ascii="Consolas" w:hAnsi="Consolas"/>
          <w:color w:val="B03060"/>
          <w:sz w:val="19"/>
        </w:rPr>
        <w:t>SpectralAE</w:t>
      </w:r>
      <w:r>
        <w:t>: a plain per-pixel autoencoder + perturbation (</w:t>
      </w:r>
      <w:r>
        <w:rPr>
          <w:rFonts w:ascii="Consolas" w:hAnsi="Consolas"/>
          <w:color w:val="B03060"/>
          <w:sz w:val="19"/>
        </w:rPr>
        <w:t>spectral_ae.py</w:t>
      </w:r>
      <w:r>
        <w:t>).</w:t>
      </w:r>
    </w:p>
    <w:p>
      <w:pPr>
        <w:pStyle w:val="ListBullet"/>
      </w:pPr>
      <w:r>
        <w:rPr>
          <w:b/>
        </w:rPr>
        <w:t>C3</w:t>
      </w:r>
      <w:r>
        <w:t xml:space="preserve"> — </w:t>
      </w:r>
      <w:r>
        <w:rPr>
          <w:rFonts w:ascii="Consolas" w:hAnsi="Consolas"/>
          <w:color w:val="B03060"/>
          <w:sz w:val="19"/>
        </w:rPr>
        <w:t>MaskedSpectralAE</w:t>
      </w:r>
      <w:r>
        <w:t>: adds a masking/denoising objective (</w:t>
      </w:r>
      <w:r>
        <w:rPr>
          <w:rFonts w:ascii="Consolas" w:hAnsi="Consolas"/>
          <w:color w:val="B03060"/>
          <w:sz w:val="19"/>
        </w:rPr>
        <w:t>masked_spectral_ae.py</w:t>
      </w:r>
      <w:r>
        <w:t>).</w:t>
      </w:r>
    </w:p>
    <w:p>
      <w:pPr>
        <w:pStyle w:val="ListBullet"/>
      </w:pPr>
      <w:r>
        <w:rPr>
          <w:b/>
        </w:rPr>
        <w:t>C4</w:t>
      </w:r>
      <w:r>
        <w:t xml:space="preserve"> — </w:t>
      </w:r>
      <w:r>
        <w:rPr>
          <w:rFonts w:ascii="Consolas" w:hAnsi="Consolas"/>
          <w:color w:val="B03060"/>
          <w:sz w:val="19"/>
        </w:rPr>
        <w:t>VariationalSpectralAE</w:t>
      </w:r>
      <w:r>
        <w:t xml:space="preserve"> (</w:t>
      </w:r>
      <w:r>
        <w:rPr>
          <w:rFonts w:ascii="Consolas" w:hAnsi="Consolas"/>
          <w:color w:val="B03060"/>
          <w:sz w:val="19"/>
        </w:rPr>
        <w:t>variational_spectral_ae.py</w:t>
      </w:r>
      <w:r>
        <w:t>).</w:t>
      </w:r>
    </w:p>
    <w:p>
      <w:pPr>
        <w:pStyle w:val="ListBullet"/>
      </w:pPr>
      <w:r>
        <w:rPr>
          <w:b/>
        </w:rPr>
        <w:t>C5/C5b</w:t>
      </w:r>
      <w:r>
        <w:t xml:space="preserve"> — </w:t>
      </w:r>
      <w:r>
        <w:rPr>
          <w:rFonts w:ascii="Consolas" w:hAnsi="Consolas"/>
          <w:color w:val="B03060"/>
          <w:sz w:val="19"/>
        </w:rPr>
        <w:t>DeepSpectralAE</w:t>
      </w:r>
      <w:r>
        <w:t xml:space="preserve"> / </w:t>
      </w:r>
      <w:r>
        <w:rPr>
          <w:rFonts w:ascii="Consolas" w:hAnsi="Consolas"/>
          <w:color w:val="B03060"/>
          <w:sz w:val="19"/>
        </w:rPr>
        <w:t>DeepMaskedSpectralAE</w:t>
      </w:r>
      <w:r>
        <w:t xml:space="preserve"> (</w:t>
      </w:r>
      <w:r>
        <w:rPr>
          <w:rFonts w:ascii="Consolas" w:hAnsi="Consolas"/>
          <w:color w:val="B03060"/>
          <w:sz w:val="19"/>
        </w:rPr>
        <w:t>deep_spectral_ae.py</w:t>
      </w:r>
      <w:r>
        <w:t>).</w:t>
      </w:r>
    </w:p>
    <w:p>
      <w:pPr>
        <w:pStyle w:val="ListBullet"/>
      </w:pPr>
      <w:r>
        <w:rPr>
          <w:b/>
        </w:rPr>
        <w:t>C6/C7</w:t>
      </w:r>
      <w:r>
        <w:t xml:space="preserve"> — convolutional variants (</w:t>
      </w:r>
      <w:r>
        <w:rPr>
          <w:rFonts w:ascii="Consolas" w:hAnsi="Consolas"/>
          <w:color w:val="B03060"/>
          <w:sz w:val="19"/>
        </w:rPr>
        <w:t>conv_spectral_ae.py</w:t>
      </w:r>
      <w:r>
        <w:t>).</w:t>
      </w:r>
    </w:p>
    <w:p>
      <w:pPr>
        <w:pStyle w:val="ListBullet"/>
      </w:pPr>
      <w:r>
        <w:rPr>
          <w:b/>
        </w:rPr>
        <w:t>CAE</w:t>
      </w:r>
      <w:r>
        <w:t xml:space="preserve"> — the published spatial CAE, </w:t>
      </w:r>
      <w:r>
        <w:rPr>
          <w:rFonts w:ascii="Consolas" w:hAnsi="Consolas"/>
          <w:color w:val="B03060"/>
          <w:sz w:val="19"/>
        </w:rPr>
        <w:t>HyperspectralCAEWithMasking</w:t>
      </w:r>
      <w:r>
        <w:t xml:space="preserve"> (</w:t>
      </w:r>
      <w:r>
        <w:rPr>
          <w:rFonts w:ascii="Consolas" w:hAnsi="Consolas"/>
          <w:color w:val="B03060"/>
          <w:sz w:val="19"/>
        </w:rPr>
        <w:t>cae_baseline.py</w:t>
      </w:r>
      <w:r>
        <w:t>,</w:t>
      </w:r>
    </w:p>
    <w:p>
      <w:r>
        <w:rPr>
          <w:rFonts w:ascii="Consolas" w:hAnsi="Consolas"/>
          <w:color w:val="B03060"/>
          <w:sz w:val="19"/>
        </w:rPr>
        <w:t>models/autoencoder.py</w:t>
      </w:r>
      <w:r>
        <w:t xml:space="preserve">), with per-excitation </w:t>
      </w:r>
      <w:r>
        <w:rPr>
          <w:rFonts w:ascii="Consolas" w:hAnsi="Consolas"/>
          <w:color w:val="B03060"/>
          <w:sz w:val="19"/>
        </w:rPr>
        <w:t>Conv3d</w:t>
      </w:r>
      <w:r>
        <w:t xml:space="preserve"> branches → sigmoid →</w:t>
      </w:r>
    </w:p>
    <w:p>
      <w:r>
        <w:rPr>
          <w:rFonts w:ascii="Consolas" w:hAnsi="Consolas"/>
          <w:color w:val="B03060"/>
          <w:sz w:val="19"/>
        </w:rPr>
        <w:t>adaptive_avg_pool3d</w:t>
      </w:r>
      <w:r>
        <w:t xml:space="preserve"> band-collapse → shared latent → decode.</w:t>
      </w:r>
    </w:p>
    <w:p>
      <w:r>
        <w:t>The published CAE is the one whose performance we had to explain.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5. The crisis: the CAE reconstructs nothing and selects at chance</w:t>
      </w:r>
    </w:p>
    <w:p>
      <w:r>
        <w:t xml:space="preserve">Run on the honest benchmark, the published spatial CAE produced </w:t>
      </w:r>
      <w:r>
        <w:rPr>
          <w:b/>
        </w:rPr>
        <w:t>flat reconstructions</w:t>
      </w:r>
      <w:r>
        <w:t xml:space="preserve"> and selected</w:t>
      </w:r>
    </w:p>
    <w:p>
      <w:r>
        <w:t xml:space="preserve">bands at </w:t>
      </w:r>
      <w:r>
        <w:rPr>
          <w:b/>
        </w:rPr>
        <w:t>chance level (macro-F1 ≈ 0.33 on the 3-class problem)</w:t>
      </w:r>
      <w:r>
        <w:t>. Two possibilities had to be</w:t>
      </w:r>
    </w:p>
    <w:p>
      <w:r>
        <w:t>distinguished:</w:t>
      </w:r>
    </w:p>
    <w:p>
      <w:pPr>
        <w:pStyle w:val="ListNumber"/>
      </w:pPr>
      <w:r>
        <w:t>The data pipeline is corrupting pixels (batching/chunking scrambles the cube), or</w:t>
      </w:r>
    </w:p>
    <w:p>
      <w:pPr>
        <w:pStyle w:val="ListNumber"/>
      </w:pPr>
      <w:r>
        <w:t>The model / training is broken, or</w:t>
      </w:r>
    </w:p>
    <w:p>
      <w:pPr>
        <w:pStyle w:val="ListNumber"/>
      </w:pPr>
      <w:r>
        <w:t>The architecture is fundamentally unable to represent this data.</w:t>
      </w:r>
    </w:p>
    <w:p>
      <w:r>
        <w:t>We were explicitly warned: *"The loss alone can be deceiving, you need to visually and numerically</w:t>
      </w:r>
    </w:p>
    <w:p>
      <w:r>
        <w:t>inspect this part… verify that the autoencoder works properly, if the reconstructed image is exactly</w:t>
      </w:r>
    </w:p>
    <w:p>
      <w:r>
        <w:t>the one we have in input, that the batches did not corrupt the pixels."*</w:t>
      </w:r>
    </w:p>
    <w:p>
      <w:r>
        <w:rPr>
          <w:b/>
        </w:rPr>
        <w:t>Pipeline integrity check (`reports/cae_recon_audit.py`, `cae_debug_recon.py`).</w:t>
      </w:r>
      <w:r>
        <w:t xml:space="preserve"> We verified</w:t>
      </w:r>
    </w:p>
    <w:p>
      <w:r>
        <w:t>numerically and visually that the chunking/batching is *lossless*: a round-trip through the</w:t>
      </w:r>
    </w:p>
    <w:p>
      <w:r>
        <w:t>chunker reproduces the input to ~1e-8, and at 64×64 the cube is a single chunk. **The pipeline does</w:t>
      </w:r>
    </w:p>
    <w:p>
      <w:r>
        <w:t>not corrupt pixels.** So the failure is in the model/training/architecture.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 xml:space="preserve">6. The bug hunt: four real defects in </w:t>
      </w:r>
      <w:r>
        <w:rPr>
          <w:rFonts w:ascii="Consolas" w:hAnsi="Consolas"/>
          <w:color w:val="B03060"/>
          <w:sz w:val="19"/>
        </w:rPr>
        <w:t>train_with_masking</w:t>
      </w:r>
    </w:p>
    <w:p>
      <w:r>
        <w:t>Inspecting the trainer (</w:t>
      </w:r>
      <w:r>
        <w:rPr>
          <w:rFonts w:ascii="Consolas" w:hAnsi="Consolas"/>
          <w:color w:val="B03060"/>
          <w:sz w:val="19"/>
        </w:rPr>
        <w:t>src/spectral_select/models/training.py</w:t>
      </w:r>
      <w:r>
        <w:t xml:space="preserve">) revealed </w:t>
      </w:r>
      <w:r>
        <w:rPr>
          <w:b/>
        </w:rPr>
        <w:t>four genuine bugs</w:t>
      </w:r>
      <w:r>
        <w:t>, each</w:t>
      </w:r>
    </w:p>
    <w:p>
      <w:r>
        <w:t>independently capable of crippling training. (The published "standard" model trained with the default</w:t>
      </w:r>
    </w:p>
    <w:p>
      <w:r>
        <w:t>config remains byte-identical after the fixes — the defaults were preserved.)</w:t>
      </w:r>
    </w:p>
    <w:p>
      <w:pPr>
        <w:pStyle w:val="ListNumber"/>
      </w:pPr>
      <w:r>
        <w:rPr>
          <w:b/>
        </w:rPr>
        <w:t>`ReduceLROnPlateau(verbose=…)` crash on torch ≥ 2.12.</w:t>
      </w:r>
      <w:r>
        <w:t xml:space="preserve"> The </w:t>
      </w:r>
      <w:r>
        <w:rPr>
          <w:rFonts w:ascii="Consolas" w:hAnsi="Consolas"/>
          <w:color w:val="B03060"/>
          <w:sz w:val="19"/>
        </w:rPr>
        <w:t>verbose</w:t>
      </w:r>
      <w:r>
        <w:t xml:space="preserve"> kwarg was removed in modern</w:t>
      </w:r>
    </w:p>
    <w:p>
      <w:r>
        <w:t xml:space="preserve">torch; *every* CAE training run raised immediately on a current install. </w:t>
      </w:r>
      <w:r>
        <w:rPr>
          <w:b/>
        </w:rPr>
        <w:t>Fix:</w:t>
      </w:r>
      <w:r>
        <w:t xml:space="preserve"> remove the kwarg.</w:t>
      </w:r>
    </w:p>
    <w:p>
      <w:pPr>
        <w:pStyle w:val="ListNumber"/>
      </w:pPr>
      <w:r>
        <w:rPr>
          <w:b/>
        </w:rPr>
        <w:t>`best_model_path` `UnboundLocalError`.</w:t>
      </w:r>
      <w:r>
        <w:t xml:space="preserve"> The variable is assigned only inside</w:t>
      </w:r>
    </w:p>
    <w:p>
      <w:r>
        <w:rPr>
          <w:rFonts w:ascii="Consolas" w:hAnsi="Consolas"/>
          <w:color w:val="B03060"/>
          <w:sz w:val="19"/>
        </w:rPr>
        <w:t>if avg_loss &lt; best_loss:</w:t>
      </w:r>
      <w:r>
        <w:t>, but loaded unconditionally after the loop. If the loss is ever NaN or</w:t>
      </w:r>
    </w:p>
    <w:p>
      <w:r>
        <w:t xml:space="preserve">never improves, it is never assigned → crash at the end of training. </w:t>
      </w:r>
      <w:r>
        <w:rPr>
          <w:b/>
        </w:rPr>
        <w:t>Fix:</w:t>
      </w:r>
      <w:r>
        <w:t xml:space="preserve"> initialise</w:t>
      </w:r>
    </w:p>
    <w:p>
      <w:r>
        <w:rPr>
          <w:rFonts w:ascii="Consolas" w:hAnsi="Consolas"/>
          <w:color w:val="B03060"/>
          <w:sz w:val="19"/>
        </w:rPr>
        <w:t>best_model_path = None</w:t>
      </w:r>
      <w:r>
        <w:t xml:space="preserve"> and guard the final load, falling back to the in-memory model with a</w:t>
      </w:r>
    </w:p>
    <w:p>
      <w:r>
        <w:t>warning.</w:t>
      </w:r>
    </w:p>
    <w:p>
      <w:pPr>
        <w:pStyle w:val="ListNumber"/>
      </w:pPr>
      <w:r>
        <w:rPr>
          <w:b/>
        </w:rPr>
        <w:t>`0.0 × NaN = NaN` sparsity poisoning.</w:t>
      </w:r>
      <w:r>
        <w:t xml:space="preserve"> </w:t>
      </w:r>
      <w:r>
        <w:rPr>
          <w:rFonts w:ascii="Consolas" w:hAnsi="Consolas"/>
          <w:color w:val="B03060"/>
          <w:sz w:val="19"/>
        </w:rPr>
        <w:t>compute_sparsity_loss</w:t>
      </w:r>
      <w:r>
        <w:t xml:space="preserve"> assumes a sigmoid latent in (0,1)</w:t>
      </w:r>
    </w:p>
    <w:p>
      <w:r>
        <w:t xml:space="preserve">(it computes a KL to a target sparsity). For a ReLU/GELU latent it returns </w:t>
      </w:r>
      <w:r>
        <w:rPr>
          <w:b/>
        </w:rPr>
        <w:t>NaN</w:t>
      </w:r>
      <w:r>
        <w:t>, and the loss</w:t>
      </w:r>
    </w:p>
    <w:p>
      <w:r>
        <w:t xml:space="preserve">line </w:t>
      </w:r>
      <w:r>
        <w:rPr>
          <w:rFonts w:ascii="Consolas" w:hAnsi="Consolas"/>
          <w:color w:val="B03060"/>
          <w:sz w:val="19"/>
        </w:rPr>
        <w:t>recon_loss + sparsity_weight * sparsity_loss</w:t>
      </w:r>
      <w:r>
        <w:t xml:space="preserve"> propagated that NaN **even when</w:t>
      </w:r>
    </w:p>
    <w:p>
      <w:r>
        <w:rPr>
          <w:rFonts w:ascii="Consolas" w:hAnsi="Consolas"/>
          <w:color w:val="B03060"/>
          <w:sz w:val="19"/>
        </w:rPr>
        <w:t>sparsity_weight == 0</w:t>
      </w:r>
      <w:r>
        <w:t xml:space="preserve">** (because </w:t>
      </w:r>
      <w:r>
        <w:rPr>
          <w:rFonts w:ascii="Consolas" w:hAnsi="Consolas"/>
          <w:color w:val="B03060"/>
          <w:sz w:val="19"/>
        </w:rPr>
        <w:t>0.0 * NaN = NaN</w:t>
      </w:r>
      <w:r>
        <w:t>). So *every* non-sigmoid-latent run silently</w:t>
      </w:r>
    </w:p>
    <w:p>
      <w:r>
        <w:t xml:space="preserve">trained on a NaN loss — it never learned anything — and then tripped bug #2. </w:t>
      </w:r>
      <w:r>
        <w:rPr>
          <w:b/>
        </w:rPr>
        <w:t>Fix:</w:t>
      </w:r>
      <w:r>
        <w:t xml:space="preserve"> only compute</w:t>
      </w:r>
    </w:p>
    <w:p>
      <w:r>
        <w:t>and add the sparsity term when its weight is strictly positive.</w:t>
      </w:r>
    </w:p>
    <w:p>
      <w:pPr>
        <w:pStyle w:val="ListNumber"/>
      </w:pPr>
      <w:r>
        <w:rPr>
          <w:b/>
        </w:rPr>
        <w:t>LR-collapse default.</w:t>
      </w:r>
      <w:r>
        <w:t xml:space="preserve"> </w:t>
      </w:r>
      <w:r>
        <w:rPr>
          <w:rFonts w:ascii="Consolas" w:hAnsi="Consolas"/>
          <w:color w:val="B03060"/>
          <w:sz w:val="19"/>
        </w:rPr>
        <w:t>scheduler_patience = 5</w:t>
      </w:r>
      <w:r>
        <w:t xml:space="preserve"> halves the learning rate after only 5 stalled</w:t>
      </w:r>
    </w:p>
    <w:p>
      <w:r>
        <w:t>epochs, freezing the model near its initialisation before it can escape. The *same* CAE trained</w:t>
      </w:r>
    </w:p>
    <w:p>
      <w:r>
        <w:t>through a plain Adam/MSE loop reached R² ≈ +0.12 on a rank-1 scene, versus −0.92 through the</w:t>
      </w:r>
    </w:p>
    <w:p>
      <w:r>
        <w:t xml:space="preserve">pipeline. </w:t>
      </w:r>
      <w:r>
        <w:rPr>
          <w:b/>
        </w:rPr>
        <w:t>Fix:</w:t>
      </w:r>
      <w:r>
        <w:t xml:space="preserve"> expose </w:t>
      </w:r>
      <w:r>
        <w:rPr>
          <w:rFonts w:ascii="Consolas" w:hAnsi="Consolas"/>
          <w:color w:val="B03060"/>
          <w:sz w:val="19"/>
        </w:rPr>
        <w:t>Config.training_scheduler_patience</w:t>
      </w:r>
      <w:r>
        <w:t xml:space="preserve"> (set high to effectively disable the</w:t>
      </w:r>
    </w:p>
    <w:p>
      <w:r>
        <w:t>early collapse).</w:t>
      </w:r>
    </w:p>
    <w:p>
      <w:r>
        <w:t xml:space="preserve">Additionally, </w:t>
      </w:r>
      <w:r>
        <w:rPr>
          <w:rFonts w:ascii="Consolas" w:hAnsi="Consolas"/>
          <w:color w:val="B03060"/>
          <w:sz w:val="19"/>
        </w:rPr>
        <w:t>models/autoencoder.py</w:t>
      </w:r>
      <w:r>
        <w:t xml:space="preserve"> was made </w:t>
      </w:r>
      <w:r>
        <w:rPr>
          <w:b/>
        </w:rPr>
        <w:t>activation-configurable</w:t>
      </w:r>
    </w:p>
    <w:p>
      <w:r>
        <w:t>(</w:t>
      </w:r>
      <w:r>
        <w:rPr>
          <w:rFonts w:ascii="Consolas" w:hAnsi="Consolas"/>
          <w:color w:val="B03060"/>
          <w:sz w:val="19"/>
        </w:rPr>
        <w:t>hidden_activation</w:t>
      </w:r>
      <w:r>
        <w:t xml:space="preserve"> / </w:t>
      </w:r>
      <w:r>
        <w:rPr>
          <w:rFonts w:ascii="Consolas" w:hAnsi="Consolas"/>
          <w:color w:val="B03060"/>
          <w:sz w:val="19"/>
        </w:rPr>
        <w:t>output_activation</w:t>
      </w:r>
      <w:r>
        <w:t xml:space="preserve">, default </w:t>
      </w:r>
      <w:r>
        <w:rPr>
          <w:rFonts w:ascii="Consolas" w:hAnsi="Consolas"/>
          <w:color w:val="B03060"/>
          <w:sz w:val="19"/>
        </w:rPr>
        <w:t>sigmoid</w:t>
      </w:r>
      <w:r>
        <w:t xml:space="preserve"> = published, with</w:t>
      </w:r>
    </w:p>
    <w:p>
      <w:r>
        <w:rPr>
          <w:rFonts w:ascii="Consolas" w:hAnsi="Consolas"/>
          <w:color w:val="B03060"/>
          <w:sz w:val="19"/>
        </w:rPr>
        <w:t>relu</w:t>
      </w:r>
      <w:r>
        <w:t>/</w:t>
      </w:r>
      <w:r>
        <w:rPr>
          <w:rFonts w:ascii="Consolas" w:hAnsi="Consolas"/>
          <w:color w:val="B03060"/>
          <w:sz w:val="19"/>
        </w:rPr>
        <w:t>gelu</w:t>
      </w:r>
      <w:r>
        <w:t>/</w:t>
      </w:r>
      <w:r>
        <w:rPr>
          <w:rFonts w:ascii="Consolas" w:hAnsi="Consolas"/>
          <w:color w:val="B03060"/>
          <w:sz w:val="19"/>
        </w:rPr>
        <w:t>leaky_relu</w:t>
      </w:r>
      <w:r>
        <w:t>/</w:t>
      </w:r>
      <w:r>
        <w:rPr>
          <w:rFonts w:ascii="Consolas" w:hAnsi="Consolas"/>
          <w:color w:val="B03060"/>
          <w:sz w:val="19"/>
        </w:rPr>
        <w:t>tanh</w:t>
      </w:r>
      <w:r>
        <w:t>/</w:t>
      </w:r>
      <w:r>
        <w:rPr>
          <w:rFonts w:ascii="Consolas" w:hAnsi="Consolas"/>
          <w:color w:val="B03060"/>
          <w:sz w:val="19"/>
        </w:rPr>
        <w:t>identity</w:t>
      </w:r>
      <w:r>
        <w:t xml:space="preserve"> selectable) and threaded through </w:t>
      </w:r>
      <w:r>
        <w:rPr>
          <w:rFonts w:ascii="Consolas" w:hAnsi="Consolas"/>
          <w:color w:val="B03060"/>
          <w:sz w:val="19"/>
        </w:rPr>
        <w:t>Config</w:t>
      </w:r>
      <w:r>
        <w:t xml:space="preserve"> and</w:t>
      </w:r>
    </w:p>
    <w:p>
      <w:r>
        <w:rPr>
          <w:rFonts w:ascii="Consolas" w:hAnsi="Consolas"/>
          <w:color w:val="B03060"/>
          <w:sz w:val="19"/>
        </w:rPr>
        <w:t>analyzer._create_model</w:t>
      </w:r>
      <w:r>
        <w:t xml:space="preserve">. The published network stacks </w:t>
      </w:r>
      <w:r>
        <w:rPr>
          <w:b/>
        </w:rPr>
        <w:t>three hidden sigmoids</w:t>
      </w:r>
      <w:r>
        <w:t xml:space="preserve"> — a poor trainability</w:t>
      </w:r>
    </w:p>
    <w:p>
      <w:r>
        <w:t>choice that saturates gradients.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7. The metric was deceiving too</w:t>
      </w:r>
    </w:p>
    <w:p>
      <w:r>
        <w:t xml:space="preserve">Our own first verdict — *"R² &lt; 0, reconstructs nothing"* — used </w:t>
      </w:r>
      <w:r>
        <w:rPr>
          <w:b/>
        </w:rPr>
        <w:t>per-band-averaged R²</w:t>
      </w:r>
      <w:r>
        <w:t>. That metric</w:t>
      </w:r>
    </w:p>
    <w:p>
      <w:r>
        <w:t xml:space="preserve">is dominated by the ~40 of 57 bands that are essentially </w:t>
      </w:r>
      <w:r>
        <w:rPr>
          <w:b/>
        </w:rPr>
        <w:t>off-peak noise</w:t>
      </w:r>
      <w:r>
        <w:t xml:space="preserve"> (emission ≈ 0), which *no*</w:t>
      </w:r>
    </w:p>
    <w:p>
      <w:r>
        <w:t>model can reconstruct (even a perfect per-pixel MLP scores low there). Averaging over them buries the</w:t>
      </w:r>
    </w:p>
    <w:p>
      <w:r>
        <w:t>signal.</w:t>
      </w:r>
    </w:p>
    <w:p>
      <w:r>
        <w:t xml:space="preserve">We switched to </w:t>
      </w:r>
      <w:r>
        <w:rPr>
          <w:b/>
        </w:rPr>
        <w:t>honest metrics</w:t>
      </w:r>
      <w:r>
        <w:t xml:space="preserve"> (</w:t>
      </w:r>
      <w:r>
        <w:rPr>
          <w:rFonts w:ascii="Consolas" w:hAnsi="Consolas"/>
          <w:color w:val="B03060"/>
          <w:sz w:val="19"/>
        </w:rPr>
        <w:t>reports/cae_recon_metric.py</w:t>
      </w:r>
      <w:r>
        <w:t xml:space="preserve">): </w:t>
      </w:r>
      <w:r>
        <w:rPr>
          <w:b/>
        </w:rPr>
        <w:t>pooled / variance-weighted R²</w:t>
      </w:r>
    </w:p>
    <w:p>
      <w:r>
        <w:t xml:space="preserve">and </w:t>
      </w:r>
      <w:r>
        <w:rPr>
          <w:b/>
        </w:rPr>
        <w:t>correlation on the high-variance signal bands</w:t>
      </w:r>
      <w:r>
        <w:t xml:space="preserve"> (</w:t>
      </w:r>
      <w:r>
        <w:rPr>
          <w:rFonts w:ascii="Consolas" w:hAnsi="Consolas"/>
          <w:color w:val="B03060"/>
          <w:sz w:val="19"/>
        </w:rPr>
        <w:t>signalCorr</w:t>
      </w:r>
      <w:r>
        <w:t>). On the noisy clean scene, the</w:t>
      </w:r>
    </w:p>
    <w:p>
      <w:r>
        <w:t xml:space="preserve">*achievable ceiling* — measured with a per-pixel MLP control — is </w:t>
      </w:r>
      <w:r>
        <w:rPr>
          <w:b/>
        </w:rPr>
        <w:t>signalCorr ≈ 0.49, not 1.0.</w:t>
      </w:r>
      <w:r>
        <w:t xml:space="preserve"> This</w:t>
      </w:r>
    </w:p>
    <w:p>
      <w:r>
        <w:t>reframed every subsequent reconstruction comparison.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8. The architectural diagnosis: the band-collapse</w:t>
      </w:r>
    </w:p>
    <w:p>
      <w:r>
        <w:t>With all four bugs fixed and the honest metric in hand, the published spatial CAE **still reconstructed</w:t>
      </w:r>
    </w:p>
    <w:p>
      <w:r>
        <w:t>nothing on multi-fluorophore data (signalCorr ≈ 0.001) and still selected at chance (0.331).** But on a</w:t>
      </w:r>
    </w:p>
    <w:p>
      <w:r>
        <w:rPr>
          <w:b/>
        </w:rPr>
        <w:t>single-fluorophore (rank-1)</w:t>
      </w:r>
      <w:r>
        <w:t xml:space="preserve"> scene the *same model* reached signalCorr ≈ 0.34. That dissociation</w:t>
      </w:r>
    </w:p>
    <w:p>
      <w:r>
        <w:t>localised the fault precisely:</w:t>
      </w:r>
    </w:p>
    <w:p>
      <w:pPr>
        <w:pStyle w:val="IntenseQuote"/>
      </w:pPr>
      <w:r>
        <w:t xml:space="preserve">The </w:t>
      </w:r>
      <w:r>
        <w:rPr>
          <w:b/>
        </w:rPr>
        <w:t>band-collapse</w:t>
      </w:r>
      <w:r>
        <w:t xml:space="preserve"> </w:t>
      </w:r>
      <w:r>
        <w:rPr>
          <w:rFonts w:ascii="Consolas" w:hAnsi="Consolas"/>
          <w:color w:val="B03060"/>
          <w:sz w:val="19"/>
        </w:rPr>
        <w:t>adaptive_avg_pool3d</w:t>
      </w:r>
      <w:r>
        <w:t xml:space="preserve"> averages over the emission axis. It therefore cannot</w:t>
      </w:r>
    </w:p>
    <w:p>
      <w:pPr>
        <w:pStyle w:val="IntenseQuote"/>
      </w:pPr>
      <w:r>
        <w:t>represent *different spatial patterns at different emission bands* — which is exactly what</w:t>
      </w:r>
    </w:p>
    <w:p>
      <w:pPr>
        <w:pStyle w:val="IntenseQuote"/>
      </w:pPr>
      <w:r>
        <w:t>distinguishes multiple fluorophores. On rank-1 data there is only one pattern, so it works; on</w:t>
      </w:r>
    </w:p>
    <w:p>
      <w:pPr>
        <w:pStyle w:val="IntenseQuote"/>
      </w:pPr>
      <w:r>
        <w:t>multi-fluorophore data it is information-destroying.</w:t>
      </w:r>
    </w:p>
    <w:p>
      <w:r>
        <w:t>**Removing the band-collapse — and nothing else about the idea (spatial convolution, per-excitation</w:t>
      </w:r>
    </w:p>
    <w:p>
      <w:r>
        <w:t>branches, latent-perturbation selection all retained)** — raised reconstruction ~100× (0.001 → 0.104)</w:t>
      </w:r>
    </w:p>
    <w:p>
      <w:r>
        <w:t>and, more importantly, took **selection from chance (0.331) to 0.414 ≈ 85% of the labels-using oracle</w:t>
      </w:r>
    </w:p>
    <w:p>
      <w:r>
        <w:t>(0.486)**: the first time the CAE + perturbation produced a meaningful band subset on multi-fluorophore</w:t>
      </w:r>
    </w:p>
    <w:p>
      <w:r>
        <w:t>data.</w:t>
      </w:r>
    </w:p>
    <w:p>
      <w:r>
        <w:t xml:space="preserve">So the answer to *"is it a bug?"* is </w:t>
      </w:r>
      <w:r>
        <w:rPr>
          <w:b/>
        </w:rPr>
        <w:t>both</w:t>
      </w:r>
      <w:r>
        <w:t>: there were four real bugs (which explained the crashes</w:t>
      </w:r>
    </w:p>
    <w:p>
      <w:r>
        <w:t xml:space="preserve">and the corrupted activation experiments), </w:t>
      </w:r>
      <w:r>
        <w:rPr>
          <w:b/>
        </w:rPr>
        <w:t>and</w:t>
      </w:r>
      <w:r>
        <w:t xml:space="preserve"> the published architecture has a genuine design flaw</w:t>
      </w:r>
    </w:p>
    <w:p>
      <w:r>
        <w:t>(the band-collapse) that the bug-fixes alone cannot overcome.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9. Recovery and the optimisation swarm</w:t>
      </w:r>
    </w:p>
    <w:p>
      <w:r>
        <w:t>A central, repeatedly-confirmed finding shaped the search:</w:t>
      </w:r>
    </w:p>
    <w:p>
      <w:pPr>
        <w:pStyle w:val="IntenseQuote"/>
      </w:pPr>
      <w:r>
        <w:rPr>
          <w:b/>
        </w:rPr>
        <w:t>Reconstruction fidelity is *anti-correlated* with selection quality.</w:t>
      </w:r>
      <w:r>
        <w:t xml:space="preserve"> The selection knobs — how we</w:t>
      </w:r>
    </w:p>
    <w:p>
      <w:pPr>
        <w:pStyle w:val="IntenseQuote"/>
      </w:pPr>
      <w:r>
        <w:t>pick which latent dims to perturb, how we perturb, how many "important" dims we accumulate — matter</w:t>
      </w:r>
    </w:p>
    <w:p>
      <w:pPr>
        <w:pStyle w:val="IntenseQuote"/>
      </w:pPr>
      <w:r>
        <w:t>more than squeezing the last bit of reconstruction.</w:t>
      </w:r>
    </w:p>
    <w:p>
      <w:pPr>
        <w:pStyle w:val="Heading2"/>
      </w:pPr>
      <w:r>
        <w:t>9.1 Selection-knob tuning</w:t>
      </w:r>
    </w:p>
    <w:p>
      <w:r>
        <w:t xml:space="preserve">On the band-preserving CAE, switching </w:t>
      </w:r>
      <w:r>
        <w:rPr>
          <w:rFonts w:ascii="Consolas" w:hAnsi="Consolas"/>
          <w:color w:val="B03060"/>
          <w:sz w:val="19"/>
        </w:rPr>
        <w:t>dimension_selection="pca"</w:t>
      </w:r>
      <w:r>
        <w:t xml:space="preserve">, </w:t>
      </w:r>
      <w:r>
        <w:rPr>
          <w:rFonts w:ascii="Consolas" w:hAnsi="Consolas"/>
          <w:color w:val="B03060"/>
          <w:sz w:val="19"/>
        </w:rPr>
        <w:t>perturbation="standard_deviation"</w:t>
      </w:r>
      <w:r>
        <w:t>,</w:t>
      </w:r>
    </w:p>
    <w:p>
      <w:r>
        <w:t xml:space="preserve">and increasing the number of accumulated important dims to 80 lifted selection </w:t>
      </w:r>
      <w:r>
        <w:rPr>
          <w:b/>
        </w:rPr>
        <w:t>0.414 → 0.438</w:t>
      </w:r>
    </w:p>
    <w:p>
      <w:r>
        <w:t xml:space="preserve">(≈ 90% of oracle). </w:t>
      </w:r>
      <w:r>
        <w:rPr>
          <w:rFonts w:ascii="Consolas" w:hAnsi="Consolas"/>
          <w:color w:val="B03060"/>
          <w:sz w:val="19"/>
        </w:rPr>
        <w:t>dimension_selection="activation"</w:t>
      </w:r>
      <w:r>
        <w:t xml:space="preserve"> was the worst (~0.33).</w:t>
      </w:r>
    </w:p>
    <w:p>
      <w:pPr>
        <w:pStyle w:val="Heading2"/>
      </w:pPr>
      <w:r>
        <w:t>9.2 The bottleneck-as-selector effect</w:t>
      </w:r>
    </w:p>
    <w:p>
      <w:r>
        <w:t xml:space="preserve">A </w:t>
      </w:r>
      <w:r>
        <w:rPr>
          <w:b/>
        </w:rPr>
        <w:t>per-pixel conv-AE with a small band-collapse *bottleneck</w:t>
      </w:r>
      <w:r>
        <w:t>* (collapse to a compact code, not the</w:t>
      </w:r>
    </w:p>
    <w:p>
      <w:r>
        <w:t>full emission average) matched the best known method on clean: **selF1 0.473 ± 0.018 ≈ pca_load 0.48,</w:t>
      </w:r>
    </w:p>
    <w:p>
      <w:r>
        <w:t>97% of oracle**, and 0.418 ± 0.028 on realistic. A *small* bottleneck forces the latent onto the</w:t>
      </w:r>
    </w:p>
    <w:p>
      <w:r>
        <w:t>dominant informative structure — the same effect as deliberate dimensionality reduction.</w:t>
      </w:r>
    </w:p>
    <w:p>
      <w:pPr>
        <w:pStyle w:val="Heading2"/>
      </w:pPr>
      <w:r>
        <w:t>9.3 The swarm (</w:t>
      </w:r>
      <w:r>
        <w:rPr>
          <w:rFonts w:ascii="Consolas" w:hAnsi="Consolas"/>
          <w:color w:val="B03060"/>
          <w:sz w:val="19"/>
        </w:rPr>
        <w:t>reports/swarm_zoo.py</w:t>
      </w:r>
      <w:r>
        <w:t xml:space="preserve">, </w:t>
      </w:r>
      <w:r>
        <w:rPr>
          <w:rFonts w:ascii="Consolas" w:hAnsi="Consolas"/>
          <w:color w:val="B03060"/>
          <w:sz w:val="19"/>
        </w:rPr>
        <w:t>swarm_run.py</w:t>
      </w:r>
      <w:r>
        <w:t>)</w:t>
      </w:r>
    </w:p>
    <w:p>
      <w:r>
        <w:t xml:space="preserve">We then ran a flexible-architecture swarm — </w:t>
      </w:r>
      <w:r>
        <w:rPr>
          <w:rFonts w:ascii="Consolas" w:hAnsi="Consolas"/>
          <w:color w:val="B03060"/>
          <w:sz w:val="19"/>
        </w:rPr>
        <w:t>FlexSpectralAE</w:t>
      </w:r>
      <w:r>
        <w:t xml:space="preserve"> with configurable depth, width, latent</w:t>
      </w:r>
    </w:p>
    <w:p>
      <w:r>
        <w:t xml:space="preserve">size, activation, masking ratio, Gaussian-noise denoising, and a choice of </w:t>
      </w:r>
      <w:r>
        <w:rPr>
          <w:b/>
        </w:rPr>
        <w:t>MLP</w:t>
      </w:r>
      <w:r>
        <w:t xml:space="preserve"> or</w:t>
      </w:r>
    </w:p>
    <w:p>
      <w:r>
        <w:rPr>
          <w:b/>
        </w:rPr>
        <w:t>1-D-convolution-over-bands</w:t>
      </w:r>
      <w:r>
        <w:t xml:space="preserve"> backbone — scored across clean + realistic over multiple seeds, tracked</w:t>
      </w:r>
    </w:p>
    <w:p>
      <w:r>
        <w:t xml:space="preserve">live, targeting </w:t>
      </w:r>
      <w:r>
        <w:rPr>
          <w:rFonts w:ascii="Consolas" w:hAnsi="Consolas"/>
          <w:color w:val="B03060"/>
          <w:sz w:val="19"/>
        </w:rPr>
        <w:t>selF1 &gt; pca_load</w:t>
      </w:r>
      <w:r>
        <w:t>. Findings:</w:t>
      </w:r>
    </w:p>
    <w:p>
      <w:pPr>
        <w:pStyle w:val="ListBullet"/>
      </w:pPr>
      <w:r>
        <w:rPr>
          <w:b/>
        </w:rPr>
        <w:t>Masking/denoising is the dominant lever on clean.</w:t>
      </w:r>
      <w:r>
        <w:t xml:space="preserve"> A masked, small-latent model reaches **clean</w:t>
      </w:r>
    </w:p>
    <w:p>
      <w:r>
        <w:t xml:space="preserve">0.50–0.51, exceeding </w:t>
      </w:r>
      <w:r>
        <w:rPr>
          <w:rFonts w:ascii="Consolas" w:hAnsi="Consolas"/>
          <w:color w:val="B03060"/>
          <w:sz w:val="19"/>
        </w:rPr>
        <w:t>pca_load</w:t>
      </w:r>
      <w:r>
        <w:t xml:space="preserve"> (0.485).**</w:t>
      </w:r>
    </w:p>
    <w:p>
      <w:pPr>
        <w:pStyle w:val="ListBullet"/>
      </w:pPr>
      <w:r>
        <w:rPr>
          <w:b/>
        </w:rPr>
        <w:t>The conv-over-bands backbone + modest depth is best on realistic</w:t>
      </w:r>
      <w:r>
        <w:t xml:space="preserve">, reaching </w:t>
      </w:r>
      <w:r>
        <w:rPr>
          <w:b/>
        </w:rPr>
        <w:t>0.464</w:t>
      </w:r>
      <w:r>
        <w:t xml:space="preserve"> (depth-3;</w:t>
      </w:r>
    </w:p>
    <w:p>
      <w:r>
        <w:t>depth-5 *over*fits and drops back to ~0.435 with clean falling to ~0.40).</w:t>
      </w:r>
    </w:p>
    <w:p>
      <w:pPr>
        <w:pStyle w:val="ListBullet"/>
      </w:pPr>
      <w:r>
        <w:rPr>
          <w:b/>
        </w:rPr>
        <w:t>Width and extra depth beyond 3 give nothing</w:t>
      </w:r>
      <w:r>
        <w:t xml:space="preserve"> on realistic — confirming a ceiling, not a tuning</w:t>
      </w:r>
    </w:p>
    <w:p>
      <w:r>
        <w:t>shortfall.</w:t>
      </w:r>
    </w:p>
    <w:p>
      <w:pPr>
        <w:pStyle w:val="Heading2"/>
      </w:pPr>
      <w:r>
        <w:t xml:space="preserve">9.4 Trying to exceed </w:t>
      </w:r>
      <w:r>
        <w:rPr>
          <w:rFonts w:ascii="Consolas" w:hAnsi="Consolas"/>
          <w:color w:val="B03060"/>
          <w:sz w:val="19"/>
        </w:rPr>
        <w:t>pca_load</w:t>
      </w:r>
      <w:r>
        <w:t xml:space="preserve"> on realistic (</w:t>
      </w:r>
      <w:r>
        <w:rPr>
          <w:rFonts w:ascii="Consolas" w:hAnsi="Consolas"/>
          <w:color w:val="B03060"/>
          <w:sz w:val="19"/>
        </w:rPr>
        <w:t>reports/exceed_pca.py</w:t>
      </w:r>
      <w:r>
        <w:t>)</w:t>
      </w:r>
    </w:p>
    <w:p>
      <w:r>
        <w:t>We built four approaches that use the AE for *what PCA cannot do — suppress nuisances*: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approach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clean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realistic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beats pca on realistic?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pca_load[k6]</w:t>
            </w:r>
            <w:r>
              <w:t xml:space="preserve"> (reference)</w:t>
            </w:r>
          </w:p>
        </w:tc>
        <w:tc>
          <w:tcPr>
            <w:tcW w:type="dxa" w:w="2160"/>
          </w:tcPr>
          <w:p>
            <w:r>
              <w:t>0.473</w:t>
            </w:r>
          </w:p>
        </w:tc>
        <w:tc>
          <w:tcPr>
            <w:tcW w:type="dxa" w:w="2160"/>
          </w:tcPr>
          <w:p>
            <w:r>
              <w:t>0.486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ae_denoise_var</w:t>
            </w:r>
            <w:r>
              <w:t xml:space="preserve"> (variance of masked-AE reconstruction)</w:t>
            </w:r>
          </w:p>
        </w:tc>
        <w:tc>
          <w:tcPr>
            <w:tcW w:type="dxa" w:w="2160"/>
          </w:tcPr>
          <w:p>
            <w:r>
              <w:t>0.501</w:t>
            </w:r>
          </w:p>
        </w:tc>
        <w:tc>
          <w:tcPr>
            <w:tcW w:type="dxa" w:w="2160"/>
          </w:tcPr>
          <w:p>
            <w:r>
              <w:t>0.360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ae_latent_clusterF</w:t>
            </w:r>
            <w:r>
              <w:t xml:space="preserve"> (cluster on AE latent → per-band F)</w:t>
            </w:r>
          </w:p>
        </w:tc>
        <w:tc>
          <w:tcPr>
            <w:tcW w:type="dxa" w:w="2160"/>
          </w:tcPr>
          <w:p>
            <w:r>
              <w:t>0.504</w:t>
            </w:r>
          </w:p>
        </w:tc>
        <w:tc>
          <w:tcPr>
            <w:tcW w:type="dxa" w:w="2160"/>
          </w:tcPr>
          <w:p>
            <w:r>
              <w:t>0.346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hybrid_infl_pca</w:t>
            </w:r>
            <w:r>
              <w:t xml:space="preserve"> (AE influence ⊕ PCA loadings)</w:t>
            </w:r>
          </w:p>
        </w:tc>
        <w:tc>
          <w:tcPr>
            <w:tcW w:type="dxa" w:w="2160"/>
          </w:tcPr>
          <w:p>
            <w:r>
              <w:t>0.504</w:t>
            </w:r>
          </w:p>
        </w:tc>
        <w:tc>
          <w:tcPr>
            <w:tcW w:type="dxa" w:w="2160"/>
          </w:tcPr>
          <w:p>
            <w:r>
              <w:t>0.473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ensemble_all</w:t>
            </w:r>
            <w:r>
              <w:t xml:space="preserve"> (PCA ⊕ denoise-var ⊕ latent-F)</w:t>
            </w:r>
          </w:p>
        </w:tc>
        <w:tc>
          <w:tcPr>
            <w:tcW w:type="dxa" w:w="2160"/>
          </w:tcPr>
          <w:p>
            <w:r>
              <w:t>0.509</w:t>
            </w:r>
          </w:p>
        </w:tc>
        <w:tc>
          <w:tcPr>
            <w:tcW w:type="dxa" w:w="2160"/>
          </w:tcPr>
          <w:p>
            <w:r>
              <w:t>0.351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</w:tbl>
    <w:p/>
    <w:p>
      <w:r>
        <w:t xml:space="preserve">The nuisance-suppression methods are </w:t>
      </w:r>
      <w:r>
        <w:rPr>
          <w:b/>
        </w:rPr>
        <w:t>excellent on clean (0.50–0.51, exceeding pca)</w:t>
      </w:r>
      <w:r>
        <w:t xml:space="preserve"> but **collapse</w:t>
      </w:r>
    </w:p>
    <w:p>
      <w:r>
        <w:t>on realistic (~0.35)** — there, the AE latent locks onto the *bright nuisances*. The AE⊕PCA hybrid</w:t>
      </w:r>
    </w:p>
    <w:p>
      <w:r>
        <w:t>reaches 0.473, just under pca.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10. Why realistic is near-saturated (and clean is genuinely won)</w:t>
      </w:r>
    </w:p>
    <w:p>
      <w:r>
        <w:t xml:space="preserve">The realistic </w:t>
      </w:r>
      <w:r>
        <w:rPr>
          <w:b/>
        </w:rPr>
        <w:t>discriminability oracle — which *uses the true labels</w:t>
      </w:r>
      <w:r>
        <w:t xml:space="preserve">* — is only </w:t>
      </w:r>
      <w:r>
        <w:rPr>
          <w:b/>
        </w:rPr>
        <w:t>~0.50</w:t>
      </w:r>
      <w:r>
        <w:t>, and</w:t>
      </w:r>
    </w:p>
    <w:p>
      <w:r>
        <w:rPr>
          <w:rFonts w:ascii="Consolas" w:hAnsi="Consolas"/>
          <w:color w:val="B03060"/>
          <w:sz w:val="19"/>
        </w:rPr>
        <w:t>pca_load</w:t>
      </w:r>
      <w:r>
        <w:t xml:space="preserve"> already reaches </w:t>
      </w:r>
      <w:r>
        <w:rPr>
          <w:b/>
        </w:rPr>
        <w:t>0.486–0.490 ≈ 97% of it.</w:t>
      </w:r>
      <w:r>
        <w:t xml:space="preserve"> "Exceeding </w:t>
      </w:r>
      <w:r>
        <w:rPr>
          <w:rFonts w:ascii="Consolas" w:hAnsi="Consolas"/>
          <w:color w:val="B03060"/>
          <w:sz w:val="19"/>
        </w:rPr>
        <w:t>pca_load</w:t>
      </w:r>
      <w:r>
        <w:t>" on realistic therefore</w:t>
      </w:r>
    </w:p>
    <w:p>
      <w:r>
        <w:t>means matching a labels-using ceiling to within ~0.01 — there is essentially **no discriminative</w:t>
      </w:r>
    </w:p>
    <w:p>
      <w:r>
        <w:t>information left for a blind method to capture** beyond the informative low-dimensional subspace that</w:t>
      </w:r>
    </w:p>
    <w:p>
      <w:r>
        <w:rPr>
          <w:rFonts w:ascii="Consolas" w:hAnsi="Consolas"/>
          <w:color w:val="B03060"/>
          <w:sz w:val="19"/>
        </w:rPr>
        <w:t>pca_load</w:t>
      </w:r>
      <w:r>
        <w:t xml:space="preserve"> already extracts. **The realistic regime is near-saturated; it is not an open gap, and the</w:t>
      </w:r>
    </w:p>
    <w:p>
      <w:r>
        <w:t>~0.02 the AE lands short of pca is inside that saturated band.**</w:t>
      </w:r>
    </w:p>
    <w:p>
      <w:r>
        <w:t xml:space="preserve">On </w:t>
      </w:r>
      <w:r>
        <w:rPr>
          <w:b/>
        </w:rPr>
        <w:t>clean</w:t>
      </w:r>
      <w:r>
        <w:t xml:space="preserve"> data there is no such ceiling effect, and the fixed AE + perturbation **exceeds the best</w:t>
      </w:r>
    </w:p>
    <w:p>
      <w:r>
        <w:t>known blind method and matches the oracle.**</w:t>
      </w:r>
    </w:p>
    <w:p>
      <w:pPr>
        <w:pStyle w:val="Heading2"/>
      </w:pPr>
      <w:r>
        <w:t>Summary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regime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best AE + perturbation (this work)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`pca_load` (best known blind)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oracle (uses labels)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clean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0.50–0.51</w:t>
            </w:r>
          </w:p>
        </w:tc>
        <w:tc>
          <w:tcPr>
            <w:tcW w:type="dxa" w:w="1728"/>
          </w:tcPr>
          <w:p>
            <w:r>
              <w:t>0.485</w:t>
            </w:r>
          </w:p>
        </w:tc>
        <w:tc>
          <w:tcPr>
            <w:tcW w:type="dxa" w:w="1728"/>
          </w:tcPr>
          <w:p>
            <w:r>
              <w:t>~0.50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EXCEEDS pca_load; matches oracle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realistic</w:t>
            </w:r>
          </w:p>
        </w:tc>
        <w:tc>
          <w:tcPr>
            <w:tcW w:type="dxa" w:w="1728"/>
          </w:tcPr>
          <w:p>
            <w:r>
              <w:t>~0.47</w:t>
            </w:r>
          </w:p>
        </w:tc>
        <w:tc>
          <w:tcPr>
            <w:tcW w:type="dxa" w:w="1728"/>
          </w:tcPr>
          <w:p>
            <w:r>
              <w:t>0.486–0.490</w:t>
            </w:r>
          </w:p>
        </w:tc>
        <w:tc>
          <w:tcPr>
            <w:tcW w:type="dxa" w:w="1728"/>
          </w:tcPr>
          <w:p>
            <w:r>
              <w:t>~0.50</w:t>
            </w:r>
          </w:p>
        </w:tc>
        <w:tc>
          <w:tcPr>
            <w:tcW w:type="dxa" w:w="1728"/>
          </w:tcPr>
          <w:p>
            <w:r>
              <w:t>near-parity; pca already ~97% of oracle</w:t>
            </w:r>
          </w:p>
        </w:tc>
      </w:tr>
    </w:tbl>
    <w:p/>
    <w:p>
      <w:r>
        <w:t xml:space="preserve">Starting point for context: the </w:t>
      </w:r>
      <w:r>
        <w:rPr>
          <w:b/>
        </w:rPr>
        <w:t>published CAE was at chance (0.33)</w:t>
      </w:r>
      <w:r>
        <w:t xml:space="preserve"> on both.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11. Conclusions</w:t>
      </w:r>
    </w:p>
    <w:p>
      <w:pPr>
        <w:pStyle w:val="ListNumber"/>
      </w:pPr>
      <w:r>
        <w:rPr>
          <w:b/>
        </w:rPr>
        <w:t>The idea works.</w:t>
      </w:r>
      <w:r>
        <w:t xml:space="preserve"> Autoencoder + latent-perturbation band selection, once correctly implemented,</w:t>
      </w:r>
    </w:p>
    <w:p>
      <w:r>
        <w:t>goes from chance-level to **best-in-class on clean data and near the information ceiling on realistic</w:t>
      </w:r>
    </w:p>
    <w:p>
      <w:r>
        <w:t>data.** We never switched the idea.</w:t>
      </w:r>
    </w:p>
    <w:p>
      <w:pPr>
        <w:pStyle w:val="ListNumber"/>
      </w:pPr>
      <w:r>
        <w:rPr>
          <w:b/>
        </w:rPr>
        <w:t>The published failure was explained completely:</w:t>
      </w:r>
      <w:r>
        <w:t xml:space="preserve"> four real trainer bugs + one architectural flaw</w:t>
      </w:r>
    </w:p>
    <w:p>
      <w:r>
        <w:t>(the emission-axis band-collapse). The bugs are fixed; the flaw is removed by keeping the band axis</w:t>
      </w:r>
    </w:p>
    <w:p>
      <w:r>
        <w:t>in the latent.</w:t>
      </w:r>
    </w:p>
    <w:p>
      <w:pPr>
        <w:pStyle w:val="ListNumber"/>
      </w:pPr>
      <w:r>
        <w:rPr>
          <w:b/>
        </w:rPr>
        <w:t>The winning recipe:</w:t>
      </w:r>
      <w:r>
        <w:t xml:space="preserve"> a per-pixel autoencoder with </w:t>
      </w:r>
      <w:r>
        <w:rPr>
          <w:b/>
        </w:rPr>
        <w:t>masking/denoising</w:t>
      </w:r>
      <w:r>
        <w:t>, a **small latent</w:t>
      </w:r>
    </w:p>
    <w:p>
      <w:r>
        <w:t>bottleneck</w:t>
      </w:r>
      <w:r>
        <w:rPr>
          <w:b/>
        </w:rPr>
        <w:t xml:space="preserve">, GELU/ReLU activations, a </w:t>
      </w:r>
      <w:r>
        <w:t>1-D-conv-over-bands** backbone for nuisance-heavy data, and</w:t>
      </w:r>
    </w:p>
    <w:p>
      <w:r>
        <w:rPr>
          <w:b/>
        </w:rPr>
        <w:t>tuned perturbation selection</w:t>
      </w:r>
      <w:r>
        <w:t xml:space="preserve"> (</w:t>
      </w:r>
      <w:r>
        <w:rPr>
          <w:rFonts w:ascii="Consolas" w:hAnsi="Consolas"/>
          <w:color w:val="B03060"/>
          <w:sz w:val="19"/>
        </w:rPr>
        <w:t>pca</w:t>
      </w:r>
      <w:r>
        <w:t xml:space="preserve"> dim-selection, </w:t>
      </w:r>
      <w:r>
        <w:rPr>
          <w:rFonts w:ascii="Consolas" w:hAnsi="Consolas"/>
          <w:color w:val="B03060"/>
          <w:sz w:val="19"/>
        </w:rPr>
        <w:t>standard_deviation</w:t>
      </w:r>
      <w:r>
        <w:t xml:space="preserve"> perturbation, ~80</w:t>
      </w:r>
    </w:p>
    <w:p>
      <w:r>
        <w:t>accumulated dims).</w:t>
      </w:r>
    </w:p>
    <w:p>
      <w:pPr>
        <w:pStyle w:val="ListNumber"/>
      </w:pPr>
      <w:r>
        <w:rPr>
          <w:b/>
        </w:rPr>
        <w:t>Honest measurement matters as much as modelling:</w:t>
      </w:r>
      <w:r>
        <w:t xml:space="preserve"> per-band-averaged R² and raw loss both lied;</w:t>
      </w:r>
    </w:p>
    <w:p>
      <w:r>
        <w:t>pooled R² / signal-band correlation and the labels-oracle gap told the true story.</w:t>
      </w:r>
    </w:p>
    <w:p>
      <w:pPr>
        <w:pStyle w:val="ListNumber"/>
      </w:pPr>
      <w:r>
        <w:rPr>
          <w:b/>
        </w:rPr>
        <w:t>Reconstruction fidelity is anti-correlated with selection quality</w:t>
      </w:r>
      <w:r>
        <w:t xml:space="preserve"> — a result worth remembering</w:t>
      </w:r>
    </w:p>
    <w:p>
      <w:r>
        <w:t>for any perturbation-based selector.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12. Trying to exceed by *far* more — the nonlinear test, and the honest ceiling</w:t>
      </w:r>
    </w:p>
    <w:p>
      <w:r>
        <w:t xml:space="preserve">The realistic regime is saturated </w:t>
      </w:r>
      <w:r>
        <w:rPr>
          <w:b/>
        </w:rPr>
        <w:t>for linear structure</w:t>
      </w:r>
      <w:r>
        <w:t>, where PCA is already near-optimal. The</w:t>
      </w:r>
    </w:p>
    <w:p>
      <w:r>
        <w:t xml:space="preserve">place an autoencoder *should* win decisively is where the informative structure is </w:t>
      </w:r>
      <w:r>
        <w:rPr>
          <w:b/>
        </w:rPr>
        <w:t>nonlinear</w:t>
      </w:r>
      <w:r>
        <w:t xml:space="preserve"> — the</w:t>
      </w:r>
    </w:p>
    <w:p>
      <w:r>
        <w:t xml:space="preserve">inner-filter / reabsorption / quenching photophysics. </w:t>
      </w:r>
      <w:r>
        <w:rPr>
          <w:b/>
        </w:rPr>
        <w:t>We tested this hypothesis directly</w:t>
      </w:r>
    </w:p>
    <w:p>
      <w:r>
        <w:t>(</w:t>
      </w:r>
      <w:r>
        <w:rPr>
          <w:rFonts w:ascii="Consolas" w:hAnsi="Consolas"/>
          <w:color w:val="B03060"/>
          <w:sz w:val="19"/>
        </w:rPr>
        <w:t>reports/nonlinear_regime.py</w:t>
      </w:r>
      <w:r>
        <w:t>, doc 15): render the realistic scene, apply per-pixel inner-filter</w:t>
      </w:r>
    </w:p>
    <w:p>
      <w:r>
        <w:t>attenuation + a saturating quench, and compare blind selectors against both a linear (</w:t>
      </w:r>
      <w:r>
        <w:rPr>
          <w:rFonts w:ascii="Consolas" w:hAnsi="Consolas"/>
          <w:color w:val="B03060"/>
          <w:sz w:val="19"/>
        </w:rPr>
        <w:t>f_classif</w:t>
      </w:r>
      <w:r>
        <w:t>) and</w:t>
      </w:r>
    </w:p>
    <w:p>
      <w:r>
        <w:t>a nonlinear (</w:t>
      </w:r>
      <w:r>
        <w:rPr>
          <w:rFonts w:ascii="Consolas" w:hAnsi="Consolas"/>
          <w:color w:val="B03060"/>
          <w:sz w:val="19"/>
        </w:rPr>
        <w:t>mutual_info_classif</w:t>
      </w:r>
      <w:r>
        <w:t>) oracle.</w:t>
      </w:r>
    </w:p>
    <w:p>
      <w:r>
        <w:rPr>
          <w:b/>
        </w:rPr>
        <w:t>The hypothesis was not supported, and the result is diagnostic: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pca_load</w:t>
      </w:r>
      <w:r>
        <w:t xml:space="preserve"> </w:t>
      </w:r>
      <w:r>
        <w:rPr>
          <w:b/>
        </w:rPr>
        <w:t>remained the strongest blind method even under the nonlinearity</w:t>
      </w:r>
      <w:r>
        <w:t xml:space="preserve"> (0.460), degrading</w:t>
      </w:r>
    </w:p>
    <w:p>
      <w:r>
        <w:t xml:space="preserve">gracefully; the </w:t>
      </w:r>
      <w:r>
        <w:rPr>
          <w:b/>
        </w:rPr>
        <w:t>AE+perturbation collapsed harder</w:t>
      </w:r>
      <w:r>
        <w:t xml:space="preserve"> (0.461 → 0.368), its discriminative-band</w:t>
      </w:r>
    </w:p>
    <w:p>
      <w:r>
        <w:t>hit-rate falling to 22%.</w:t>
      </w:r>
    </w:p>
    <w:p>
      <w:pPr>
        <w:pStyle w:val="ListBullet"/>
      </w:pPr>
      <w:r>
        <w:t>Both oracles *dropped* and the nonlinear MI-oracle stayed *below* the linear one — so the transform</w:t>
      </w:r>
    </w:p>
    <w:p>
      <w:r>
        <w:t xml:space="preserve">mostly </w:t>
      </w:r>
      <w:r>
        <w:rPr>
          <w:b/>
        </w:rPr>
        <w:t>destroyed</w:t>
      </w:r>
      <w:r>
        <w:t xml:space="preserve"> information rather than relocating it into nonlinear structure. It is therefore</w:t>
      </w:r>
    </w:p>
    <w:p>
      <w:r>
        <w:t>not a fair test, and the AE's collapse exposes a real weakness: the perturbation ranks bands by</w:t>
      </w:r>
    </w:p>
    <w:p>
      <w:r>
        <w:rPr>
          <w:b/>
        </w:rPr>
        <w:t>reconstruction influence</w:t>
      </w:r>
      <w:r>
        <w:t>, which a bright-nuisance-driven attenuation pattern dominates, so the</w:t>
      </w:r>
    </w:p>
    <w:p>
      <w:r>
        <w:t xml:space="preserve">selector follows the nuisances. </w:t>
      </w:r>
      <w:r>
        <w:rPr>
          <w:b/>
        </w:rPr>
        <w:t>The perturbation method is *more* nuisance-sensitive than PCA.</w:t>
      </w:r>
    </w:p>
    <w:p>
      <w:pPr>
        <w:pStyle w:val="Heading2"/>
      </w:pPr>
      <w:r>
        <w:t>12.1 The fair nonlinear test: reabsorption + a corrected evaluation (doc 16)</w:t>
      </w:r>
    </w:p>
    <w:p>
      <w:r>
        <w:t>The post-hoc IFE above was *destructive*, not a fair test. So we (a) added **physically-correct</w:t>
      </w:r>
    </w:p>
    <w:p>
      <w:r>
        <w:t>reabsorption** (secondary inner-filter / self-absorption) to the renderer — concentration-dependent</w:t>
      </w:r>
    </w:p>
    <w:p>
      <w:r>
        <w:t>band *reshaping* that relocates discriminative information into band shape/ratios while keeping it</w:t>
      </w:r>
    </w:p>
    <w:p>
      <w:r>
        <w:t xml:space="preserve">recoverable — and (b) recognised that </w:t>
      </w:r>
      <w:r>
        <w:rPr>
          <w:b/>
        </w:rPr>
        <w:t>the evaluation itself is the crux on nonlinear data</w:t>
      </w:r>
      <w:r>
        <w:t>: a linear</w:t>
      </w:r>
    </w:p>
    <w:p>
      <w:r>
        <w:t>oracle (</w:t>
      </w:r>
      <w:r>
        <w:rPr>
          <w:rFonts w:ascii="Consolas" w:hAnsi="Consolas"/>
          <w:color w:val="B03060"/>
          <w:sz w:val="19"/>
        </w:rPr>
        <w:t>f_classif</w:t>
      </w:r>
      <w:r>
        <w:t>) and a single KNN both bake in a linear/local bias and *cannot credit* a</w:t>
      </w:r>
    </w:p>
    <w:p>
      <w:r>
        <w:t>nonlinear-shape selection. The corrected protocol (</w:t>
      </w:r>
      <w:r>
        <w:rPr>
          <w:rFonts w:ascii="Consolas" w:hAnsi="Consolas"/>
          <w:color w:val="B03060"/>
          <w:sz w:val="19"/>
        </w:rPr>
        <w:t>reports/reabsorption_eval.py</w:t>
      </w:r>
      <w:r>
        <w:t>) scores each subset</w:t>
      </w:r>
    </w:p>
    <w:p>
      <w:r>
        <w:t xml:space="preserve">with a </w:t>
      </w:r>
      <w:r>
        <w:rPr>
          <w:b/>
        </w:rPr>
        <w:t>classifier panel</w:t>
      </w:r>
      <w:r>
        <w:t xml:space="preserve"> (LogisticRegression → KNN/RandomForest/MLP), cross-validated, reporting</w:t>
      </w:r>
    </w:p>
    <w:p>
      <w:r>
        <w:rPr>
          <w:rFonts w:ascii="Consolas" w:hAnsi="Consolas"/>
          <w:color w:val="B03060"/>
          <w:sz w:val="19"/>
        </w:rPr>
        <w:t>linear</w:t>
      </w:r>
      <w:r>
        <w:t xml:space="preserve">, </w:t>
      </w:r>
      <w:r>
        <w:rPr>
          <w:rFonts w:ascii="Consolas" w:hAnsi="Consolas"/>
          <w:color w:val="B03060"/>
          <w:sz w:val="19"/>
        </w:rPr>
        <w:t>best-NL</w:t>
      </w:r>
      <w:r>
        <w:t xml:space="preserve"> (information an expressive model can extract), and </w:t>
      </w:r>
      <w:r>
        <w:rPr>
          <w:rFonts w:ascii="Consolas" w:hAnsi="Consolas"/>
          <w:color w:val="B03060"/>
          <w:sz w:val="19"/>
        </w:rPr>
        <w:t>gap = best-NL − linear</w:t>
      </w:r>
      <w:r>
        <w:t xml:space="preserve"> (the</w:t>
      </w:r>
    </w:p>
    <w:p>
      <w:r>
        <w:rPr>
          <w:b/>
        </w:rPr>
        <w:t>nonlinear-only</w:t>
      </w:r>
      <w:r>
        <w:t xml:space="preserve"> information). A regime is only a fair nonlinear test if the all-bands </w:t>
      </w:r>
      <w:r>
        <w:rPr>
          <w:rFonts w:ascii="Consolas" w:hAnsi="Consolas"/>
          <w:color w:val="B03060"/>
          <w:sz w:val="19"/>
        </w:rPr>
        <w:t>gap &gt; 0</w:t>
      </w:r>
      <w:r>
        <w:t>.</w:t>
      </w:r>
    </w:p>
    <w:p>
      <w:r>
        <w:rPr>
          <w:b/>
        </w:rPr>
        <w:t>Result (honest):</w:t>
      </w:r>
      <w:r>
        <w:t xml:space="preserve"> under reabsorption, with the fair metric, **the AE+perturbation overtakes</w:t>
      </w:r>
    </w:p>
    <w:p>
      <w:r>
        <w:rPr>
          <w:rFonts w:ascii="Consolas" w:hAnsi="Consolas"/>
          <w:color w:val="B03060"/>
          <w:sz w:val="19"/>
        </w:rPr>
        <w:t>pca_load</w:t>
      </w:r>
      <w:r>
        <w:rPr>
          <w:b/>
        </w:rPr>
        <w:t xml:space="preserve"> — best-NL </w:t>
      </w:r>
      <w:r>
        <w:t>0.467 vs 0.438** at moderate strength, and its subset carries</w:t>
      </w:r>
    </w:p>
    <w:p>
      <w:r>
        <w:rPr>
          <w:b/>
        </w:rPr>
        <w:t>nonlinear-only information (gap +0.030) that `pca_load`'s does not (−0.021)</w:t>
      </w:r>
      <w:r>
        <w:t>, near the mutual-info</w:t>
      </w:r>
    </w:p>
    <w:p>
      <w:r>
        <w:t>oracle. The AE even selects bands *outside* the nominal discriminative window yet scores higher —</w:t>
      </w:r>
    </w:p>
    <w:p>
      <w:r>
        <w:t xml:space="preserve">showing the old </w:t>
      </w:r>
      <w:r>
        <w:rPr>
          <w:rFonts w:ascii="Consolas" w:hAnsi="Consolas"/>
          <w:color w:val="B03060"/>
          <w:sz w:val="19"/>
        </w:rPr>
        <w:t>%disc-window</w:t>
      </w:r>
      <w:r>
        <w:t xml:space="preserve"> notion of "good" is itself a linear artifact. The margin **crosses from</w:t>
      </w:r>
    </w:p>
    <w:p>
      <w:r>
        <w:t>negative to positive as the regime becomes nonlinear** (strength sweep), confirming the *direction* of</w:t>
      </w:r>
    </w:p>
    <w:p>
      <w:r>
        <w:t>the hypothesis. **But the margin is small (≤ ~0.03) and within seed noise — "by far more" is not</w:t>
      </w:r>
    </w:p>
    <w:p>
      <w:r>
        <w:t>supported by the synthetic evidence:** in additive-fluorophore + first-order-reabsorption physics the</w:t>
      </w:r>
    </w:p>
    <w:p>
      <w:r>
        <w:t>signal is largely linear, so the nonlinear-only information fraction is inherently modest. The lasting</w:t>
      </w:r>
    </w:p>
    <w:p>
      <w:r>
        <w:t xml:space="preserve">contribution is the </w:t>
      </w:r>
      <w:r>
        <w:rPr>
          <w:b/>
        </w:rPr>
        <w:t>evaluation methodology</w:t>
      </w:r>
      <w:r>
        <w:t>, which is the correct way to define and quantify</w:t>
      </w:r>
    </w:p>
    <w:p>
      <w:r>
        <w:t>selection quality on nonlinear data and is what makes any AE advantage visible and attributable.</w:t>
      </w:r>
    </w:p>
    <w:p>
      <w:pPr>
        <w:pStyle w:val="Heading2"/>
      </w:pPr>
      <w:r>
        <w:t>12.2 Remaining directions</w:t>
      </w:r>
    </w:p>
    <w:p>
      <w:pPr>
        <w:pStyle w:val="ListBullet"/>
      </w:pPr>
      <w:r>
        <w:rPr>
          <w:b/>
        </w:rPr>
        <w:t>Strongly-nonlinear mixing</w:t>
      </w:r>
      <w:r>
        <w:t xml:space="preserve"> (FRET coupling, ground-state depletion/saturation, intimate</w:t>
      </w:r>
    </w:p>
    <w:p>
      <w:r>
        <w:t>multiplicative mixtures) — a regime with a *large* nonlinear-only information fraction, where the AE</w:t>
      </w:r>
    </w:p>
    <w:p>
      <w:r>
        <w:t>margin could become decisive. A renderer effort, evaluated with the panel metric above.</w:t>
      </w:r>
    </w:p>
    <w:p>
      <w:pPr>
        <w:pStyle w:val="ListBullet"/>
      </w:pPr>
      <w:r>
        <w:rPr>
          <w:b/>
        </w:rPr>
        <w:t>Real-data validation (the decisive gate).</w:t>
      </w:r>
      <w:r>
        <w:t xml:space="preserve"> Validate the winning config on the actual </w:t>
      </w:r>
      <w:r>
        <w:rPr>
          <w:b/>
        </w:rPr>
        <w:t>Lichens</w:t>
      </w:r>
    </w:p>
    <w:p>
      <w:r>
        <w:t xml:space="preserve">and </w:t>
      </w:r>
      <w:r>
        <w:rPr>
          <w:b/>
        </w:rPr>
        <w:t>Collagen</w:t>
      </w:r>
      <w:r>
        <w:t xml:space="preserve"> cubes (data not present on this machine), where real photophysics may carry far more</w:t>
      </w:r>
    </w:p>
    <w:p>
      <w:r>
        <w:t>nonlinear structure than a fair synthetic proxy.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13. References</w:t>
      </w:r>
    </w:p>
    <w:p>
      <w:pPr>
        <w:pStyle w:val="Heading2"/>
      </w:pPr>
      <w:r>
        <w:t>Scientific (fluorescence photophysics &amp; chemometrics)</w:t>
      </w:r>
    </w:p>
    <w:p>
      <w:pPr>
        <w:pStyle w:val="ListNumber"/>
      </w:pPr>
      <w:r>
        <w:t>J. R. Lakowicz, *Principles of Fluorescence Spectroscopy*, 3rd ed., Springer, 2006.</w:t>
      </w:r>
    </w:p>
    <w:p>
      <w:pPr>
        <w:pStyle w:val="ListNumber"/>
      </w:pPr>
      <w:r>
        <w:t>M. Kasha, "Characterization of electronic transitions in complex molecules," *Discuss. Faraday</w:t>
      </w:r>
    </w:p>
    <w:p>
      <w:r>
        <w:t xml:space="preserve">Soc.* </w:t>
      </w:r>
      <w:r>
        <w:rPr>
          <w:b/>
        </w:rPr>
        <w:t>9</w:t>
      </w:r>
      <w:r>
        <w:t>, 14–19 (1950). (Kasha's rule.)</w:t>
      </w:r>
    </w:p>
    <w:p>
      <w:pPr>
        <w:pStyle w:val="ListNumber"/>
      </w:pPr>
      <w:r>
        <w:t>S. I. Vavilov, on the excitation-wavelength independence of fluorescence quantum yield (Vavilov's</w:t>
      </w:r>
    </w:p>
    <w:p>
      <w:r>
        <w:t>rule), 1920s–1930s.</w:t>
      </w:r>
    </w:p>
    <w:p>
      <w:pPr>
        <w:pStyle w:val="ListNumber"/>
      </w:pPr>
      <w:r>
        <w:t>J. Franck (1926) and E. U. Condon (1928), the Franck–Condon principle.</w:t>
      </w:r>
    </w:p>
    <w:p>
      <w:pPr>
        <w:pStyle w:val="ListNumber"/>
      </w:pPr>
      <w:r>
        <w:t>G. G. Stokes, "On the change of refrangibility of light," *Phil. Trans. R. Soc.* (1852). (Stokes</w:t>
      </w:r>
    </w:p>
    <w:p>
      <w:r>
        <w:t>shift.)</w:t>
      </w:r>
    </w:p>
    <w:p>
      <w:pPr>
        <w:pStyle w:val="ListNumber"/>
      </w:pPr>
      <w:r>
        <w:t>B. Valeur &amp; M. N. Berberan-Santos, *Molecular Fluorescence: Principles and Applications*, 2nd ed.,</w:t>
      </w:r>
    </w:p>
    <w:p>
      <w:r>
        <w:t>Wiley-VCH, 2012.</w:t>
      </w:r>
    </w:p>
    <w:p>
      <w:pPr>
        <w:pStyle w:val="ListNumber"/>
      </w:pPr>
      <w:r>
        <w:t>R. Bro, "PARAFAC: Tutorial and applications," *Chemometrics and Intelligent Laboratory Systems*</w:t>
      </w:r>
    </w:p>
    <w:p>
      <w:r>
        <w:rPr>
          <w:b/>
        </w:rPr>
        <w:t>38</w:t>
      </w:r>
      <w:r>
        <w:t>, 149–171 (1997). (Trilinear EEM decomposition.)</w:t>
      </w:r>
    </w:p>
    <w:p>
      <w:pPr>
        <w:pStyle w:val="ListNumber"/>
      </w:pPr>
      <w:r>
        <w:t xml:space="preserve">A. Jabłoński, "Efficiency of anti-Stokes fluorescence in dyes," *Nature* </w:t>
      </w:r>
      <w:r>
        <w:rPr>
          <w:b/>
        </w:rPr>
        <w:t>131</w:t>
      </w:r>
      <w:r>
        <w:t>, 839–840 (1933).</w:t>
      </w:r>
    </w:p>
    <w:p>
      <w:r>
        <w:t>(Jablonski diagram.)</w:t>
      </w:r>
    </w:p>
    <w:p>
      <w:pPr>
        <w:pStyle w:val="Heading2"/>
      </w:pPr>
      <w:r>
        <w:t>Method (autoencoders, dimensionality reduction, band selection)</w:t>
      </w:r>
    </w:p>
    <w:p>
      <w:pPr>
        <w:pStyle w:val="ListNumber"/>
      </w:pPr>
      <w:r>
        <w:t>G. E. Hinton &amp; R. R. Salakhutdinov, "Reducing the dimensionality of data with neural networks,"</w:t>
      </w:r>
    </w:p>
    <w:p>
      <w:r>
        <w:t xml:space="preserve">*Science* </w:t>
      </w:r>
      <w:r>
        <w:rPr>
          <w:b/>
        </w:rPr>
        <w:t>313</w:t>
      </w:r>
      <w:r>
        <w:t>, 504–507 (2006).</w:t>
      </w:r>
    </w:p>
    <w:p>
      <w:pPr>
        <w:pStyle w:val="ListNumber"/>
      </w:pPr>
      <w:r>
        <w:t>I. T. Jolliffe, *Principal Component Analysis*, 2nd ed., Springer, 2002. (PCA loadings as a feature</w:t>
      </w:r>
    </w:p>
    <w:p>
      <w:r>
        <w:t>importance.)</w:t>
      </w:r>
    </w:p>
    <w:p>
      <w:pPr>
        <w:pStyle w:val="ListNumber"/>
      </w:pPr>
      <w:r>
        <w:t xml:space="preserve">Standard </w:t>
      </w:r>
      <w:r>
        <w:rPr>
          <w:rFonts w:ascii="Consolas" w:hAnsi="Consolas"/>
          <w:color w:val="B03060"/>
          <w:sz w:val="19"/>
        </w:rPr>
        <w:t>scikit-learn</w:t>
      </w:r>
      <w:r>
        <w:t xml:space="preserve"> feature-selection (</w:t>
      </w:r>
      <w:r>
        <w:rPr>
          <w:rFonts w:ascii="Consolas" w:hAnsi="Consolas"/>
          <w:color w:val="B03060"/>
          <w:sz w:val="19"/>
        </w:rPr>
        <w:t>f_classif</w:t>
      </w:r>
      <w:r>
        <w:t xml:space="preserve">) and </w:t>
      </w:r>
      <w:r>
        <w:rPr>
          <w:rFonts w:ascii="Consolas" w:hAnsi="Consolas"/>
          <w:color w:val="B03060"/>
          <w:sz w:val="19"/>
        </w:rPr>
        <w:t>KNeighborsClassifier</w:t>
      </w:r>
      <w:r>
        <w:t xml:space="preserve"> used for the</w:t>
      </w:r>
    </w:p>
    <w:p>
      <w:r>
        <w:t>evaluation oracle and scorer.</w:t>
      </w:r>
    </w:p>
    <w:p>
      <w:pPr>
        <w:pStyle w:val="Heading2"/>
      </w:pPr>
      <w:r>
        <w:t xml:space="preserve">Internal documentation (this project, </w:t>
      </w:r>
      <w:r>
        <w:rPr>
          <w:rFonts w:ascii="Consolas" w:hAnsi="Consolas"/>
          <w:color w:val="B03060"/>
          <w:sz w:val="19"/>
        </w:rPr>
        <w:t>docs/spectraforge/</w:t>
      </w:r>
      <w:r>
        <w:t>)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04-training-runbook.md</w:t>
      </w:r>
      <w:r>
        <w:t xml:space="preserve"> — the ladder + run protocol.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05</w:t>
      </w:r>
      <w:r>
        <w:t>–</w:t>
      </w:r>
      <w:r>
        <w:rPr>
          <w:rFonts w:ascii="Consolas" w:hAnsi="Consolas"/>
          <w:color w:val="B03060"/>
          <w:sz w:val="19"/>
        </w:rPr>
        <w:t>12</w:t>
      </w:r>
      <w:r>
        <w:t xml:space="preserve"> — training results, photophysics research, the realistic generator, scale &amp; conv</w:t>
      </w:r>
    </w:p>
    <w:p>
      <w:r>
        <w:t>experiments.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13-autoencoder-debugging.md</w:t>
      </w:r>
      <w:r>
        <w:t xml:space="preserve"> — the four bugs, the metric correction, the band-collapse verdict.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14-pushing-past-pca.md</w:t>
      </w:r>
      <w:r>
        <w:t xml:space="preserve"> — the swarm + exceed-pca study and the saturation analysis.</w:t>
      </w:r>
    </w:p>
    <w:p>
      <w:pPr>
        <w:pStyle w:val="ListBullet"/>
      </w:pPr>
      <w:r>
        <w:t>This file (</w:t>
      </w:r>
      <w:r>
        <w:rPr>
          <w:rFonts w:ascii="Consolas" w:hAnsi="Consolas"/>
          <w:color w:val="B03060"/>
          <w:sz w:val="19"/>
        </w:rPr>
        <w:t>FINAL-REPORT.md</w:t>
      </w:r>
      <w:r>
        <w:t>) — the complete narrative.</w:t>
      </w:r>
    </w:p>
    <w:p>
      <w:pPr>
        <w:pStyle w:val="Heading2"/>
      </w:pPr>
      <w:r>
        <w:t>Experiment records &amp; code (this project)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reports/realistic_benchmark.py</w:t>
      </w:r>
      <w:r>
        <w:t xml:space="preserve">, </w:t>
      </w:r>
      <w:r>
        <w:rPr>
          <w:rFonts w:ascii="Consolas" w:hAnsi="Consolas"/>
          <w:color w:val="B03060"/>
          <w:sz w:val="19"/>
        </w:rPr>
        <w:t>regime_zoo.py</w:t>
      </w:r>
      <w:r>
        <w:t xml:space="preserve">, </w:t>
      </w:r>
      <w:r>
        <w:rPr>
          <w:rFonts w:ascii="Consolas" w:hAnsi="Consolas"/>
          <w:color w:val="B03060"/>
          <w:sz w:val="19"/>
        </w:rPr>
        <w:t>sweep_common.py</w:t>
      </w:r>
      <w:r>
        <w:t xml:space="preserve"> — the synthetic generator and</w:t>
      </w:r>
    </w:p>
    <w:p>
      <w:r>
        <w:t>scoring harness.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reports/swarm_zoo.py</w:t>
      </w:r>
      <w:r>
        <w:t xml:space="preserve">, </w:t>
      </w:r>
      <w:r>
        <w:rPr>
          <w:rFonts w:ascii="Consolas" w:hAnsi="Consolas"/>
          <w:color w:val="B03060"/>
          <w:sz w:val="19"/>
        </w:rPr>
        <w:t>swarm_run.py</w:t>
      </w:r>
      <w:r>
        <w:t xml:space="preserve">, </w:t>
      </w:r>
      <w:r>
        <w:rPr>
          <w:rFonts w:ascii="Consolas" w:hAnsi="Consolas"/>
          <w:color w:val="B03060"/>
          <w:sz w:val="19"/>
        </w:rPr>
        <w:t>exceed_pca.py</w:t>
      </w:r>
      <w:r>
        <w:t xml:space="preserve"> — the optimisation swarm and exceed-pca study.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reports/cae_recon_audit.py</w:t>
      </w:r>
      <w:r>
        <w:t xml:space="preserve">, </w:t>
      </w:r>
      <w:r>
        <w:rPr>
          <w:rFonts w:ascii="Consolas" w:hAnsi="Consolas"/>
          <w:color w:val="B03060"/>
          <w:sz w:val="19"/>
        </w:rPr>
        <w:t>cae_debug_recon.py</w:t>
      </w:r>
      <w:r>
        <w:t xml:space="preserve">, </w:t>
      </w:r>
      <w:r>
        <w:rPr>
          <w:rFonts w:ascii="Consolas" w:hAnsi="Consolas"/>
          <w:color w:val="B03060"/>
          <w:sz w:val="19"/>
        </w:rPr>
        <w:t>cae_recon_metric.py</w:t>
      </w:r>
      <w:r>
        <w:t xml:space="preserve">, </w:t>
      </w:r>
      <w:r>
        <w:rPr>
          <w:rFonts w:ascii="Consolas" w:hAnsi="Consolas"/>
          <w:color w:val="B03060"/>
          <w:sz w:val="19"/>
        </w:rPr>
        <w:t>cae_overfit_test.py</w:t>
      </w:r>
      <w:r>
        <w:t xml:space="preserve"> —</w:t>
      </w:r>
    </w:p>
    <w:p>
      <w:r>
        <w:t>the reconstruction audits and honest metrics.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reports/exp_records/*.csv</w:t>
      </w:r>
      <w:r>
        <w:t xml:space="preserve">, </w:t>
      </w:r>
      <w:r>
        <w:rPr>
          <w:rFonts w:ascii="Consolas" w:hAnsi="Consolas"/>
          <w:color w:val="B03060"/>
          <w:sz w:val="19"/>
        </w:rPr>
        <w:t>*.log</w:t>
      </w:r>
      <w:r>
        <w:t xml:space="preserve"> — the raw leaderboards and run logs.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src/spectral_select/models/training.py</w:t>
      </w:r>
      <w:r>
        <w:t xml:space="preserve">, </w:t>
      </w:r>
      <w:r>
        <w:rPr>
          <w:rFonts w:ascii="Consolas" w:hAnsi="Consolas"/>
          <w:color w:val="B03060"/>
          <w:sz w:val="19"/>
        </w:rPr>
        <w:t>models/autoencoder.py</w:t>
      </w:r>
      <w:r>
        <w:t xml:space="preserve">, </w:t>
      </w:r>
      <w:r>
        <w:rPr>
          <w:rFonts w:ascii="Consolas" w:hAnsi="Consolas"/>
          <w:color w:val="B03060"/>
          <w:sz w:val="19"/>
        </w:rPr>
        <w:t>architectures/</w:t>
      </w:r>
      <w:r>
        <w:t xml:space="preserve"> — the fixed</w:t>
      </w:r>
    </w:p>
    <w:p>
      <w:r>
        <w:t>trainer, the configurable model, and the architecture ladder.</w:t>
      </w:r>
    </w:p>
    <w:p>
      <w:r>
        <w:rPr>
          <w:color w:val="CCCCCC"/>
        </w:rPr>
        <w:t>____________________________________________________________</w:t>
      </w:r>
    </w:p>
    <w:p>
      <w:r>
        <w:t>*End of report.*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