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22222"/>
          <w:sz w:val="40"/>
        </w:rPr>
        <w:t>AI-Driven Lab Control — Technical Brief</w:t>
      </w:r>
    </w:p>
    <w:p>
      <w:pPr>
        <w:spacing w:after="80"/>
      </w:pPr>
      <w:r>
        <w:rPr>
          <w:color w:val="2F5A93"/>
          <w:sz w:val="25"/>
        </w:rPr>
        <w:t>How the system works, in plain language</w:t>
      </w:r>
    </w:p>
    <w:p>
      <w:r>
        <w:rPr>
          <w:color w:val="666666"/>
          <w:sz w:val="19"/>
        </w:rPr>
        <w:t>labgate platform  ·  PhotonicsAI Lab  ·  companion to the detailed technical documentation</w:t>
      </w:r>
    </w:p>
    <w:p>
      <w:pPr>
        <w:pStyle w:val="Heading1"/>
      </w:pPr>
      <w:r>
        <w:t>1.  What this system is</w:t>
      </w:r>
    </w:p>
    <w:p>
      <w:r>
        <w:rPr>
          <w:b w:val="0"/>
          <w:i w:val="0"/>
          <w:color w:val="222222"/>
          <w:sz w:val="21"/>
        </w:rPr>
        <w:t xml:space="preserve">A scientist should be able to say </w:t>
      </w:r>
      <w:r>
        <w:rPr>
          <w:b w:val="0"/>
          <w:i/>
          <w:color w:val="222222"/>
          <w:sz w:val="21"/>
        </w:rPr>
        <w:t>"print me a test grid at 25 % power and photograph it"</w:t>
      </w:r>
      <w:r>
        <w:rPr>
          <w:b w:val="0"/>
          <w:i w:val="0"/>
          <w:color w:val="222222"/>
          <w:sz w:val="21"/>
        </w:rPr>
        <w:t xml:space="preserve"> and have that happen on a real femtosecond laser rig — without writing code, and without any chance that a misunderstood sentence damages the sample, the optics, or a person.</w:t>
      </w:r>
    </w:p>
    <w:p>
      <w:r>
        <w:rPr>
          <w:b w:val="0"/>
          <w:i w:val="0"/>
          <w:color w:val="222222"/>
          <w:sz w:val="21"/>
        </w:rPr>
        <w:t>Those two goals pull in opposite directions. Language is loose; a laser is not. The whole design is the answer to that tension, and it comes down to a single rule: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A"/>
          </w:tcPr>
          <w:p>
            <w:r/>
            <w:r>
              <w:rPr>
                <w:b/>
                <w:i/>
                <w:sz w:val="19"/>
              </w:rPr>
              <w:t>The AI proposes. A separate, deterministic layer disposes.</w:t>
            </w:r>
            <w:r>
              <w:rPr>
                <w:b w:val="0"/>
                <w:i/>
                <w:sz w:val="19"/>
              </w:rPr>
              <w:t xml:space="preserve"> The AI writes down what it thinks should happen. A piece of ordinary, testable software — no AI in it — then decides whether that is allowed, shows a human what it would do, waits for a signature, and only then drives the instruments itself.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>Everything else in this document is a consequence of that sentence.</w:t>
      </w:r>
    </w:p>
    <w:p>
      <w:r>
        <w:rPr>
          <w:b w:val="0"/>
          <w:i w:val="0"/>
          <w:color w:val="222222"/>
          <w:sz w:val="21"/>
        </w:rPr>
        <w:t xml:space="preserve">The software that does the deciding is called </w:t>
      </w:r>
      <w:r>
        <w:rPr>
          <w:b/>
          <w:i w:val="0"/>
          <w:color w:val="222222"/>
          <w:sz w:val="21"/>
        </w:rPr>
        <w:t>labgate</w:t>
      </w:r>
      <w:r>
        <w:rPr>
          <w:b w:val="0"/>
          <w:i w:val="0"/>
          <w:color w:val="222222"/>
          <w:sz w:val="21"/>
        </w:rPr>
        <w:t>. It is the "API Gate" in the architecture the team has been discussing.</w:t>
      </w:r>
    </w:p>
    <w:p>
      <w:pPr>
        <w:pStyle w:val="Heading1"/>
      </w:pPr>
      <w:r>
        <w:t>2.  How the system is put together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518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at_a_g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51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1 — How the system is put together — six layers and one boundary.</w:t>
      </w:r>
    </w:p>
    <w:p>
      <w:r>
        <w:rPr>
          <w:b w:val="0"/>
          <w:i w:val="0"/>
          <w:color w:val="222222"/>
          <w:sz w:val="21"/>
        </w:rPr>
        <w:t>Read it top to bottom. A request starts as human intent and ends as motion.</w:t>
      </w:r>
    </w:p>
    <w:p>
      <w:r>
        <w:rPr>
          <w:b w:val="0"/>
          <w:i w:val="0"/>
          <w:color w:val="222222"/>
          <w:sz w:val="21"/>
        </w:rPr>
        <w:t xml:space="preserve">The dashed line is the important part. Above it, everything is </w:t>
      </w:r>
      <w:r>
        <w:rPr>
          <w:b/>
          <w:i w:val="0"/>
          <w:color w:val="222222"/>
          <w:sz w:val="21"/>
        </w:rPr>
        <w:t>advice</w:t>
      </w:r>
      <w:r>
        <w:rPr>
          <w:b w:val="0"/>
          <w:i w:val="0"/>
          <w:color w:val="222222"/>
          <w:sz w:val="21"/>
        </w:rPr>
        <w:t xml:space="preserve">: a person's words, an AI's interpretation, a proposed recipe. Any of it can be wrong. Below it, everything is </w:t>
      </w:r>
      <w:r>
        <w:rPr>
          <w:b/>
          <w:i w:val="0"/>
          <w:color w:val="222222"/>
          <w:sz w:val="21"/>
        </w:rPr>
        <w:t>authority</w:t>
      </w:r>
      <w:r>
        <w:rPr>
          <w:b w:val="0"/>
          <w:i w:val="0"/>
          <w:color w:val="222222"/>
          <w:sz w:val="21"/>
        </w:rPr>
        <w:t>: fixed limits, recorded decisions, real motors.</w:t>
      </w:r>
    </w:p>
    <w:p>
      <w:r>
        <w:rPr>
          <w:b w:val="0"/>
          <w:i w:val="0"/>
          <w:color w:val="222222"/>
          <w:sz w:val="21"/>
        </w:rPr>
        <w:t>The four things worth understanding about that line: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Nothing crosses it except a written recipe.</w:t>
      </w:r>
      <w:r>
        <w:rPr>
          <w:b w:val="0"/>
          <w:i w:val="0"/>
          <w:color w:val="222222"/>
          <w:sz w:val="21"/>
        </w:rPr>
        <w:t xml:space="preserve"> The AI never sends code, never sends a command, and never holds a connection to an instrument. It sends a document describing what it wants.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 recipe is checked as if a stranger wrote it.</w:t>
      </w:r>
      <w:r>
        <w:rPr>
          <w:b w:val="0"/>
          <w:i w:val="0"/>
          <w:color w:val="222222"/>
          <w:sz w:val="21"/>
        </w:rPr>
        <w:t xml:space="preserve"> The platform does not care that an AI produced it. It applies the same limits it would apply to a recipe typed by hand.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A human authorises every physical run.</w:t>
      </w:r>
      <w:r>
        <w:rPr>
          <w:b w:val="0"/>
          <w:i w:val="0"/>
          <w:color w:val="222222"/>
          <w:sz w:val="21"/>
        </w:rPr>
        <w:t xml:space="preserve"> And, deliberately, it cannot be the same person or agent that proposed it.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 bottom layer is not software at all.</w:t>
      </w:r>
      <w:r>
        <w:rPr>
          <w:b w:val="0"/>
          <w:i w:val="0"/>
          <w:color w:val="222222"/>
          <w:sz w:val="21"/>
        </w:rPr>
        <w:t xml:space="preserve"> The e-stop, the shutter key and the enclosure interlock cut the beam regardless of what any program believes. Software is the second line of defence; those are the first.</w:t>
      </w:r>
    </w:p>
    <w:p>
      <w:pPr>
        <w:pStyle w:val="Heading1"/>
      </w:pPr>
      <w:r>
        <w:t>3.  The journey of one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2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2 — The seven stages every experiment passes through.</w:t>
      </w:r>
    </w:p>
    <w:p>
      <w:r>
        <w:rPr>
          <w:b/>
          <w:i w:val="0"/>
          <w:color w:val="222222"/>
          <w:sz w:val="21"/>
        </w:rPr>
        <w:t>1 — Ask.</w:t>
      </w:r>
      <w:r>
        <w:rPr>
          <w:b w:val="0"/>
          <w:i w:val="0"/>
          <w:color w:val="222222"/>
          <w:sz w:val="21"/>
        </w:rPr>
        <w:t xml:space="preserve"> Someone types a sentence into the chat.</w:t>
      </w:r>
    </w:p>
    <w:p>
      <w:r>
        <w:rPr>
          <w:b/>
          <w:i w:val="0"/>
          <w:color w:val="222222"/>
          <w:sz w:val="21"/>
        </w:rPr>
        <w:t>2 — Plan.</w:t>
      </w:r>
      <w:r>
        <w:rPr>
          <w:b w:val="0"/>
          <w:i w:val="0"/>
          <w:color w:val="222222"/>
          <w:sz w:val="21"/>
        </w:rPr>
        <w:t xml:space="preserve"> The AI first asks the platform what this rig can actually do — which instruments exist, which operations they support, and what the hard limits are. It then writes a recipe using only that vocabulary. It cannot invent an operation, because it is composing from a list the platform published a moment earlier.</w:t>
      </w:r>
    </w:p>
    <w:p>
      <w:r>
        <w:rPr>
          <w:b/>
          <w:i w:val="0"/>
          <w:color w:val="222222"/>
          <w:sz w:val="21"/>
        </w:rPr>
        <w:t>3 — Check.</w:t>
      </w:r>
      <w:r>
        <w:rPr>
          <w:b w:val="0"/>
          <w:i w:val="0"/>
          <w:color w:val="222222"/>
          <w:sz w:val="21"/>
        </w:rPr>
        <w:t xml:space="preserve"> The platform tests the recipe against physical reality: is every power, speed and coordinate inside the permitted range; is the laser configured before it is asked to fire; is the white light off while the beam is on. A single hard failure refuses the whole recipe, and the refusal comes with a written reason.</w:t>
      </w:r>
    </w:p>
    <w:p>
      <w:r>
        <w:rPr>
          <w:b/>
          <w:i w:val="0"/>
          <w:color w:val="222222"/>
          <w:sz w:val="21"/>
        </w:rPr>
        <w:t>4 — Preview.</w:t>
      </w:r>
      <w:r>
        <w:rPr>
          <w:b w:val="0"/>
          <w:i w:val="0"/>
          <w:color w:val="222222"/>
          <w:sz w:val="21"/>
        </w:rPr>
        <w:t xml:space="preserve"> For a recipe that passes, the platform works out how long it will take, how far the stage will travel, how many times the beam will open, and draws a picture of the actual path. This is what a human is asked to look at.</w:t>
      </w:r>
    </w:p>
    <w:p>
      <w:r>
        <w:rPr>
          <w:b/>
          <w:i w:val="0"/>
          <w:color w:val="222222"/>
          <w:sz w:val="21"/>
        </w:rPr>
        <w:t>5 — Approve.</w:t>
      </w:r>
      <w:r>
        <w:rPr>
          <w:b w:val="0"/>
          <w:i w:val="0"/>
          <w:color w:val="222222"/>
          <w:sz w:val="21"/>
        </w:rPr>
        <w:t xml:space="preserve"> A qualified person reviews that and signs. The platform records who. If the signer is the same identity that proposed the recipe, it is refused.</w:t>
      </w:r>
    </w:p>
    <w:p>
      <w:r>
        <w:rPr>
          <w:b/>
          <w:i w:val="0"/>
          <w:color w:val="222222"/>
          <w:sz w:val="21"/>
        </w:rPr>
        <w:t>6 — Run.</w:t>
      </w:r>
      <w:r>
        <w:rPr>
          <w:b w:val="0"/>
          <w:i w:val="0"/>
          <w:color w:val="222222"/>
          <w:sz w:val="21"/>
        </w:rPr>
        <w:t xml:space="preserve"> The platform — not the AI — drives the instruments, one experiment at a time, writing down every step as it goes. It can be stopped mid-run.</w:t>
      </w:r>
    </w:p>
    <w:p>
      <w:r>
        <w:rPr>
          <w:b/>
          <w:i w:val="0"/>
          <w:color w:val="222222"/>
          <w:sz w:val="21"/>
        </w:rPr>
        <w:t>7 — Report.</w:t>
      </w:r>
      <w:r>
        <w:rPr>
          <w:b w:val="0"/>
          <w:i w:val="0"/>
          <w:color w:val="222222"/>
          <w:sz w:val="21"/>
        </w:rPr>
        <w:t xml:space="preserve"> Images and a complete log go back. The AI reads those and explains the outcome to the scientist, and the conversation continues.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A"/>
          </w:tcPr>
          <w:p>
            <w:r/>
            <w:r>
              <w:rPr>
                <w:b w:val="0"/>
                <w:i/>
                <w:sz w:val="19"/>
              </w:rPr>
              <w:t>A refused recipe never reaches step 5. A human is never asked to approve something the platform has already determined is unsafe — which means an approval click always means something.</w:t>
            </w:r>
          </w:p>
        </w:tc>
      </w:tr>
    </w:tbl>
    <w:p>
      <w:pPr>
        <w:spacing w:after="40"/>
      </w:pPr>
    </w:p>
    <w:p>
      <w:pPr>
        <w:pStyle w:val="Heading1"/>
      </w:pPr>
      <w:r>
        <w:t>4.  What the system remembers</w:t>
      </w:r>
    </w:p>
    <w:p>
      <w:r>
        <w:rPr>
          <w:b w:val="0"/>
          <w:i w:val="0"/>
          <w:color w:val="222222"/>
          <w:sz w:val="21"/>
        </w:rPr>
        <w:t>People often ask "what does the database look like?". The honest answer is that there is no database server. There is a folder on the lab computer holding four kinds of plain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8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3 — The four kinds of record and the question each one answers.</w:t>
      </w:r>
    </w:p>
    <w:p>
      <w:r>
        <w:rPr>
          <w:b w:val="0"/>
          <w:i w:val="0"/>
          <w:color w:val="222222"/>
          <w:sz w:val="21"/>
        </w:rPr>
        <w:t>That choice is deliberate. One rig runs one experiment at a time, so there is no crowd of simultaneous writers to coordinate — the classic reason to reach for a database engine simply does not apply here. Plain files survive a power cut, can be read years from now in any text editor, need nobody to administer them, and can be backed up by copying a folder.</w:t>
      </w:r>
    </w:p>
    <w:p>
      <w:r>
        <w:rPr>
          <w:b w:val="0"/>
          <w:i w:val="0"/>
          <w:color w:val="222222"/>
          <w:sz w:val="21"/>
        </w:rPr>
        <w:t>Three properties matter more than the storage technology: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Nothing is ever overwritten.</w:t>
      </w:r>
      <w:r>
        <w:rPr>
          <w:b w:val="0"/>
          <w:i w:val="0"/>
          <w:color w:val="222222"/>
          <w:sz w:val="21"/>
        </w:rPr>
        <w:t xml:space="preserve"> A modified experiment becomes a new record; the old one stays as it was. The history of what was actually authorised cannot be edited after the fact.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Every consequential action names a person or agent.</w:t>
      </w:r>
      <w:r>
        <w:rPr>
          <w:b w:val="0"/>
          <w:i w:val="0"/>
          <w:color w:val="222222"/>
          <w:sz w:val="21"/>
        </w:rPr>
        <w:t xml:space="preserve"> Not "the system approved this" — a name, and a timestamp, in an append-only ledger.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 recipe is kept separately from what happened.</w:t>
      </w:r>
      <w:r>
        <w:rPr>
          <w:b w:val="0"/>
          <w:i w:val="0"/>
          <w:color w:val="222222"/>
          <w:sz w:val="21"/>
        </w:rPr>
        <w:t xml:space="preserve"> One file says what was asked for and permitted; another says what actually occurred. Comparing them is how you investigate a surprise.</w:t>
      </w:r>
    </w:p>
    <w:p>
      <w:r>
        <w:rPr>
          <w:b w:val="0"/>
          <w:i w:val="0"/>
          <w:color w:val="222222"/>
          <w:sz w:val="21"/>
        </w:rPr>
        <w:t>If the lab ever outgrows this — several rigs on one platform, or questions asked across thousands of past runs — the code is already arranged so that swapping in a real database means rewriting three small classes and nothing else.</w:t>
      </w:r>
    </w:p>
    <w:p>
      <w:pPr>
        <w:pStyle w:val="Heading1"/>
      </w:pPr>
      <w:r>
        <w:t>5.  What can and cannot happen</w:t>
      </w:r>
    </w:p>
    <w:p>
      <w:r>
        <w:rPr>
          <w:b w:val="0"/>
          <w:i w:val="0"/>
          <w:color w:val="222222"/>
          <w:sz w:val="21"/>
        </w:rPr>
        <w:t>These are the guarantees the design is built to provide. Each is enforced by code and covered by automated tests, not by convention or care.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It cannot happen that…</w:t>
            </w:r>
          </w:p>
        </w:tc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Because…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AI drives an instrument directly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AI's only channel is a request over the network; the platform owns every device connection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 recipe exceeding a hard limit runs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checker runs on every submission, before a human is ever asked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someone approves their own proposal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approval step compares the two identities and refuses if they match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 unapproved plan starts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run engine refuses any plan not in the approved state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 fault leaves the beam 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every ending — success, fault, abort — runs the same closing sequence, laser first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two experiments collide on the rig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one worker thread executes; everything else queues in order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 run happens with nobody accountable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every state change appends a line naming the actor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And the honest converse — what the platform does </w:t>
      </w:r>
      <w:r>
        <w:rPr>
          <w:b/>
          <w:i w:val="0"/>
          <w:color w:val="222222"/>
          <w:sz w:val="21"/>
        </w:rPr>
        <w:t>not</w:t>
      </w:r>
      <w:r>
        <w:rPr>
          <w:b w:val="0"/>
          <w:i w:val="0"/>
          <w:color w:val="222222"/>
          <w:sz w:val="21"/>
        </w:rPr>
        <w:t xml:space="preserve"> claim: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 xml:space="preserve">It cannot stop a </w:t>
      </w:r>
      <w:r>
        <w:rPr>
          <w:b w:val="0"/>
          <w:i/>
          <w:color w:val="222222"/>
          <w:sz w:val="21"/>
        </w:rPr>
        <w:t>physically valid but scientifically pointless</w:t>
      </w:r>
      <w:r>
        <w:rPr>
          <w:b w:val="0"/>
          <w:i w:val="0"/>
          <w:color w:val="222222"/>
          <w:sz w:val="21"/>
        </w:rPr>
        <w:t xml:space="preserve"> experiment. Judging whether an experiment is worth doing remains the scientist's job; the platform only judges whether it is permitted.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It cannot protect against wrong limits. If the configured maximum power is wrong, the checker will enforce the wrong number faithfully. Those limits need a named owner who signs off on them.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It is not the last line of defence. The hardware interlocks are.</w:t>
      </w:r>
    </w:p>
    <w:p>
      <w:pPr>
        <w:pStyle w:val="Heading1"/>
      </w:pPr>
      <w:r>
        <w:t>6.  Where the project actually stands</w:t>
      </w:r>
    </w:p>
    <w:p>
      <w:r>
        <w:rPr>
          <w:b/>
          <w:i w:val="0"/>
          <w:color w:val="222222"/>
          <w:sz w:val="21"/>
        </w:rPr>
        <w:t>Working today</w:t>
      </w:r>
      <w:r>
        <w:rPr>
          <w:b w:val="0"/>
          <w:i w:val="0"/>
          <w:color w:val="222222"/>
          <w:sz w:val="21"/>
        </w:rPr>
        <w:t>, tested and running in simulation on any computer: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The full platform: recipe format, checker, approval lifecycle, execution engine, results and audit trail.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Ten operation types, including parameter sweeps, 2PP threshold ladders, and 3D printing from an uploaded STL model.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The complete natural-language loop, demonstrated end to end: a plain-English request became a recipe, was checked, previewed, approved by a second identity, executed, and returned an image — while an unsafe request ("150 % power at x = 40 mm") was refused with specific reasons and never became approvable.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>Two independent adversarial code reviews, which found and fixed 43 defects — including two ways the laser could have been left on after a fault in the pre-existing lab code.</w:t>
      </w:r>
    </w:p>
    <w:p>
      <w:r>
        <w:rPr>
          <w:b/>
          <w:i w:val="0"/>
          <w:color w:val="222222"/>
          <w:sz w:val="21"/>
        </w:rPr>
        <w:t>Not yet done</w:t>
      </w:r>
      <w:r>
        <w:rPr>
          <w:b w:val="0"/>
          <w:i w:val="0"/>
          <w:color w:val="222222"/>
          <w:sz w:val="21"/>
        </w:rPr>
        <w:t>, and each blocked on something specific: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Remaining work</w:t>
            </w:r>
          </w:p>
        </w:tc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Waiting on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camera and white-light drivers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SDK documentation for those two units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first run on the real rig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scheduled access, plus two hardware checks flagged in the code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speed calibration at 1 and 3 mm/s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rig access (a measurement, not a code change)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connection to the chat platform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how user identity is passed through, and the network route to the rig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>The engineering runway is clear. What remains is mostly conversations and a day on the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5A9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5A9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8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