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22222"/>
          <w:sz w:val="40"/>
        </w:rPr>
        <w:t>AI-Driven Lab Control — Technical Documentation</w:t>
      </w:r>
    </w:p>
    <w:p>
      <w:pPr>
        <w:spacing w:after="80"/>
      </w:pPr>
      <w:r>
        <w:rPr>
          <w:color w:val="2F5A93"/>
          <w:sz w:val="25"/>
        </w:rPr>
        <w:t>Architecture, code paths, data model and interfaces</w:t>
      </w:r>
    </w:p>
    <w:p>
      <w:r>
        <w:rPr>
          <w:color w:val="666666"/>
          <w:sz w:val="19"/>
        </w:rPr>
        <w:t>labgate platform  ·  PhotonicsAI Lab  ·  every code reference and record sample taken from a live run</w:t>
      </w:r>
    </w:p>
    <w:p>
      <w:pPr>
        <w:pStyle w:val="Heading1"/>
      </w:pPr>
      <w:r>
        <w:t>0.  How to read this document</w:t>
      </w:r>
    </w:p>
    <w:p>
      <w:r>
        <w:rPr>
          <w:b w:val="0"/>
          <w:i w:val="0"/>
          <w:color w:val="222222"/>
          <w:sz w:val="21"/>
        </w:rPr>
        <w:t>This is the engineering companion to the Technical Brief. It follows one request all the way from a sentence typed in a chat window to a photon landing on a sample, naming the actual files and functions involved at each step, and shows the real records the system produced while doing it.</w:t>
      </w:r>
    </w:p>
    <w:p>
      <w:r>
        <w:rPr>
          <w:b w:val="0"/>
          <w:i w:val="0"/>
          <w:color w:val="222222"/>
          <w:sz w:val="21"/>
        </w:rPr>
        <w:t>Every code reference, JSON sample and log line here was taken from a live run of the platform, not written by hand for the document.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If you want to…</w:t>
            </w:r>
          </w:p>
        </w:tc>
        <w:tc>
          <w:tcPr>
            <w:tcW w:type="dxa" w:w="432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understand the shape of the system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§1, §2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follow what happens when someone types a prompt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§3, §4 — the core of this document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know exactly what is checked and refused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§5, §6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understand concurrency, abort and fault handling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§7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know what is stored and where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§8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add a device or an operation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§10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reconcile this with the AI Scientist / AI Experimentalist documents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§11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 The one architectural decision</w:t>
      </w:r>
    </w:p>
    <w:p>
      <w:r>
        <w:rPr>
          <w:b w:val="0"/>
          <w:i w:val="0"/>
          <w:color w:val="222222"/>
          <w:sz w:val="21"/>
        </w:rPr>
        <w:t xml:space="preserve">The system separates </w:t>
      </w:r>
      <w:r>
        <w:rPr>
          <w:b/>
          <w:i w:val="0"/>
          <w:color w:val="222222"/>
          <w:sz w:val="21"/>
        </w:rPr>
        <w:t>cognition</w:t>
      </w:r>
      <w:r>
        <w:rPr>
          <w:b w:val="0"/>
          <w:i w:val="0"/>
          <w:color w:val="222222"/>
          <w:sz w:val="21"/>
        </w:rPr>
        <w:t xml:space="preserve"> from </w:t>
      </w:r>
      <w:r>
        <w:rPr>
          <w:b/>
          <w:i w:val="0"/>
          <w:color w:val="222222"/>
          <w:sz w:val="21"/>
        </w:rPr>
        <w:t>control</w:t>
      </w:r>
      <w:r>
        <w:rPr>
          <w:b w:val="0"/>
          <w:i w:val="0"/>
          <w:color w:val="222222"/>
          <w:sz w:val="21"/>
        </w:rPr>
        <w:t>, and puts a hard boundary between them.</w:t>
      </w:r>
    </w:p>
    <w:p>
      <w:r>
        <w:rPr>
          <w:b w:val="0"/>
          <w:i w:val="0"/>
          <w:color w:val="222222"/>
          <w:sz w:val="21"/>
        </w:rPr>
        <w:t>Above the boundary sits anything that interprets, infers or predicts — the chat, the language model, the planning agents. Below it sits ordinary, deterministic software that owns every connection to every instrument.</w:t>
      </w:r>
    </w:p>
    <w:p>
      <w:r>
        <w:rPr>
          <w:b w:val="0"/>
          <w:i w:val="0"/>
          <w:color w:val="222222"/>
          <w:sz w:val="21"/>
        </w:rPr>
        <w:t xml:space="preserve">The boundary is crossed by exactly one kind of object: a </w:t>
      </w:r>
      <w:r>
        <w:rPr>
          <w:b/>
          <w:i w:val="0"/>
          <w:color w:val="222222"/>
          <w:sz w:val="21"/>
        </w:rPr>
        <w:t>declarative recipe</w:t>
      </w:r>
      <w:r>
        <w:rPr>
          <w:b w:val="0"/>
          <w:i w:val="0"/>
          <w:color w:val="222222"/>
          <w:sz w:val="21"/>
        </w:rPr>
        <w:t xml:space="preserve">, called an </w:t>
      </w:r>
      <w:r>
        <w:rPr>
          <w:b w:val="0"/>
          <w:i/>
          <w:color w:val="222222"/>
          <w:sz w:val="21"/>
        </w:rPr>
        <w:t>experiment specification</w:t>
      </w:r>
      <w:r>
        <w:rPr>
          <w:b w:val="0"/>
          <w:i w:val="0"/>
          <w:color w:val="222222"/>
          <w:sz w:val="21"/>
        </w:rPr>
        <w:t>. Not code, not a command, not a device handle. A document.</w:t>
      </w:r>
    </w:p>
    <w:p>
      <w:r>
        <w:rPr>
          <w:b w:val="0"/>
          <w:i w:val="0"/>
          <w:color w:val="222222"/>
          <w:sz w:val="21"/>
        </w:rPr>
        <w:t>This buys four properties at once: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Safety.</w:t>
      </w:r>
      <w:r>
        <w:rPr>
          <w:b w:val="0"/>
          <w:i w:val="0"/>
          <w:color w:val="222222"/>
          <w:sz w:val="21"/>
        </w:rPr>
        <w:t xml:space="preserve"> No probabilistic component sits in the actuation path. The model's output is treated as untrusted input and validated as such.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Reproducibility.</w:t>
      </w:r>
      <w:r>
        <w:rPr>
          <w:b w:val="0"/>
          <w:i w:val="0"/>
          <w:color w:val="222222"/>
          <w:sz w:val="21"/>
        </w:rPr>
        <w:t xml:space="preserve"> The recipe is a file. Re-running it later requires no AI, no chat session, and no model weights.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Auditability.</w:t>
      </w:r>
      <w:r>
        <w:rPr>
          <w:b w:val="0"/>
          <w:i w:val="0"/>
          <w:color w:val="222222"/>
          <w:sz w:val="21"/>
        </w:rPr>
        <w:t xml:space="preserve"> The exact artefact that was approved is the exact artefact that was executed, and both are stored.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Substitutability.</w:t>
      </w:r>
      <w:r>
        <w:rPr>
          <w:b w:val="0"/>
          <w:i w:val="0"/>
          <w:color w:val="222222"/>
          <w:sz w:val="21"/>
        </w:rPr>
        <w:t xml:space="preserve"> Any client can drive the platform — a chat agent, a Python script, a GUI, a different lab's software. The AI is one caller among several, not a dependency.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A"/>
          </w:tcPr>
          <w:p>
            <w:r/>
            <w:r>
              <w:rPr>
                <w:b w:val="0"/>
                <w:i/>
                <w:sz w:val="19"/>
              </w:rPr>
              <w:t xml:space="preserve">The platform component is called </w:t>
            </w:r>
            <w:r>
              <w:rPr>
                <w:b/>
                <w:i/>
                <w:sz w:val="19"/>
              </w:rPr>
              <w:t>labgate</w:t>
            </w:r>
            <w:r>
              <w:rPr>
                <w:b w:val="0"/>
                <w:i/>
                <w:sz w:val="19"/>
              </w:rPr>
              <w:t xml:space="preserve">. In the terminology used by the AI Scientist and AI Experimentalist documents, labgate </w:t>
            </w:r>
            <w:r>
              <w:rPr>
                <w:b w:val="0"/>
                <w:i/>
                <w:sz w:val="19"/>
              </w:rPr>
              <w:t>is</w:t>
            </w:r>
            <w:r>
              <w:rPr>
                <w:b w:val="0"/>
                <w:i/>
                <w:sz w:val="19"/>
              </w:rPr>
              <w:t xml:space="preserve"> the "API Gate" plus its deterministic safety firewall.</w:t>
            </w:r>
          </w:p>
        </w:tc>
      </w:tr>
    </w:tbl>
    <w:p>
      <w:pPr>
        <w:spacing w:after="40"/>
      </w:pPr>
    </w:p>
    <w:p>
      <w:pPr>
        <w:pStyle w:val="Heading1"/>
      </w:pPr>
      <w:r>
        <w:t>2.  Component map</w:t>
      </w:r>
    </w:p>
    <w:p>
      <w:r>
        <w:rPr>
          <w:b w:val="0"/>
          <w:i w:val="0"/>
          <w:color w:val="222222"/>
          <w:sz w:val="21"/>
        </w:rPr>
        <w:t xml:space="preserve">Roughly 2,800 lines of Python under </w:t>
      </w:r>
      <w:r>
        <w:rPr>
          <w:rFonts w:ascii="Consolas" w:hAnsi="Consolas"/>
          <w:b w:val="0"/>
          <w:i w:val="0"/>
          <w:color w:val="1E4620"/>
          <w:sz w:val="19"/>
        </w:rPr>
        <w:t>src/labgate/</w:t>
      </w:r>
      <w:r>
        <w:rPr>
          <w:b w:val="0"/>
          <w:i w:val="0"/>
          <w:color w:val="222222"/>
          <w:sz w:val="21"/>
        </w:rPr>
        <w:t xml:space="preserve">, plus the pre-existing instrument code under </w:t>
      </w:r>
      <w:r>
        <w:rPr>
          <w:rFonts w:ascii="Consolas" w:hAnsi="Consolas"/>
          <w:b w:val="0"/>
          <w:i w:val="0"/>
          <w:color w:val="1E4620"/>
          <w:sz w:val="19"/>
        </w:rPr>
        <w:t>src/laser_printing/</w:t>
      </w:r>
      <w:r>
        <w:rPr>
          <w:b w:val="0"/>
          <w:i w:val="0"/>
          <w:color w:val="222222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432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spec.py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the recipe schema — 10 operation types, strict parsing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registry.py</w:t>
            </w:r>
            <w:r>
              <w:rPr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devices/base.py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what each device can do, declared as data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devices/sim.py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simulated instruments — the whole platform with no hardware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devices/rig.py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real instruments, wrapping the existing controllers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validation.py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the deterministic checker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pathing.py</w:t>
            </w:r>
            <w:r>
              <w:rPr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geometry.py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expand a recipe into a real trajectory; STL slicing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dryrun.py</w:t>
            </w:r>
            <w:r>
              <w:rPr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preview.py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predict duration/envelope; draw the path for the approver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lifecycle.py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the plan state machine and its storage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auth.py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identities, roles, tokens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executor.py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the queue, the worker thread, abort, safe-state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exposure.py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/>
                <w:color w:val="222222"/>
                <w:sz w:val="18"/>
              </w:rPr>
              <w:t>how</w:t>
            </w:r>
            <w:r>
              <w:rPr>
                <w:b w:val="0"/>
                <w:i w:val="0"/>
                <w:color w:val="222222"/>
                <w:sz w:val="18"/>
              </w:rPr>
              <w:t xml:space="preserve"> a line is physically written (sim vs synchronised)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results.py</w:t>
            </w:r>
            <w:r>
              <w:rPr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audit.py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telemetry, artifacts, the append-only ledger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api/app.py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the HTTP surface (20 endpoints) and error mapping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mcp_server.py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optional MCP wrapper — a pure client of the HTTP API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 xml:space="preserve">The dependency rule that keeps this honest: </w:t>
      </w:r>
      <w:r>
        <w:rPr>
          <w:b/>
          <w:i w:val="0"/>
          <w:color w:val="222222"/>
          <w:sz w:val="21"/>
        </w:rPr>
        <w:t xml:space="preserve">nothing above </w:t>
      </w:r>
      <w:r>
        <w:rPr>
          <w:rFonts w:ascii="Consolas" w:hAnsi="Consolas"/>
          <w:b/>
          <w:i w:val="0"/>
          <w:color w:val="1E4620"/>
          <w:sz w:val="19"/>
        </w:rPr>
        <w:t>devices/</w:t>
      </w:r>
      <w:r>
        <w:rPr>
          <w:b/>
          <w:i w:val="0"/>
          <w:color w:val="222222"/>
          <w:sz w:val="21"/>
        </w:rPr>
        <w:t xml:space="preserve"> imports an instrument library.</w:t>
      </w:r>
      <w:r>
        <w:rPr>
          <w:b w:val="0"/>
          <w:i w:val="0"/>
          <w:color w:val="222222"/>
          <w:sz w:val="21"/>
        </w:rPr>
        <w:t xml:space="preserve"> The vendor SDK for the motion controller is imported inside a function body in </w:t>
      </w:r>
      <w:r>
        <w:rPr>
          <w:rFonts w:ascii="Consolas" w:hAnsi="Consolas"/>
          <w:b w:val="0"/>
          <w:i w:val="0"/>
          <w:color w:val="1E4620"/>
          <w:sz w:val="19"/>
        </w:rPr>
        <w:t>devices/rig.py</w:t>
      </w:r>
      <w:r>
        <w:rPr>
          <w:b w:val="0"/>
          <w:i w:val="0"/>
          <w:color w:val="222222"/>
          <w:sz w:val="21"/>
        </w:rPr>
        <w:t>, which is why the entire test suite runs on a laptop with no hardware and no vendor wheel installed.</w:t>
      </w:r>
    </w:p>
    <w:p>
      <w:r>
        <w:br w:type="page"/>
      </w:r>
    </w:p>
    <w:p>
      <w:pPr>
        <w:pStyle w:val="Heading1"/>
      </w:pPr>
      <w:r>
        <w:t>3.  Code path, part 1 — from a typed sentence to an approved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6568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path_to_appro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568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Figure 1 — Every box names the file and function that runs; arrows are real calls or HTTP requests.</w:t>
      </w:r>
    </w:p>
    <w:p>
      <w:pPr>
        <w:pStyle w:val="Heading2"/>
      </w:pPr>
      <w:r>
        <w:t>3.1  Grounding: the AI asks what is possible</w:t>
      </w:r>
    </w:p>
    <w:p>
      <w:r>
        <w:rPr>
          <w:b w:val="0"/>
          <w:i w:val="0"/>
          <w:color w:val="222222"/>
          <w:sz w:val="21"/>
        </w:rPr>
        <w:t xml:space="preserve">Before composing anything, the planning agent calls </w:t>
      </w:r>
      <w:r>
        <w:rPr>
          <w:rFonts w:ascii="Consolas" w:hAnsi="Consolas"/>
          <w:b w:val="0"/>
          <w:i w:val="0"/>
          <w:color w:val="1E4620"/>
          <w:sz w:val="19"/>
        </w:rPr>
        <w:t>GET /capabilities</w:t>
      </w:r>
      <w:r>
        <w:rPr>
          <w:b w:val="0"/>
          <w:i w:val="0"/>
          <w:color w:val="222222"/>
          <w:sz w:val="21"/>
        </w:rPr>
        <w:t xml:space="preserve">. That request reaches </w:t>
      </w:r>
      <w:r>
        <w:rPr>
          <w:rFonts w:ascii="Consolas" w:hAnsi="Consolas"/>
          <w:b w:val="0"/>
          <w:i w:val="0"/>
          <w:color w:val="1E4620"/>
          <w:sz w:val="19"/>
        </w:rPr>
        <w:t>app.py: capabilities()</w:t>
      </w:r>
      <w:r>
        <w:rPr>
          <w:b w:val="0"/>
          <w:i w:val="0"/>
          <w:color w:val="222222"/>
          <w:sz w:val="21"/>
        </w:rPr>
        <w:t>, which asks the registry, which asks every connected adapter to describe itself.</w:t>
      </w:r>
    </w:p>
    <w:p>
      <w:r>
        <w:rPr>
          <w:b w:val="0"/>
          <w:i w:val="0"/>
          <w:color w:val="222222"/>
          <w:sz w:val="21"/>
        </w:rPr>
        <w:t>What comes back is not documentation — it is machine-readable truth, generated from the same objects the checker will later use: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F6F4"/>
          </w:tcPr>
          <w:p>
            <w:r/>
            <w:r>
              <w:rPr>
                <w:rFonts w:ascii="Consolas" w:hAnsi="Consolas"/>
                <w:color w:val="2A2A2A"/>
                <w:sz w:val="16"/>
              </w:rPr>
              <w:t>{ "device_id": "stage", "name": "move_absolute",</w:t>
              <w:br/>
              <w:t xml:space="preserve">  "params": [ {"name": "x_mm", "type": "float", "unit": "mm",</w:t>
              <w:br/>
              <w:t xml:space="preserve">               "min": -25.0, "max": 25.0}, ... ] }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>This matters more than it looks. The agent never has to guess a limit or remember a number from a prompt: it is handed the operation vocabulary and the bounds at run time. When the rig's configuration changes, every client learns the new truth on its next call — there is no second copy of the limits to keep in sync.</w:t>
      </w:r>
    </w:p>
    <w:p>
      <w:pPr>
        <w:pStyle w:val="Heading2"/>
      </w:pPr>
      <w:r>
        <w:t>3.2  The recipe</w:t>
      </w:r>
    </w:p>
    <w:p>
      <w:r>
        <w:rPr>
          <w:b w:val="0"/>
          <w:i w:val="0"/>
          <w:color w:val="222222"/>
          <w:sz w:val="21"/>
        </w:rPr>
        <w:t xml:space="preserve">The agent composes a recipe and submits it with </w:t>
      </w:r>
      <w:r>
        <w:rPr>
          <w:rFonts w:ascii="Consolas" w:hAnsi="Consolas"/>
          <w:b w:val="0"/>
          <w:i w:val="0"/>
          <w:color w:val="1E4620"/>
          <w:sz w:val="19"/>
        </w:rPr>
        <w:t>POST /plans</w:t>
      </w:r>
      <w:r>
        <w:rPr>
          <w:b w:val="0"/>
          <w:i w:val="0"/>
          <w:color w:val="222222"/>
          <w:sz w:val="21"/>
        </w:rPr>
        <w:t xml:space="preserve">. This is a real one, produced from the sentence </w:t>
      </w:r>
      <w:r>
        <w:rPr>
          <w:b w:val="0"/>
          <w:i/>
          <w:color w:val="222222"/>
          <w:sz w:val="21"/>
        </w:rPr>
        <w:t>"sweep 10 / 20 / 30 % over three 4 mm lines, then photograph it"</w:t>
      </w:r>
      <w:r>
        <w:rPr>
          <w:b w:val="0"/>
          <w:i w:val="0"/>
          <w:color w:val="222222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F6F4"/>
          </w:tcPr>
          <w:p>
            <w:r/>
            <w:r>
              <w:rPr>
                <w:rFonts w:ascii="Consolas" w:hAnsi="Consolas"/>
                <w:color w:val="2A2A2A"/>
                <w:sz w:val="16"/>
              </w:rPr>
              <w:t>{</w:t>
              <w:br/>
              <w:t xml:space="preserve">  "spec_version": "1.0",</w:t>
              <w:br/>
              <w:t xml:space="preserve">  "title": "Power sweep 3 lines + inspection",</w:t>
              <w:br/>
              <w:t xml:space="preserve">  "operations": [</w:t>
              <w:br/>
              <w:t xml:space="preserve">    { "op": "write_power_sweep_array",</w:t>
              <w:br/>
              <w:t xml:space="preserve">      "x_start_mm": -2.0, "x_end_mm": 2.0,</w:t>
              <w:br/>
              <w:t xml:space="preserve">      "y_start_mm": 0.0, "y_pitch_mm": 0.1,</w:t>
              <w:br/>
              <w:t xml:space="preserve">      "attenuator_percent_per_line": [10, 20, 30],</w:t>
              <w:br/>
              <w:t xml:space="preserve">      "z_mm": 6.0, "velocity_mm_s": 5.0 },</w:t>
              <w:br/>
              <w:t xml:space="preserve">    { "op": "capture_image", "label": "sweep_result" }</w:t>
              <w:br/>
              <w:t xml:space="preserve">  ]</w:t>
              <w:br/>
              <w:t>}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>Three design choices are visible here: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Units are in the field names.</w:t>
      </w:r>
      <w:r>
        <w:rPr>
          <w:b w:val="0"/>
          <w:i w:val="0"/>
          <w:color w:val="222222"/>
          <w:sz w:val="21"/>
        </w:rPr>
        <w:t xml:space="preserve"> </w:t>
      </w:r>
      <w:r>
        <w:rPr>
          <w:rFonts w:ascii="Consolas" w:hAnsi="Consolas"/>
          <w:b w:val="0"/>
          <w:i w:val="0"/>
          <w:color w:val="1E4620"/>
          <w:sz w:val="19"/>
        </w:rPr>
        <w:t>x_start_mm</w:t>
      </w:r>
      <w:r>
        <w:rPr>
          <w:b w:val="0"/>
          <w:i w:val="0"/>
          <w:color w:val="222222"/>
          <w:sz w:val="21"/>
        </w:rPr>
        <w:t xml:space="preserve">, </w:t>
      </w:r>
      <w:r>
        <w:rPr>
          <w:rFonts w:ascii="Consolas" w:hAnsi="Consolas"/>
          <w:b w:val="0"/>
          <w:i w:val="0"/>
          <w:color w:val="1E4620"/>
          <w:sz w:val="19"/>
        </w:rPr>
        <w:t>velocity_mm_s</w:t>
      </w:r>
      <w:r>
        <w:rPr>
          <w:b w:val="0"/>
          <w:i w:val="0"/>
          <w:color w:val="222222"/>
          <w:sz w:val="21"/>
        </w:rPr>
        <w:t xml:space="preserve">, </w:t>
      </w:r>
      <w:r>
        <w:rPr>
          <w:rFonts w:ascii="Consolas" w:hAnsi="Consolas"/>
          <w:b w:val="0"/>
          <w:i w:val="0"/>
          <w:color w:val="1E4620"/>
          <w:sz w:val="19"/>
        </w:rPr>
        <w:t>attenuator_percent</w:t>
      </w:r>
      <w:r>
        <w:rPr>
          <w:b w:val="0"/>
          <w:i w:val="0"/>
          <w:color w:val="222222"/>
          <w:sz w:val="21"/>
        </w:rPr>
        <w:t>. An agent cannot silently confuse millimetres with microns, because there is no unit-free field to confuse.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The operation carries scientific intent, not motion.</w:t>
      </w:r>
      <w:r>
        <w:rPr>
          <w:b w:val="0"/>
          <w:i w:val="0"/>
          <w:color w:val="222222"/>
          <w:sz w:val="21"/>
        </w:rPr>
        <w:t xml:space="preserve"> </w:t>
      </w:r>
      <w:r>
        <w:rPr>
          <w:rFonts w:ascii="Consolas" w:hAnsi="Consolas"/>
          <w:b w:val="0"/>
          <w:i w:val="0"/>
          <w:color w:val="1E4620"/>
          <w:sz w:val="19"/>
        </w:rPr>
        <w:t>write_power_sweep_array</w:t>
      </w:r>
      <w:r>
        <w:rPr>
          <w:b w:val="0"/>
          <w:i w:val="0"/>
          <w:color w:val="222222"/>
          <w:sz w:val="21"/>
        </w:rPr>
        <w:t xml:space="preserve"> says </w:t>
      </w:r>
      <w:r>
        <w:rPr>
          <w:b w:val="0"/>
          <w:i/>
          <w:color w:val="222222"/>
          <w:sz w:val="21"/>
        </w:rPr>
        <w:t>"three parallel lines, one per power level"</w:t>
      </w:r>
      <w:r>
        <w:rPr>
          <w:b w:val="0"/>
          <w:i w:val="0"/>
          <w:color w:val="222222"/>
          <w:sz w:val="21"/>
        </w:rPr>
        <w:t>. It does not say where the stage should be at millisecond 40. That expansion happens below the boundary.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There is no field for a safety limit.</w:t>
      </w:r>
      <w:r>
        <w:rPr>
          <w:b w:val="0"/>
          <w:i w:val="0"/>
          <w:color w:val="222222"/>
          <w:sz w:val="21"/>
        </w:rPr>
        <w:t xml:space="preserve"> The recipe cannot assert its own permission. Limits live in the platform's configuration and the device declarations, never in the payload.</w:t>
      </w:r>
    </w:p>
    <w:p>
      <w:pPr>
        <w:pStyle w:val="Heading2"/>
      </w:pPr>
      <w:r>
        <w:t>3.3  The four gates a submission passes</w:t>
      </w:r>
    </w:p>
    <w:p>
      <w:r>
        <w:rPr>
          <w:b/>
          <w:i w:val="0"/>
          <w:color w:val="222222"/>
          <w:sz w:val="21"/>
        </w:rPr>
        <w:t>Identity</w:t>
      </w:r>
      <w:r>
        <w:rPr>
          <w:b w:val="0"/>
          <w:i w:val="0"/>
          <w:color w:val="222222"/>
          <w:sz w:val="21"/>
        </w:rPr>
        <w:t xml:space="preserve"> — </w:t>
      </w:r>
      <w:r>
        <w:rPr>
          <w:rFonts w:ascii="Consolas" w:hAnsi="Consolas"/>
          <w:b w:val="0"/>
          <w:i w:val="0"/>
          <w:color w:val="1E4620"/>
          <w:sz w:val="19"/>
        </w:rPr>
        <w:t>auth.py</w:t>
      </w:r>
      <w:r>
        <w:rPr>
          <w:b w:val="0"/>
          <w:i w:val="0"/>
          <w:color w:val="222222"/>
          <w:sz w:val="21"/>
        </w:rPr>
        <w:t xml:space="preserve"> resolves the bearer token to an </w:t>
      </w:r>
      <w:r>
        <w:rPr>
          <w:rFonts w:ascii="Consolas" w:hAnsi="Consolas"/>
          <w:b w:val="0"/>
          <w:i w:val="0"/>
          <w:color w:val="1E4620"/>
          <w:sz w:val="19"/>
        </w:rPr>
        <w:t>Identity</w:t>
      </w:r>
      <w:r>
        <w:rPr>
          <w:b w:val="0"/>
          <w:i w:val="0"/>
          <w:color w:val="222222"/>
          <w:sz w:val="21"/>
        </w:rPr>
        <w:t xml:space="preserve"> with roles. An unknown token is 401; a caller without the </w:t>
      </w:r>
      <w:r>
        <w:rPr>
          <w:rFonts w:ascii="Consolas" w:hAnsi="Consolas"/>
          <w:b w:val="0"/>
          <w:i w:val="0"/>
          <w:color w:val="1E4620"/>
          <w:sz w:val="19"/>
        </w:rPr>
        <w:t>operator</w:t>
      </w:r>
      <w:r>
        <w:rPr>
          <w:b w:val="0"/>
          <w:i w:val="0"/>
          <w:color w:val="222222"/>
          <w:sz w:val="21"/>
        </w:rPr>
        <w:t xml:space="preserve"> role is 403. Reads require a role too: a token with no roles can see nothing.</w:t>
      </w:r>
    </w:p>
    <w:p>
      <w:r>
        <w:rPr>
          <w:b/>
          <w:i w:val="0"/>
          <w:color w:val="222222"/>
          <w:sz w:val="21"/>
        </w:rPr>
        <w:t>Shape</w:t>
      </w:r>
      <w:r>
        <w:rPr>
          <w:b w:val="0"/>
          <w:i w:val="0"/>
          <w:color w:val="222222"/>
          <w:sz w:val="21"/>
        </w:rPr>
        <w:t xml:space="preserve"> — </w:t>
      </w:r>
      <w:r>
        <w:rPr>
          <w:rFonts w:ascii="Consolas" w:hAnsi="Consolas"/>
          <w:b w:val="0"/>
          <w:i w:val="0"/>
          <w:color w:val="1E4620"/>
          <w:sz w:val="19"/>
        </w:rPr>
        <w:t>spec.py</w:t>
      </w:r>
      <w:r>
        <w:rPr>
          <w:b w:val="0"/>
          <w:i w:val="0"/>
          <w:color w:val="222222"/>
          <w:sz w:val="21"/>
        </w:rPr>
        <w:t xml:space="preserve"> parses the JSON with pydantic under three deliberate constraints: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1E4620"/>
          <w:sz w:val="19"/>
        </w:rPr>
        <w:t>extra="forbid"</w:t>
      </w:r>
      <w:r>
        <w:rPr>
          <w:b w:val="0"/>
          <w:i w:val="0"/>
          <w:color w:val="222222"/>
          <w:sz w:val="21"/>
        </w:rPr>
        <w:t xml:space="preserve"> — an unrecognised field is an error, not something quietly ignored. A recipe containing </w:t>
      </w:r>
      <w:r>
        <w:rPr>
          <w:rFonts w:ascii="Consolas" w:hAnsi="Consolas"/>
          <w:b w:val="0"/>
          <w:i w:val="0"/>
          <w:color w:val="1E4620"/>
          <w:sz w:val="19"/>
        </w:rPr>
        <w:t>"bypass_safety": true</w:t>
      </w:r>
      <w:r>
        <w:rPr>
          <w:b w:val="0"/>
          <w:i w:val="0"/>
          <w:color w:val="222222"/>
          <w:sz w:val="21"/>
        </w:rPr>
        <w:t xml:space="preserve"> is rejected rather than silently accepted with the field dropped.</w:t>
      </w:r>
    </w:p>
    <w:p>
      <w:pPr>
        <w:pStyle w:val="ListBullet"/>
        <w:spacing w:after="60"/>
      </w:pPr>
      <w:r>
        <w:rPr>
          <w:b w:val="0"/>
          <w:i w:val="0"/>
          <w:color w:val="222222"/>
          <w:sz w:val="21"/>
        </w:rPr>
        <w:t xml:space="preserve">finite floats only — </w:t>
      </w:r>
      <w:r>
        <w:rPr>
          <w:rFonts w:ascii="Consolas" w:hAnsi="Consolas"/>
          <w:b w:val="0"/>
          <w:i w:val="0"/>
          <w:color w:val="1E4620"/>
          <w:sz w:val="19"/>
        </w:rPr>
        <w:t>Infinity</w:t>
      </w:r>
      <w:r>
        <w:rPr>
          <w:b w:val="0"/>
          <w:i w:val="0"/>
          <w:color w:val="222222"/>
          <w:sz w:val="21"/>
        </w:rPr>
        <w:t xml:space="preserve"> and </w:t>
      </w:r>
      <w:r>
        <w:rPr>
          <w:rFonts w:ascii="Consolas" w:hAnsi="Consolas"/>
          <w:b w:val="0"/>
          <w:i w:val="0"/>
          <w:color w:val="1E4620"/>
          <w:sz w:val="19"/>
        </w:rPr>
        <w:t>NaN</w:t>
      </w:r>
      <w:r>
        <w:rPr>
          <w:b w:val="0"/>
          <w:i w:val="0"/>
          <w:color w:val="222222"/>
          <w:sz w:val="21"/>
        </w:rPr>
        <w:t xml:space="preserve"> are refused, which closes a family of comparison bugs where </w:t>
      </w:r>
      <w:r>
        <w:rPr>
          <w:rFonts w:ascii="Consolas" w:hAnsi="Consolas"/>
          <w:b w:val="0"/>
          <w:i w:val="0"/>
          <w:color w:val="1E4620"/>
          <w:sz w:val="19"/>
        </w:rPr>
        <w:t>NaN &lt; max</w:t>
      </w:r>
      <w:r>
        <w:rPr>
          <w:b w:val="0"/>
          <w:i w:val="0"/>
          <w:color w:val="222222"/>
          <w:sz w:val="21"/>
        </w:rPr>
        <w:t xml:space="preserve"> is false and a bound check appears to pass.</w:t>
      </w:r>
    </w:p>
    <w:p>
      <w:pPr>
        <w:pStyle w:val="ListBullet"/>
        <w:spacing w:after="60"/>
      </w:pPr>
      <w:r>
        <w:rPr>
          <w:b w:val="0"/>
          <w:i w:val="0"/>
          <w:color w:val="222222"/>
          <w:sz w:val="21"/>
        </w:rPr>
        <w:t xml:space="preserve">a discriminated union on </w:t>
      </w:r>
      <w:r>
        <w:rPr>
          <w:rFonts w:ascii="Consolas" w:hAnsi="Consolas"/>
          <w:b w:val="0"/>
          <w:i w:val="0"/>
          <w:color w:val="1E4620"/>
          <w:sz w:val="19"/>
        </w:rPr>
        <w:t>op</w:t>
      </w:r>
      <w:r>
        <w:rPr>
          <w:b w:val="0"/>
          <w:i w:val="0"/>
          <w:color w:val="222222"/>
          <w:sz w:val="21"/>
        </w:rPr>
        <w:t xml:space="preserve"> — an invented operation name cannot parse at all.</w:t>
      </w:r>
    </w:p>
    <w:p>
      <w:r>
        <w:rPr>
          <w:b/>
          <w:i w:val="0"/>
          <w:color w:val="222222"/>
          <w:sz w:val="21"/>
        </w:rPr>
        <w:t>Persistence</w:t>
      </w:r>
      <w:r>
        <w:rPr>
          <w:b w:val="0"/>
          <w:i w:val="0"/>
          <w:color w:val="222222"/>
          <w:sz w:val="21"/>
        </w:rPr>
        <w:t xml:space="preserve"> — the plan is written to disk </w:t>
      </w:r>
      <w:r>
        <w:rPr>
          <w:b w:val="0"/>
          <w:i/>
          <w:color w:val="222222"/>
          <w:sz w:val="21"/>
        </w:rPr>
        <w:t>before</w:t>
      </w:r>
      <w:r>
        <w:rPr>
          <w:b w:val="0"/>
          <w:i w:val="0"/>
          <w:color w:val="222222"/>
          <w:sz w:val="21"/>
        </w:rPr>
        <w:t xml:space="preserve"> it is judged, in state </w:t>
      </w:r>
      <w:r>
        <w:rPr>
          <w:rFonts w:ascii="Consolas" w:hAnsi="Consolas"/>
          <w:b w:val="0"/>
          <w:i w:val="0"/>
          <w:color w:val="1E4620"/>
          <w:sz w:val="19"/>
        </w:rPr>
        <w:t>draft</w:t>
      </w:r>
      <w:r>
        <w:rPr>
          <w:b w:val="0"/>
          <w:i w:val="0"/>
          <w:color w:val="222222"/>
          <w:sz w:val="21"/>
        </w:rPr>
        <w:t>. A refused plan is a record, not a void: the refusal itself is evidence.</w:t>
      </w:r>
    </w:p>
    <w:p>
      <w:r>
        <w:rPr>
          <w:b/>
          <w:i w:val="0"/>
          <w:color w:val="222222"/>
          <w:sz w:val="21"/>
        </w:rPr>
        <w:t>Physics</w:t>
      </w:r>
      <w:r>
        <w:rPr>
          <w:b w:val="0"/>
          <w:i w:val="0"/>
          <w:color w:val="222222"/>
          <w:sz w:val="21"/>
        </w:rPr>
        <w:t xml:space="preserve"> — the checker, described in §5.</w:t>
      </w:r>
    </w:p>
    <w:p>
      <w:pPr>
        <w:pStyle w:val="Heading2"/>
      </w:pPr>
      <w:r>
        <w:t>3.4  The fork</w:t>
      </w:r>
    </w:p>
    <w:p>
      <w:r>
        <w:rPr>
          <w:rFonts w:ascii="Consolas" w:hAnsi="Consolas"/>
          <w:b w:val="0"/>
          <w:i w:val="0"/>
          <w:color w:val="1E4620"/>
          <w:sz w:val="19"/>
        </w:rPr>
        <w:t>PlanStore.set_validated()</w:t>
      </w:r>
      <w:r>
        <w:rPr>
          <w:b w:val="0"/>
          <w:i w:val="0"/>
          <w:color w:val="222222"/>
          <w:sz w:val="21"/>
        </w:rPr>
        <w:t xml:space="preserve"> moves the plan to </w:t>
      </w:r>
      <w:r>
        <w:rPr>
          <w:rFonts w:ascii="Consolas" w:hAnsi="Consolas"/>
          <w:b w:val="0"/>
          <w:i w:val="0"/>
          <w:color w:val="1E4620"/>
          <w:sz w:val="19"/>
        </w:rPr>
        <w:t>validated</w:t>
      </w:r>
      <w:r>
        <w:rPr>
          <w:b w:val="0"/>
          <w:i w:val="0"/>
          <w:color w:val="222222"/>
          <w:sz w:val="21"/>
        </w:rPr>
        <w:t xml:space="preserve"> or </w:t>
      </w:r>
      <w:r>
        <w:rPr>
          <w:rFonts w:ascii="Consolas" w:hAnsi="Consolas"/>
          <w:b w:val="0"/>
          <w:i w:val="0"/>
          <w:color w:val="1E4620"/>
          <w:sz w:val="19"/>
        </w:rPr>
        <w:t>rejected</w:t>
      </w:r>
      <w:r>
        <w:rPr>
          <w:b w:val="0"/>
          <w:i w:val="0"/>
          <w:color w:val="222222"/>
          <w:sz w:val="21"/>
        </w:rPr>
        <w:t xml:space="preserve"> depending on the report. A rejected plan is terminal — it cannot be revived, argued with, or force-approved. The agent may read the reasons and submit a </w:t>
      </w:r>
      <w:r>
        <w:rPr>
          <w:b w:val="0"/>
          <w:i/>
          <w:color w:val="222222"/>
          <w:sz w:val="21"/>
        </w:rPr>
        <w:t>new</w:t>
      </w:r>
      <w:r>
        <w:rPr>
          <w:b w:val="0"/>
          <w:i w:val="0"/>
          <w:color w:val="222222"/>
          <w:sz w:val="21"/>
        </w:rPr>
        <w:t xml:space="preserve"> plan; that new plan gets a new id and starts from </w:t>
      </w:r>
      <w:r>
        <w:rPr>
          <w:rFonts w:ascii="Consolas" w:hAnsi="Consolas"/>
          <w:b w:val="0"/>
          <w:i w:val="0"/>
          <w:color w:val="1E4620"/>
          <w:sz w:val="19"/>
        </w:rPr>
        <w:t>draft</w:t>
      </w:r>
      <w:r>
        <w:rPr>
          <w:b w:val="0"/>
          <w:i w:val="0"/>
          <w:color w:val="222222"/>
          <w:sz w:val="21"/>
        </w:rPr>
        <w:t xml:space="preserve"> again.</w:t>
      </w:r>
    </w:p>
    <w:p>
      <w:r>
        <w:rPr>
          <w:b w:val="0"/>
          <w:i w:val="0"/>
          <w:color w:val="222222"/>
          <w:sz w:val="21"/>
        </w:rPr>
        <w:t xml:space="preserve">Here is a real rejection, from the request </w:t>
      </w:r>
      <w:r>
        <w:rPr>
          <w:b w:val="0"/>
          <w:i/>
          <w:color w:val="222222"/>
          <w:sz w:val="21"/>
        </w:rPr>
        <w:t>"crank it up — one line at 150 % power at x = 40 mm"</w:t>
      </w:r>
      <w:r>
        <w:rPr>
          <w:b w:val="0"/>
          <w:i w:val="0"/>
          <w:color w:val="222222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F6F4"/>
          </w:tcPr>
          <w:p>
            <w:r/>
            <w:r>
              <w:rPr>
                <w:rFonts w:ascii="Consolas" w:hAnsi="Consolas"/>
                <w:color w:val="2A2A2A"/>
                <w:sz w:val="16"/>
              </w:rPr>
              <w:t>{ "ok": false, "checks": [</w:t>
              <w:br/>
              <w:t xml:space="preserve">  { "check": "op[0].attenuator_percent", "ok": false,</w:t>
              <w:br/>
              <w:t xml:space="preserve">    "severity": "error", "detail": "150.0% outside [0.0, 100.0]" },</w:t>
              <w:br/>
              <w:t xml:space="preserve">  { "check": "op[1].geometry.x", "ok": false,</w:t>
              <w:br/>
              <w:t xml:space="preserve">    "severity": "error", "detail": "40.0 mm outside travel range [-25.0, 25.0]" },</w:t>
              <w:br/>
              <w:t xml:space="preserve">  { "check": "op[1].geometry.x", "ok": false,</w:t>
              <w:br/>
              <w:t xml:space="preserve">    "severity": "error", "detail": "44.0 mm outside travel range [-25.0, 25.0]" } ] }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>Note the shape of that output: each failure names the operation index, the field, the offending value and the permitted range. That is deliberately machine-readable — it is what lets an agent self-correct without a human explaining the rules to it.</w:t>
      </w:r>
    </w:p>
    <w:p>
      <w:pPr>
        <w:pStyle w:val="Heading2"/>
      </w:pPr>
      <w:r>
        <w:t>3.5  Dry-run and preview</w:t>
      </w:r>
    </w:p>
    <w:p>
      <w:r>
        <w:rPr>
          <w:b w:val="0"/>
          <w:i w:val="0"/>
          <w:color w:val="222222"/>
          <w:sz w:val="21"/>
        </w:rPr>
        <w:t xml:space="preserve">For a validated plan, </w:t>
      </w:r>
      <w:r>
        <w:rPr>
          <w:rFonts w:ascii="Consolas" w:hAnsi="Consolas"/>
          <w:b w:val="0"/>
          <w:i w:val="0"/>
          <w:color w:val="1E4620"/>
          <w:sz w:val="19"/>
        </w:rPr>
        <w:t>POST /plans/{id}/dry-run</w:t>
      </w:r>
      <w:r>
        <w:rPr>
          <w:b w:val="0"/>
          <w:i w:val="0"/>
          <w:color w:val="222222"/>
          <w:sz w:val="21"/>
        </w:rPr>
        <w:t xml:space="preserve"> predicts duration, motion distance, exposure count and spatial envelope, and renders the path to </w:t>
      </w:r>
      <w:r>
        <w:rPr>
          <w:rFonts w:ascii="Consolas" w:hAnsi="Consolas"/>
          <w:b w:val="0"/>
          <w:i w:val="0"/>
          <w:color w:val="1E4620"/>
          <w:sz w:val="19"/>
        </w:rPr>
        <w:t>dryrun_preview.png</w:t>
      </w:r>
      <w:r>
        <w:rPr>
          <w:b w:val="0"/>
          <w:i w:val="0"/>
          <w:color w:val="222222"/>
          <w:sz w:val="21"/>
        </w:rPr>
        <w:t>.</w:t>
      </w:r>
    </w:p>
    <w:p>
      <w:r>
        <w:rPr>
          <w:b w:val="0"/>
          <w:i w:val="0"/>
          <w:color w:val="222222"/>
          <w:sz w:val="21"/>
        </w:rPr>
        <w:t xml:space="preserve">The important detail is that the preview and the checker use the </w:t>
      </w:r>
      <w:r>
        <w:rPr>
          <w:b w:val="0"/>
          <w:i/>
          <w:color w:val="222222"/>
          <w:sz w:val="21"/>
        </w:rPr>
        <w:t>same</w:t>
      </w:r>
      <w:r>
        <w:rPr>
          <w:b w:val="0"/>
          <w:i w:val="0"/>
          <w:color w:val="222222"/>
          <w:sz w:val="21"/>
        </w:rPr>
        <w:t xml:space="preserve"> expansion function, </w:t>
      </w:r>
      <w:r>
        <w:rPr>
          <w:rFonts w:ascii="Consolas" w:hAnsi="Consolas"/>
          <w:b w:val="0"/>
          <w:i w:val="0"/>
          <w:color w:val="1E4620"/>
          <w:sz w:val="19"/>
        </w:rPr>
        <w:t>pathing.spec_to_path()</w:t>
      </w:r>
      <w:r>
        <w:rPr>
          <w:b w:val="0"/>
          <w:i w:val="0"/>
          <w:color w:val="222222"/>
          <w:sz w:val="21"/>
        </w:rPr>
        <w:t>. The picture an approver looks at is not an artist's impression of the plan — it is the identical trajectory the checker validated and the executor will run.</w:t>
      </w:r>
    </w:p>
    <w:p>
      <w:pPr>
        <w:pStyle w:val="Heading2"/>
      </w:pPr>
      <w:r>
        <w:t>3.6  Approval</w:t>
      </w:r>
    </w:p>
    <w:p>
      <w:r>
        <w:rPr>
          <w:rFonts w:ascii="Consolas" w:hAnsi="Consolas"/>
          <w:b w:val="0"/>
          <w:i w:val="0"/>
          <w:color w:val="1E4620"/>
          <w:sz w:val="19"/>
        </w:rPr>
        <w:t>POST /plans/{id}/approve</w:t>
      </w:r>
      <w:r>
        <w:rPr>
          <w:b w:val="0"/>
          <w:i w:val="0"/>
          <w:color w:val="222222"/>
          <w:sz w:val="21"/>
        </w:rPr>
        <w:t xml:space="preserve"> requires the </w:t>
      </w:r>
      <w:r>
        <w:rPr>
          <w:rFonts w:ascii="Consolas" w:hAnsi="Consolas"/>
          <w:b w:val="0"/>
          <w:i w:val="0"/>
          <w:color w:val="1E4620"/>
          <w:sz w:val="19"/>
        </w:rPr>
        <w:t>approver</w:t>
      </w:r>
      <w:r>
        <w:rPr>
          <w:b w:val="0"/>
          <w:i w:val="0"/>
          <w:color w:val="222222"/>
          <w:sz w:val="21"/>
        </w:rPr>
        <w:t xml:space="preserve"> role and compares identities: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F6F4"/>
          </w:tcPr>
          <w:p>
            <w:r/>
            <w:r>
              <w:rPr>
                <w:rFonts w:ascii="Consolas" w:hAnsi="Consolas"/>
                <w:color w:val="2A2A2A"/>
                <w:sz w:val="16"/>
              </w:rPr>
              <w:t>if approver.user_id == record.proposer:</w:t>
              <w:br/>
              <w:t xml:space="preserve">    raise AuthError("proposer and approver must be different users")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 xml:space="preserve">This is enforced in the store, not in the web layer, so it holds no matter which client calls it. A user who holds </w:t>
      </w:r>
      <w:r>
        <w:rPr>
          <w:b w:val="0"/>
          <w:i/>
          <w:color w:val="222222"/>
          <w:sz w:val="21"/>
        </w:rPr>
        <w:t>both</w:t>
      </w:r>
      <w:r>
        <w:rPr>
          <w:b w:val="0"/>
          <w:i w:val="0"/>
          <w:color w:val="222222"/>
          <w:sz w:val="21"/>
        </w:rPr>
        <w:t xml:space="preserve"> roles still cannot approve their own plan — the check is on identity, not on permission.</w:t>
      </w:r>
    </w:p>
    <w:p>
      <w:r>
        <w:br w:type="page"/>
      </w:r>
    </w:p>
    <w:p>
      <w:pPr>
        <w:pStyle w:val="Heading1"/>
      </w:pPr>
      <w:r>
        <w:t>4.  Code path, part 2 — from an approved plan to a photon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636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path_to_phot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63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Figure 2 — Nothing in this half consults the AI; it is pure, testable machinery.</w:t>
      </w:r>
    </w:p>
    <w:p>
      <w:pPr>
        <w:pStyle w:val="Heading2"/>
      </w:pPr>
      <w:r>
        <w:t>4.1  Handing work to the worker</w:t>
      </w:r>
    </w:p>
    <w:p>
      <w:r>
        <w:rPr>
          <w:rFonts w:ascii="Consolas" w:hAnsi="Consolas"/>
          <w:b w:val="0"/>
          <w:i w:val="0"/>
          <w:color w:val="1E4620"/>
          <w:sz w:val="19"/>
        </w:rPr>
        <w:t>POST /plans/{id}/execute</w:t>
      </w:r>
      <w:r>
        <w:rPr>
          <w:b w:val="0"/>
          <w:i w:val="0"/>
          <w:color w:val="222222"/>
          <w:sz w:val="21"/>
        </w:rPr>
        <w:t xml:space="preserve"> does not execute anything. It verifies the plan is </w:t>
      </w:r>
      <w:r>
        <w:rPr>
          <w:rFonts w:ascii="Consolas" w:hAnsi="Consolas"/>
          <w:b w:val="0"/>
          <w:i w:val="0"/>
          <w:color w:val="1E4620"/>
          <w:sz w:val="19"/>
        </w:rPr>
        <w:t>approved</w:t>
      </w:r>
      <w:r>
        <w:rPr>
          <w:b w:val="0"/>
          <w:i w:val="0"/>
          <w:color w:val="222222"/>
          <w:sz w:val="21"/>
        </w:rPr>
        <w:t xml:space="preserve">, creates an abort flag, moves the plan to </w:t>
      </w:r>
      <w:r>
        <w:rPr>
          <w:rFonts w:ascii="Consolas" w:hAnsi="Consolas"/>
          <w:b w:val="0"/>
          <w:i w:val="0"/>
          <w:color w:val="1E4620"/>
          <w:sz w:val="19"/>
        </w:rPr>
        <w:t>queued</w:t>
      </w:r>
      <w:r>
        <w:rPr>
          <w:b w:val="0"/>
          <w:i w:val="0"/>
          <w:color w:val="222222"/>
          <w:sz w:val="21"/>
        </w:rPr>
        <w:t>, and puts the id on a queue. The HTTP call returns 202 immediately.</w:t>
      </w:r>
    </w:p>
    <w:p>
      <w:r>
        <w:rPr>
          <w:b w:val="0"/>
          <w:i w:val="0"/>
          <w:color w:val="222222"/>
          <w:sz w:val="21"/>
        </w:rPr>
        <w:t xml:space="preserve">A single worker thread consumes that queue. This is the reason the platform can accept requests from many clients at once and still be safe: </w:t>
      </w:r>
      <w:r>
        <w:rPr>
          <w:b/>
          <w:i w:val="0"/>
          <w:color w:val="222222"/>
          <w:sz w:val="21"/>
        </w:rPr>
        <w:t>web request threads never touch an instrument.</w:t>
      </w:r>
      <w:r>
        <w:rPr>
          <w:b w:val="0"/>
          <w:i w:val="0"/>
          <w:color w:val="222222"/>
          <w:sz w:val="21"/>
        </w:rPr>
        <w:t xml:space="preserve"> They only enqueue.</w:t>
      </w:r>
    </w:p>
    <w:p>
      <w:pPr>
        <w:pStyle w:val="Heading2"/>
      </w:pPr>
      <w:r>
        <w:t>4.2  The opening sequence</w:t>
      </w:r>
    </w:p>
    <w:p>
      <w:r>
        <w:rPr>
          <w:b w:val="0"/>
          <w:i w:val="0"/>
          <w:color w:val="222222"/>
          <w:sz w:val="21"/>
        </w:rPr>
        <w:t xml:space="preserve">When the worker picks up a plan it connects any disconnected adapters, then — before any motion — runs </w:t>
      </w:r>
      <w:r>
        <w:rPr>
          <w:rFonts w:ascii="Consolas" w:hAnsi="Consolas"/>
          <w:b w:val="0"/>
          <w:i w:val="0"/>
          <w:color w:val="1E4620"/>
          <w:sz w:val="19"/>
        </w:rPr>
        <w:t>_safe_state_all()</w:t>
      </w:r>
      <w:r>
        <w:rPr>
          <w:b w:val="0"/>
          <w:i w:val="0"/>
          <w:color w:val="222222"/>
          <w:sz w:val="21"/>
        </w:rPr>
        <w:t>.</w:t>
      </w:r>
    </w:p>
    <w:p>
      <w:r>
        <w:rPr>
          <w:b w:val="0"/>
          <w:i w:val="0"/>
          <w:color w:val="222222"/>
          <w:sz w:val="21"/>
        </w:rPr>
        <w:t>That ordering is deliberate and was added after a code review. A laser can be left enabled by a previous session, or by someone using the manufacturer's own web interface. Without this step, the first thing a new run does is move the stage, potentially under a live beam. Now every run begins by forcing a known-safe state.</w:t>
      </w:r>
    </w:p>
    <w:p>
      <w:pPr>
        <w:pStyle w:val="Heading2"/>
      </w:pPr>
      <w:r>
        <w:t>4.3  Walking the operations</w:t>
      </w:r>
    </w:p>
    <w:p>
      <w:r>
        <w:rPr>
          <w:rFonts w:ascii="Consolas" w:hAnsi="Consolas"/>
          <w:b w:val="0"/>
          <w:i w:val="0"/>
          <w:color w:val="1E4620"/>
          <w:sz w:val="19"/>
        </w:rPr>
        <w:t>_dispatch()</w:t>
      </w:r>
      <w:r>
        <w:rPr>
          <w:b w:val="0"/>
          <w:i w:val="0"/>
          <w:color w:val="222222"/>
          <w:sz w:val="21"/>
        </w:rPr>
        <w:t xml:space="preserve"> maps each operation onto adapter calls. The </w:t>
      </w:r>
      <w:r>
        <w:rPr>
          <w:rFonts w:ascii="Consolas" w:hAnsi="Consolas"/>
          <w:b w:val="0"/>
          <w:i w:val="0"/>
          <w:color w:val="1E4620"/>
          <w:sz w:val="19"/>
        </w:rPr>
        <w:t>write_power_sweep_array</w:t>
      </w:r>
      <w:r>
        <w:rPr>
          <w:b w:val="0"/>
          <w:i w:val="0"/>
          <w:color w:val="222222"/>
          <w:sz w:val="21"/>
        </w:rPr>
        <w:t xml:space="preserve"> from our example becomes: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F6F4"/>
          </w:tcPr>
          <w:p>
            <w:r/>
            <w:r>
              <w:rPr>
                <w:rFonts w:ascii="Consolas" w:hAnsi="Consolas"/>
                <w:color w:val="2A2A2A"/>
                <w:sz w:val="16"/>
              </w:rPr>
              <w:t>for line_index, power in enumerate(op.attenuator_percent_per_line):</w:t>
              <w:br/>
              <w:t xml:space="preserve">    if abort_flag.is_set():</w:t>
              <w:br/>
              <w:t xml:space="preserve">        raise _AbortRequested(f"sweep line {line_index}")</w:t>
              <w:br/>
              <w:t xml:space="preserve">    with self._lock_for(laser.device_id):</w:t>
              <w:br/>
              <w:t xml:space="preserve">        laser.set_power(power, op.pp_divider)</w:t>
              <w:br/>
              <w:t xml:space="preserve">    y = op.y_start_mm + line_index * op.y_pitch_mm</w:t>
              <w:br/>
              <w:t xml:space="preserve">    self._write_line(stage, laser, (op.x_start_mm, y, op.z_mm),</w:t>
              <w:br/>
              <w:t xml:space="preserve">                     (op.x_end_mm, y, op.z_mm), op.velocity_mm_s,</w:t>
              <w:br/>
              <w:t xml:space="preserve">                     op.repetitions, abort_flag)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 xml:space="preserve">Note the abort check </w:t>
      </w:r>
      <w:r>
        <w:rPr>
          <w:b w:val="0"/>
          <w:i/>
          <w:color w:val="222222"/>
          <w:sz w:val="21"/>
        </w:rPr>
        <w:t>inside</w:t>
      </w:r>
      <w:r>
        <w:rPr>
          <w:b w:val="0"/>
          <w:i w:val="0"/>
          <w:color w:val="222222"/>
          <w:sz w:val="21"/>
        </w:rPr>
        <w:t xml:space="preserve"> the loop. An early version only checked between top-level operations, which meant an abort during a 500-line array would have been acknowledged over HTTP and then ignored for several minutes of continued firing. That was found by adversarial review and fixed; the regression test now asserts that an aborted array stops after a handful of lines.</w:t>
      </w:r>
    </w:p>
    <w:p>
      <w:pPr>
        <w:pStyle w:val="Heading2"/>
      </w:pPr>
      <w:r>
        <w:t>4.4  The exposure seam</w:t>
      </w:r>
    </w:p>
    <w:p>
      <w:r>
        <w:rPr>
          <w:rFonts w:ascii="Consolas" w:hAnsi="Consolas"/>
          <w:b w:val="0"/>
          <w:i w:val="0"/>
          <w:color w:val="1E4620"/>
          <w:sz w:val="19"/>
        </w:rPr>
        <w:t>_write_line()</w:t>
      </w:r>
      <w:r>
        <w:rPr>
          <w:b w:val="0"/>
          <w:i w:val="0"/>
          <w:color w:val="222222"/>
          <w:sz w:val="21"/>
        </w:rPr>
        <w:t xml:space="preserve"> acquires the stage and laser locks and delegates to an </w:t>
      </w:r>
      <w:r>
        <w:rPr>
          <w:b/>
          <w:i w:val="0"/>
          <w:color w:val="222222"/>
          <w:sz w:val="21"/>
        </w:rPr>
        <w:t>exposure backend</w:t>
      </w:r>
      <w:r>
        <w:rPr>
          <w:b w:val="0"/>
          <w:i w:val="0"/>
          <w:color w:val="222222"/>
          <w:sz w:val="21"/>
        </w:rPr>
        <w:t>. This is the seam where the hardest unsolved problem in the lab — synchronising the beam with stage motion — is deliberately quarantined: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1E4620"/>
          <w:sz w:val="19"/>
        </w:rPr>
        <w:t>SimExposure</w:t>
      </w:r>
      <w:r>
        <w:rPr>
          <w:b w:val="0"/>
          <w:i w:val="0"/>
          <w:color w:val="222222"/>
          <w:sz w:val="21"/>
        </w:rPr>
        <w:t xml:space="preserve"> does the obvious thing: laser on, move, laser off, with the off in a </w:t>
      </w:r>
      <w:r>
        <w:rPr>
          <w:rFonts w:ascii="Consolas" w:hAnsi="Consolas"/>
          <w:b w:val="0"/>
          <w:i w:val="0"/>
          <w:color w:val="1E4620"/>
          <w:sz w:val="19"/>
        </w:rPr>
        <w:t>finally</w:t>
      </w:r>
      <w:r>
        <w:rPr>
          <w:b w:val="0"/>
          <w:i w:val="0"/>
          <w:color w:val="222222"/>
          <w:sz w:val="21"/>
        </w:rPr>
        <w:t xml:space="preserve"> block so a faulted move cannot leave the beam on.</w:t>
      </w:r>
    </w:p>
    <w:p>
      <w:pPr>
        <w:pStyle w:val="ListBullet"/>
        <w:spacing w:after="60"/>
      </w:pPr>
      <w:r>
        <w:rPr>
          <w:rFonts w:ascii="Consolas" w:hAnsi="Consolas"/>
          <w:b/>
          <w:i w:val="0"/>
          <w:color w:val="1E4620"/>
          <w:sz w:val="19"/>
        </w:rPr>
        <w:t>SyncExposure</w:t>
      </w:r>
      <w:r>
        <w:rPr>
          <w:b w:val="0"/>
          <w:i w:val="0"/>
          <w:color w:val="222222"/>
          <w:sz w:val="21"/>
        </w:rPr>
        <w:t xml:space="preserve"> delegates to the existing </w:t>
      </w:r>
      <w:r>
        <w:rPr>
          <w:rFonts w:ascii="Consolas" w:hAnsi="Consolas"/>
          <w:b w:val="0"/>
          <w:i w:val="0"/>
          <w:color w:val="1E4620"/>
          <w:sz w:val="19"/>
        </w:rPr>
        <w:t>PrintSynchronizer</w:t>
      </w:r>
      <w:r>
        <w:rPr>
          <w:b w:val="0"/>
          <w:i w:val="0"/>
          <w:color w:val="222222"/>
          <w:sz w:val="21"/>
        </w:rPr>
        <w:t>, which launches a non-blocking move and fires the laser at calibrated offsets so the beam is only open during the constant-velocity portion of the traverse.</w:t>
      </w:r>
    </w:p>
    <w:p>
      <w:r>
        <w:rPr>
          <w:b w:val="0"/>
          <w:i w:val="0"/>
          <w:color w:val="222222"/>
          <w:sz w:val="21"/>
        </w:rPr>
        <w:t xml:space="preserve">The AI never participates in this choice and never sees it. It said </w:t>
      </w:r>
      <w:r>
        <w:rPr>
          <w:b w:val="0"/>
          <w:i/>
          <w:color w:val="222222"/>
          <w:sz w:val="21"/>
        </w:rPr>
        <w:t>"write a line at 5 mm/s at 20 %"</w:t>
      </w:r>
      <w:r>
        <w:rPr>
          <w:b w:val="0"/>
          <w:i w:val="0"/>
          <w:color w:val="222222"/>
          <w:sz w:val="21"/>
        </w:rPr>
        <w:t>; when the beam opens relative to the acceleration ramp is an engineering matter settled below the boundary, in one tested method.</w:t>
      </w:r>
    </w:p>
    <w:p>
      <w:pPr>
        <w:pStyle w:val="Heading2"/>
      </w:pPr>
      <w:r>
        <w:t>4.5  Down to the metal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F6F4"/>
          </w:tcPr>
          <w:p>
            <w:r/>
            <w:r>
              <w:rPr>
                <w:rFonts w:ascii="Consolas" w:hAnsi="Consolas"/>
                <w:color w:val="2A2A2A"/>
                <w:sz w:val="16"/>
              </w:rPr>
              <w:t>RigStage  → StageController → StageTcp   → SPiiPlusPython → ACS controller (TCP 10.0.0.100:701)</w:t>
              <w:br/>
              <w:t>RigLaser  → LaserController → LaserHttp  → HTTP REST      → Phoebe PH2 (192.168.244.10)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b w:val="0"/>
          <w:i w:val="0"/>
          <w:color w:val="1E4620"/>
          <w:sz w:val="19"/>
        </w:rPr>
        <w:t>devices/rig.py</w:t>
      </w:r>
      <w:r>
        <w:rPr>
          <w:b w:val="0"/>
          <w:i w:val="0"/>
          <w:color w:val="222222"/>
          <w:sz w:val="21"/>
        </w:rPr>
        <w:t xml:space="preserve"> is the only module in labgate that knows any of this exists, and it imports the vendor library inside a function body so the rest of the system stays portable.</w:t>
      </w:r>
    </w:p>
    <w:p>
      <w:pPr>
        <w:pStyle w:val="Heading2"/>
      </w:pPr>
      <w:r>
        <w:t>4.6  Closing out</w:t>
      </w:r>
    </w:p>
    <w:p>
      <w:r>
        <w:rPr>
          <w:b w:val="0"/>
          <w:i w:val="0"/>
          <w:color w:val="222222"/>
          <w:sz w:val="21"/>
        </w:rPr>
        <w:t xml:space="preserve">However the run ends, the same closing sequence executes: safe-state all devices (laser first), write the final state, close the telemetry file, append to the audit ledger. Results become available at </w:t>
      </w:r>
      <w:r>
        <w:rPr>
          <w:rFonts w:ascii="Consolas" w:hAnsi="Consolas"/>
          <w:b w:val="0"/>
          <w:i w:val="0"/>
          <w:color w:val="1E4620"/>
          <w:sz w:val="19"/>
        </w:rPr>
        <w:t>GET /plans/{id}/results</w:t>
      </w:r>
      <w:r>
        <w:rPr>
          <w:b w:val="0"/>
          <w:i w:val="0"/>
          <w:color w:val="222222"/>
          <w:sz w:val="21"/>
        </w:rPr>
        <w:t>.</w:t>
      </w:r>
    </w:p>
    <w:p>
      <w:r>
        <w:br w:type="page"/>
      </w:r>
    </w:p>
    <w:p>
      <w:pPr>
        <w:pStyle w:val="Heading1"/>
      </w:pPr>
      <w:r>
        <w:t>5.  The plan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29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state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Figure 3 — Every arrow is enforced in lifecycle.py; anything else is answered 409 Conflict.</w:t>
      </w:r>
    </w:p>
    <w:p>
      <w:r>
        <w:rPr>
          <w:b w:val="0"/>
          <w:i w:val="0"/>
          <w:color w:val="222222"/>
          <w:sz w:val="21"/>
        </w:rPr>
        <w:t>The transition table is a literal dictionary in the code, and every state change goes through one guarded function. There is no path that sets a state directly.</w:t>
      </w:r>
    </w:p>
    <w:p>
      <w:r>
        <w:rPr>
          <w:b w:val="0"/>
          <w:i w:val="0"/>
          <w:color w:val="222222"/>
          <w:sz w:val="21"/>
        </w:rPr>
        <w:t>Two consequences worth stating plainly: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Terminal is terminal.</w:t>
      </w:r>
      <w:r>
        <w:rPr>
          <w:b w:val="0"/>
          <w:i w:val="0"/>
          <w:color w:val="222222"/>
          <w:sz w:val="21"/>
        </w:rPr>
        <w:t xml:space="preserve"> A completed, failed, aborted or rejected plan is immutable. "Run it again" means </w:t>
      </w:r>
      <w:r>
        <w:rPr>
          <w:rFonts w:ascii="Consolas" w:hAnsi="Consolas"/>
          <w:b w:val="0"/>
          <w:i w:val="0"/>
          <w:color w:val="1E4620"/>
          <w:sz w:val="19"/>
        </w:rPr>
        <w:t>POST /plans/{id}/rerun</w:t>
      </w:r>
      <w:r>
        <w:rPr>
          <w:b w:val="0"/>
          <w:i w:val="0"/>
          <w:color w:val="222222"/>
          <w:sz w:val="21"/>
        </w:rPr>
        <w:t xml:space="preserve">, which copies the recipe into a </w:t>
      </w:r>
      <w:r>
        <w:rPr>
          <w:b w:val="0"/>
          <w:i/>
          <w:color w:val="222222"/>
          <w:sz w:val="21"/>
        </w:rPr>
        <w:t>new</w:t>
      </w:r>
      <w:r>
        <w:rPr>
          <w:b w:val="0"/>
          <w:i w:val="0"/>
          <w:color w:val="222222"/>
          <w:sz w:val="21"/>
        </w:rPr>
        <w:t xml:space="preserve"> plan that must be validated and approved from scratch. The record of what was authorised on a given day cannot be retroactively altered by re-running it.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Approval is bound to one recipe.</w:t>
      </w:r>
      <w:r>
        <w:rPr>
          <w:b w:val="0"/>
          <w:i w:val="0"/>
          <w:color w:val="222222"/>
          <w:sz w:val="21"/>
        </w:rPr>
        <w:t xml:space="preserve"> Since a plan cannot be edited after approval, the artefact that was signed for is necessarily the artefact that runs.</w:t>
      </w:r>
    </w:p>
    <w:p>
      <w:r>
        <w:br w:type="page"/>
      </w:r>
    </w:p>
    <w:p>
      <w:pPr>
        <w:pStyle w:val="Heading1"/>
      </w:pPr>
      <w:r>
        <w:t>6.  The validation engine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91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Figure 4 — Four families of test; one error anywhere refuses the whole plan.</w:t>
      </w:r>
    </w:p>
    <w:p>
      <w:r>
        <w:rPr>
          <w:b w:val="0"/>
          <w:i w:val="0"/>
          <w:color w:val="222222"/>
          <w:sz w:val="21"/>
        </w:rPr>
        <w:t xml:space="preserve">The subtle one is </w:t>
      </w:r>
      <w:r>
        <w:rPr>
          <w:b/>
          <w:i w:val="0"/>
          <w:color w:val="222222"/>
          <w:sz w:val="21"/>
        </w:rPr>
        <w:t>geometry</w:t>
      </w:r>
      <w:r>
        <w:rPr>
          <w:b w:val="0"/>
          <w:i w:val="0"/>
          <w:color w:val="222222"/>
          <w:sz w:val="21"/>
        </w:rPr>
        <w:t>. It does not check the parameters of an operation — it expands the operation into the actual sequence of points the stage will visit, then tests every point: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F6F4"/>
          </w:tcPr>
          <w:p>
            <w:r/>
            <w:r>
              <w:rPr>
                <w:rFonts w:ascii="Consolas" w:hAnsi="Consolas"/>
                <w:color w:val="2A2A2A"/>
                <w:sz w:val="16"/>
              </w:rPr>
              <w:t>path = op_to_path(op, self._geometry)      # same expansion the executor uses</w:t>
              <w:br/>
              <w:t>for point, _laser in path:</w:t>
              <w:br/>
              <w:t xml:space="preserve">    for axis_name, value in zip("xyz", point):</w:t>
              <w:br/>
              <w:t xml:space="preserve">        if not lo &lt;= value &lt;= hi: ...      # out of travel range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 xml:space="preserve">This is what makes STL printing safe to expose to an AI at all. A </w:t>
      </w:r>
      <w:r>
        <w:rPr>
          <w:rFonts w:ascii="Consolas" w:hAnsi="Consolas"/>
          <w:b w:val="0"/>
          <w:i w:val="0"/>
          <w:color w:val="1E4620"/>
          <w:sz w:val="19"/>
        </w:rPr>
        <w:t>print_stl</w:t>
      </w:r>
      <w:r>
        <w:rPr>
          <w:b w:val="0"/>
          <w:i w:val="0"/>
          <w:color w:val="222222"/>
          <w:sz w:val="21"/>
        </w:rPr>
        <w:t xml:space="preserve"> operation names a model and a placement; whether that model </w:t>
      </w:r>
      <w:r>
        <w:rPr>
          <w:b w:val="0"/>
          <w:i/>
          <w:color w:val="222222"/>
          <w:sz w:val="21"/>
        </w:rPr>
        <w:t>fits on the stage</w:t>
      </w:r>
      <w:r>
        <w:rPr>
          <w:b w:val="0"/>
          <w:i w:val="0"/>
          <w:color w:val="222222"/>
          <w:sz w:val="21"/>
        </w:rPr>
        <w:t xml:space="preserve"> is not visible from the parameters. The checker slices the mesh (deterministically, and caches the result), then validates the resulting thousands of points individually. A 60 mm cube placed at x = 24.99 mm is refused not because of its stated position but because point number 4,000-something lands off the end of the travel.</w:t>
      </w:r>
    </w:p>
    <w:p>
      <w:r>
        <w:rPr>
          <w:b w:val="0"/>
          <w:i w:val="0"/>
          <w:color w:val="222222"/>
          <w:sz w:val="21"/>
        </w:rPr>
        <w:t xml:space="preserve">Severity matters too. </w:t>
      </w:r>
      <w:r>
        <w:rPr>
          <w:rFonts w:ascii="Consolas" w:hAnsi="Consolas"/>
          <w:b w:val="0"/>
          <w:i w:val="0"/>
          <w:color w:val="1E4620"/>
          <w:sz w:val="19"/>
        </w:rPr>
        <w:t>_check_exposure_uniformity()</w:t>
      </w:r>
      <w:r>
        <w:rPr>
          <w:b w:val="0"/>
          <w:i w:val="0"/>
          <w:color w:val="222222"/>
          <w:sz w:val="21"/>
        </w:rPr>
        <w:t xml:space="preserve"> produces </w:t>
      </w:r>
      <w:r>
        <w:rPr>
          <w:b/>
          <w:i w:val="0"/>
          <w:color w:val="222222"/>
          <w:sz w:val="21"/>
        </w:rPr>
        <w:t>warnings</w:t>
      </w:r>
      <w:r>
        <w:rPr>
          <w:b w:val="0"/>
          <w:i w:val="0"/>
          <w:color w:val="222222"/>
          <w:sz w:val="21"/>
        </w:rPr>
        <w:t xml:space="preserve">, not errors: a line shorter than twice the acceleration distance will be written with non-uniform exposure, which is a quality problem, not a safety one. The platform's job is to refuse the unsafe and </w:t>
      </w:r>
      <w:r>
        <w:rPr>
          <w:b w:val="0"/>
          <w:i/>
          <w:color w:val="222222"/>
          <w:sz w:val="21"/>
        </w:rPr>
        <w:t>inform</w:t>
      </w:r>
      <w:r>
        <w:rPr>
          <w:b w:val="0"/>
          <w:i w:val="0"/>
          <w:color w:val="222222"/>
          <w:sz w:val="21"/>
        </w:rPr>
        <w:t xml:space="preserve"> about the imperfect — refusing everything imperfect would make it useless for exploratory work.</w:t>
      </w:r>
    </w:p>
    <w:p>
      <w:r>
        <w:br w:type="page"/>
      </w:r>
    </w:p>
    <w:p>
      <w:pPr>
        <w:pStyle w:val="Heading1"/>
      </w:pPr>
      <w:r>
        <w:t>7.  The execution engine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13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en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Figure 5 — How one rig stays sane with many callers.</w:t>
      </w:r>
    </w:p>
    <w:p>
      <w:r>
        <w:rPr>
          <w:b/>
          <w:i w:val="0"/>
          <w:color w:val="222222"/>
          <w:sz w:val="21"/>
        </w:rPr>
        <w:t>Concurrency.</w:t>
      </w:r>
      <w:r>
        <w:rPr>
          <w:b w:val="0"/>
          <w:i w:val="0"/>
          <w:color w:val="222222"/>
          <w:sz w:val="21"/>
        </w:rPr>
        <w:t xml:space="preserve"> One queue, one worker, one lock per device. The queue provides fairness (Python's lock acquisition order is not guaranteed; a queue's is). The per-device locks mean that even within one run, a stage move and a laser toggle cannot interleave in a way that leaves the beam on during an unintended motion.</w:t>
      </w:r>
    </w:p>
    <w:p>
      <w:r>
        <w:rPr>
          <w:b/>
          <w:i w:val="0"/>
          <w:color w:val="222222"/>
          <w:sz w:val="21"/>
        </w:rPr>
        <w:t>Abort granularity.</w:t>
      </w:r>
      <w:r>
        <w:rPr>
          <w:b w:val="0"/>
          <w:i w:val="0"/>
          <w:color w:val="222222"/>
          <w:sz w:val="21"/>
        </w:rPr>
        <w:t xml:space="preserve"> The flag is polled at five levels — while queued, between operations, between array lines, between line repetitions, and during a wait. The one thing deliberately </w:t>
      </w:r>
      <w:r>
        <w:rPr>
          <w:b w:val="0"/>
          <w:i/>
          <w:color w:val="222222"/>
          <w:sz w:val="21"/>
        </w:rPr>
        <w:t>not</w:t>
      </w:r>
      <w:r>
        <w:rPr>
          <w:b w:val="0"/>
          <w:i w:val="0"/>
          <w:color w:val="222222"/>
          <w:sz w:val="21"/>
        </w:rPr>
        <w:t xml:space="preserve"> interruptible is a single line traverse: stopping mid-line would leave a half-written feature, and the laser's own settle time (150–350 ms) means it could not physically stop much sooner anyway.</w:t>
      </w:r>
    </w:p>
    <w:p>
      <w:r>
        <w:rPr>
          <w:b/>
          <w:i w:val="0"/>
          <w:color w:val="222222"/>
          <w:sz w:val="21"/>
        </w:rPr>
        <w:t>Fault handling.</w:t>
      </w:r>
      <w:r>
        <w:rPr>
          <w:b w:val="0"/>
          <w:i w:val="0"/>
          <w:color w:val="222222"/>
          <w:sz w:val="21"/>
        </w:rPr>
        <w:t xml:space="preserve"> Any exception in a run is caught, telemetry records the error type and message, and the closing sequence runs. Two details from review:</w:t>
      </w:r>
    </w:p>
    <w:p>
      <w:pPr>
        <w:pStyle w:val="ListBullet"/>
        <w:spacing w:after="60"/>
      </w:pPr>
      <w:r>
        <w:rPr>
          <w:b w:val="0"/>
          <w:i w:val="0"/>
          <w:color w:val="222222"/>
          <w:sz w:val="21"/>
        </w:rPr>
        <w:t xml:space="preserve">The full traceback goes to the </w:t>
      </w:r>
      <w:r>
        <w:rPr>
          <w:b w:val="0"/>
          <w:i/>
          <w:color w:val="222222"/>
          <w:sz w:val="21"/>
        </w:rPr>
        <w:t>audit log</w:t>
      </w:r>
      <w:r>
        <w:rPr>
          <w:b w:val="0"/>
          <w:i w:val="0"/>
          <w:color w:val="222222"/>
          <w:sz w:val="21"/>
        </w:rPr>
        <w:t>, not to the client-visible telemetry — an API consumer should not receive server stack traces.</w:t>
      </w:r>
    </w:p>
    <w:p>
      <w:pPr>
        <w:pStyle w:val="ListBullet"/>
        <w:spacing w:after="60"/>
      </w:pPr>
      <w:r>
        <w:rPr>
          <w:b w:val="0"/>
          <w:i w:val="0"/>
          <w:color w:val="222222"/>
          <w:sz w:val="21"/>
        </w:rPr>
        <w:t xml:space="preserve">The laser's "off" on a safety path uses </w:t>
      </w:r>
      <w:r>
        <w:rPr>
          <w:rFonts w:ascii="Consolas" w:hAnsi="Consolas"/>
          <w:b w:val="0"/>
          <w:i w:val="0"/>
          <w:color w:val="1E4620"/>
          <w:sz w:val="19"/>
        </w:rPr>
        <w:t>force=True</w:t>
      </w:r>
      <w:r>
        <w:rPr>
          <w:b w:val="0"/>
          <w:i w:val="0"/>
          <w:color w:val="222222"/>
          <w:sz w:val="21"/>
        </w:rPr>
        <w:t xml:space="preserve">, bypassing the driver's cached-state optimisation. The reason: if a previous </w:t>
      </w:r>
      <w:r>
        <w:rPr>
          <w:rFonts w:ascii="Consolas" w:hAnsi="Consolas"/>
          <w:b w:val="0"/>
          <w:i w:val="0"/>
          <w:color w:val="1E4620"/>
          <w:sz w:val="19"/>
        </w:rPr>
        <w:t>on()</w:t>
      </w:r>
      <w:r>
        <w:rPr>
          <w:b w:val="0"/>
          <w:i w:val="0"/>
          <w:color w:val="222222"/>
          <w:sz w:val="21"/>
        </w:rPr>
        <w:t xml:space="preserve"> failed midway, the cache may believe the laser is off while the firmware has already enabled it. A cache-respecting </w:t>
      </w:r>
      <w:r>
        <w:rPr>
          <w:rFonts w:ascii="Consolas" w:hAnsi="Consolas"/>
          <w:b w:val="0"/>
          <w:i w:val="0"/>
          <w:color w:val="1E4620"/>
          <w:sz w:val="19"/>
        </w:rPr>
        <w:t>off()</w:t>
      </w:r>
      <w:r>
        <w:rPr>
          <w:b w:val="0"/>
          <w:i w:val="0"/>
          <w:color w:val="222222"/>
          <w:sz w:val="21"/>
        </w:rPr>
        <w:t xml:space="preserve"> would then do nothing at all. Failed toggles now also poison the cache to "unknown". This was the most serious defect found in review, and it lived in the pre-existing lab code rather than in the new platform.</w:t>
      </w:r>
    </w:p>
    <w:p>
      <w:r>
        <w:br w:type="page"/>
      </w:r>
    </w:p>
    <w:p>
      <w:pPr>
        <w:pStyle w:val="Heading1"/>
      </w:pPr>
      <w:r>
        <w:t>8.  The data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464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_storage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Figure 6 — What is written, where, and how it links together.</w:t>
      </w:r>
    </w:p>
    <w:p>
      <w:pPr>
        <w:pStyle w:val="Heading2"/>
      </w:pPr>
      <w:r>
        <w:t>8.1  A real plan record</w:t>
      </w:r>
    </w:p>
    <w:p>
      <w:r>
        <w:rPr>
          <w:b w:val="0"/>
          <w:i w:val="0"/>
          <w:color w:val="222222"/>
          <w:sz w:val="21"/>
        </w:rPr>
        <w:t xml:space="preserve">Abridged from </w:t>
      </w:r>
      <w:r>
        <w:rPr>
          <w:rFonts w:ascii="Consolas" w:hAnsi="Consolas"/>
          <w:b w:val="0"/>
          <w:i w:val="0"/>
          <w:color w:val="1E4620"/>
          <w:sz w:val="19"/>
        </w:rPr>
        <w:t>plans/plan_e163ba8b3336.json</w:t>
      </w:r>
      <w:r>
        <w:rPr>
          <w:b w:val="0"/>
          <w:i w:val="0"/>
          <w:color w:val="222222"/>
          <w:sz w:val="21"/>
        </w:rPr>
        <w:t>, produced by the run used throughout this document: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F6F4"/>
          </w:tcPr>
          <w:p>
            <w:r/>
            <w:r>
              <w:rPr>
                <w:rFonts w:ascii="Consolas" w:hAnsi="Consolas"/>
                <w:color w:val="2A2A2A"/>
                <w:sz w:val="16"/>
              </w:rPr>
              <w:t>{ "plan_id": "plan_e163ba8b3336",</w:t>
              <w:br/>
              <w:t xml:space="preserve">  "spec": { ...the recipe, verbatim... },</w:t>
              <w:br/>
              <w:t xml:space="preserve">  "proposer": "claude-planner",</w:t>
              <w:br/>
              <w:t xml:space="preserve">  "approver": "narek",</w:t>
              <w:br/>
              <w:t xml:space="preserve">  "state": "completed",</w:t>
              <w:br/>
              <w:t xml:space="preserve">  "validation_report": {</w:t>
              <w:br/>
              <w:t xml:space="preserve">    "ok": true,</w:t>
              <w:br/>
              <w:t xml:space="preserve">    "checks": [</w:t>
              <w:br/>
              <w:t xml:space="preserve">      {"check": "bounds",   "ok": true, "detail": "all parameters in bounds"},</w:t>
              <w:br/>
              <w:t xml:space="preserve">      {"check": "geometry", "ok": true, "detail": "all coordinates inside travel range"},</w:t>
              <w:br/>
              <w:t xml:space="preserve">      {"check": "op[1].wl_auto", "ok": true, "severity": "warning",</w:t>
              <w:br/>
              <w:t xml:space="preserve">       "detail": "white light will be switched on for the capture and restored after"} ] },</w:t>
              <w:br/>
              <w:t xml:space="preserve">  "history": [ {"ts": "...", "event": "created",  "actor": "claude-planner"},</w:t>
              <w:br/>
              <w:t xml:space="preserve">               {"ts": "...", "event": "validated","actor": "validator"},</w:t>
              <w:br/>
              <w:t xml:space="preserve">               {"ts": "...", "event": "approved", "actor": "narek"}, ... ] }</w:t>
            </w:r>
          </w:p>
        </w:tc>
      </w:tr>
    </w:tbl>
    <w:p>
      <w:pPr>
        <w:spacing w:after="40"/>
      </w:pPr>
    </w:p>
    <w:p>
      <w:pPr>
        <w:pStyle w:val="Heading2"/>
      </w:pPr>
      <w:r>
        <w:t>8.2  A real telemetry stream</w:t>
      </w:r>
    </w:p>
    <w:p>
      <w:r>
        <w:rPr>
          <w:b w:val="0"/>
          <w:i w:val="0"/>
          <w:color w:val="222222"/>
          <w:sz w:val="21"/>
        </w:rPr>
        <w:t xml:space="preserve">From </w:t>
      </w:r>
      <w:r>
        <w:rPr>
          <w:rFonts w:ascii="Consolas" w:hAnsi="Consolas"/>
          <w:b w:val="0"/>
          <w:i w:val="0"/>
          <w:color w:val="1E4620"/>
          <w:sz w:val="19"/>
        </w:rPr>
        <w:t>runs/plan_e163ba8b3336/telemetry.jsonl</w:t>
      </w:r>
      <w:r>
        <w:rPr>
          <w:b w:val="0"/>
          <w:i w:val="0"/>
          <w:color w:val="222222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F6F4"/>
          </w:tcPr>
          <w:p>
            <w:r/>
            <w:r>
              <w:rPr>
                <w:rFonts w:ascii="Consolas" w:hAnsi="Consolas"/>
                <w:color w:val="2A2A2A"/>
                <w:sz w:val="16"/>
              </w:rPr>
              <w:t>{"event": "run_started",    "payload": {"title": "Power sweep 3 lines + inspection"}}</w:t>
              <w:br/>
              <w:t>{"event": "op_started",     "payload": {"index": 0, "op": "write_power_sweep_array"}}</w:t>
              <w:br/>
              <w:t>{"event": "op_finished",    "payload": {"index": 0, "op": "write_power_sweep_array"}}</w:t>
              <w:br/>
              <w:t>{"event": "op_started",     "payload": {"index": 1, "op": "capture_image"}}</w:t>
              <w:br/>
              <w:t>{"event": "image_captured", "payload": {"label": "sweep_result", "bytes": 96,</w:t>
              <w:br/>
              <w:t xml:space="preserve">    "stage_position_mm": [2.0, 0.2, 6.0],</w:t>
              <w:br/>
              <w:t xml:space="preserve">    "laser": {"output_on": false, "attenuator_percent": 30.0, "pp_divider": 1}}}</w:t>
              <w:br/>
              <w:t>{"event": "run_completed",  "payload": {}}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 xml:space="preserve">Every image carries the stage position and laser settings </w:t>
      </w:r>
      <w:r>
        <w:rPr>
          <w:b w:val="0"/>
          <w:i/>
          <w:color w:val="222222"/>
          <w:sz w:val="21"/>
        </w:rPr>
        <w:t>at the moment of capture</w:t>
      </w:r>
      <w:r>
        <w:rPr>
          <w:b w:val="0"/>
          <w:i w:val="0"/>
          <w:color w:val="222222"/>
          <w:sz w:val="21"/>
        </w:rPr>
        <w:t>. This is what makes an image scientifically interpretable months later, and it is what the analysing agent needs in order to say anything meaningful about a result.</w:t>
      </w:r>
    </w:p>
    <w:p>
      <w:pPr>
        <w:pStyle w:val="Heading2"/>
      </w:pPr>
      <w:r>
        <w:t>8.3  Why files, and when that should change</w:t>
      </w:r>
    </w:p>
    <w:p>
      <w:r>
        <w:rPr>
          <w:b w:val="0"/>
          <w:i w:val="0"/>
          <w:color w:val="222222"/>
          <w:sz w:val="21"/>
        </w:rPr>
        <w:t>There is no database server, and for the current situation that is the right answer: one rig executes one experiment at a time, so the concurrent-write problem a database solves does not exist here. Plain JSON survives power loss, is readable in any editor years from now, diffs cleanly in version control, and requires no administration on a Windows lab machine.</w:t>
      </w:r>
    </w:p>
    <w:p>
      <w:r>
        <w:rPr>
          <w:b w:val="0"/>
          <w:i w:val="0"/>
          <w:color w:val="222222"/>
          <w:sz w:val="21"/>
        </w:rPr>
        <w:t xml:space="preserve">The code confines this decision to three classes — </w:t>
      </w:r>
      <w:r>
        <w:rPr>
          <w:rFonts w:ascii="Consolas" w:hAnsi="Consolas"/>
          <w:b w:val="0"/>
          <w:i w:val="0"/>
          <w:color w:val="1E4620"/>
          <w:sz w:val="19"/>
        </w:rPr>
        <w:t>PlanStore</w:t>
      </w:r>
      <w:r>
        <w:rPr>
          <w:b w:val="0"/>
          <w:i w:val="0"/>
          <w:color w:val="222222"/>
          <w:sz w:val="21"/>
        </w:rPr>
        <w:t xml:space="preserve">, </w:t>
      </w:r>
      <w:r>
        <w:rPr>
          <w:rFonts w:ascii="Consolas" w:hAnsi="Consolas"/>
          <w:b w:val="0"/>
          <w:i w:val="0"/>
          <w:color w:val="1E4620"/>
          <w:sz w:val="19"/>
        </w:rPr>
        <w:t>RunResults</w:t>
      </w:r>
      <w:r>
        <w:rPr>
          <w:b w:val="0"/>
          <w:i w:val="0"/>
          <w:color w:val="222222"/>
          <w:sz w:val="21"/>
        </w:rPr>
        <w:t xml:space="preserve">, </w:t>
      </w:r>
      <w:r>
        <w:rPr>
          <w:rFonts w:ascii="Consolas" w:hAnsi="Consolas"/>
          <w:b w:val="0"/>
          <w:i w:val="0"/>
          <w:color w:val="1E4620"/>
          <w:sz w:val="19"/>
        </w:rPr>
        <w:t>AuditLog</w:t>
      </w:r>
      <w:r>
        <w:rPr>
          <w:b w:val="0"/>
          <w:i w:val="0"/>
          <w:color w:val="222222"/>
          <w:sz w:val="21"/>
        </w:rPr>
        <w:t>. Migrating to PostgreSQL means rewriting those and nothing else. The triggers that would justify it: several rigs sharing one platform, or analytical queries across thousands of runs. Neither is true today.</w:t>
      </w:r>
    </w:p>
    <w:p>
      <w:r>
        <w:br w:type="page"/>
      </w:r>
    </w:p>
    <w:p>
      <w:pPr>
        <w:pStyle w:val="Heading1"/>
      </w:pPr>
      <w:r>
        <w:t>9.  The API surface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Method &amp; path</w:t>
            </w:r>
          </w:p>
        </w:tc>
        <w:tc>
          <w:tcPr>
            <w:tcW w:type="dxa" w:w="288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/health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liveness, mode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/capabilities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devices, operations, bounds — the grounding call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/devices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live connection status and positions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POST /plans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submit a recipe; auto-validates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operator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/plans</w:t>
            </w:r>
            <w:r>
              <w:rPr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/plans/{id}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list / full record incl. validation report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POST /plans/{id}/dry-run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prediction + rendered path preview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POST /plans/{id}/approve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authorise — enforces proposer ≠ approver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approver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POST /plans/{id}/execute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enqueue for execution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operator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POST /plans/{id}/abort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cooperative stop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operator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POST /plans/{id}/rerun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clone recipe into a fresh, unapproved plan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operator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/plans/{id}/results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telemetry + artifact manifest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/plans/{id}/results/artifacts/{name}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 image or preview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/queue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what is running, what is waiting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POST /models</w:t>
            </w:r>
            <w:r>
              <w:rPr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/models[/{id}]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STL upload / inspection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operator / any</w:t>
            </w:r>
          </w:p>
        </w:tc>
      </w:tr>
    </w:tbl>
    <w:p>
      <w:pPr>
        <w:spacing w:after="40"/>
      </w:pPr>
    </w:p>
    <w:p>
      <w:pPr>
        <w:pStyle w:val="Heading3"/>
      </w:pPr>
      <w:r>
        <w:t>9.1  The device control plane</w:t>
      </w:r>
    </w:p>
    <w:p>
      <w:r>
        <w:rPr>
          <w:b w:val="0"/>
          <w:i w:val="0"/>
          <w:color w:val="222222"/>
          <w:sz w:val="21"/>
        </w:rPr>
        <w:t>Plans cover experiments. A second set of endpoints covers everything else — bringing the rig up, aligning it, diagnosing it — governed by risk tier instead of by human approval: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Contains</w:t>
            </w:r>
          </w:p>
        </w:tc>
        <w:tc>
          <w:tcPr>
            <w:tcW w:type="dxa" w:w="288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Gate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status, position, snapshot, settings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 platform role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prepare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connect, enable_axes, set velocity/acceleration/jerk, set_power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operator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motion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home, jog, move_relative, move_absolute, halt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operator; bounds-checked; refused while the beam is on or a plan is running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expose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opening the shutter (</w:t>
            </w:r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output_on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/>
                <w:i w:val="0"/>
                <w:color w:val="1E4620"/>
                <w:sz w:val="16"/>
              </w:rPr>
              <w:t>admin</w:t>
            </w:r>
            <w:r>
              <w:rPr>
                <w:b/>
                <w:i w:val="0"/>
                <w:color w:val="222222"/>
                <w:sz w:val="18"/>
              </w:rPr>
              <w:t xml:space="preserve"> only</w:t>
            </w:r>
            <w:r>
              <w:rPr>
                <w:b w:val="0"/>
                <w:i w:val="0"/>
                <w:color w:val="222222"/>
                <w:sz w:val="18"/>
              </w:rPr>
              <w:t xml:space="preserve"> — or </w:t>
            </w:r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operator</w:t>
            </w:r>
            <w:r>
              <w:rPr>
                <w:b w:val="0"/>
                <w:i w:val="0"/>
                <w:color w:val="222222"/>
                <w:sz w:val="18"/>
              </w:rPr>
              <w:t xml:space="preserve"> when </w:t>
            </w:r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labgate.allow_manual_beam</w:t>
            </w:r>
            <w:r>
              <w:rPr>
                <w:b w:val="0"/>
                <w:i w:val="0"/>
                <w:color w:val="222222"/>
                <w:sz w:val="18"/>
              </w:rPr>
              <w:t xml:space="preserve"> is set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Method &amp; path</w:t>
            </w:r>
          </w:p>
        </w:tc>
        <w:tc>
          <w:tcPr>
            <w:tcW w:type="dxa" w:w="288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/devices/{id}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live state, plan capabilities and device actions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/devices/{id}/actions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declared actions with tiers, parameters and bounds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POST /devices/{id}/connect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open the link; for the stage this also enables and commutates the axes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operator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POST /devices/{id}/disconnect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safe-state then release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operator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POST /devices/{id}/diagnose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read-only self-test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POST /devices/{id}/actions/{action}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invoke one declared action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per tier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/snapshots/{name}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fetch a camera snapshot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/system/status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mode, uptime, policy, device rollup, queue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/system/preflight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readiness checklist with remedies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288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POST /system/estop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abort and safe-state everything, laser first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operator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 xml:space="preserve">Opening the shutter outside an approved plan is reachable, but only by the </w:t>
      </w:r>
      <w:r>
        <w:rPr>
          <w:rFonts w:ascii="Consolas" w:hAnsi="Consolas"/>
          <w:b w:val="0"/>
          <w:i w:val="0"/>
          <w:color w:val="1E4620"/>
          <w:sz w:val="19"/>
        </w:rPr>
        <w:t>admin</w:t>
      </w:r>
      <w:r>
        <w:rPr>
          <w:b w:val="0"/>
          <w:i w:val="0"/>
          <w:color w:val="222222"/>
          <w:sz w:val="21"/>
        </w:rPr>
        <w:t xml:space="preserve"> role — the rig owner, who must be able to bring an instrument up and test it physically. An ordinary operator still cannot fire the laser without a second person signing for a plan. Admin also overrides the beam-on motion interlock, since a shutter that cannot be followed by a move is useless for testing; both are written to the audit log as </w:t>
      </w:r>
      <w:r>
        <w:rPr>
          <w:rFonts w:ascii="Consolas" w:hAnsi="Consolas"/>
          <w:b w:val="0"/>
          <w:i w:val="0"/>
          <w:color w:val="1E4620"/>
          <w:sz w:val="19"/>
        </w:rPr>
        <w:t>beam_opened_manually</w:t>
      </w:r>
      <w:r>
        <w:rPr>
          <w:b w:val="0"/>
          <w:i w:val="0"/>
          <w:color w:val="222222"/>
          <w:sz w:val="21"/>
        </w:rPr>
        <w:t xml:space="preserve"> and </w:t>
      </w:r>
      <w:r>
        <w:rPr>
          <w:rFonts w:ascii="Consolas" w:hAnsi="Consolas"/>
          <w:b w:val="0"/>
          <w:i w:val="0"/>
          <w:color w:val="1E4620"/>
          <w:sz w:val="19"/>
        </w:rPr>
        <w:t>interlock_override</w:t>
      </w:r>
      <w:r>
        <w:rPr>
          <w:b w:val="0"/>
          <w:i w:val="0"/>
          <w:color w:val="222222"/>
          <w:sz w:val="21"/>
        </w:rPr>
        <w:t xml:space="preserve">. Admin does </w:t>
      </w:r>
      <w:r>
        <w:rPr>
          <w:b w:val="0"/>
          <w:i/>
          <w:color w:val="222222"/>
          <w:sz w:val="21"/>
        </w:rPr>
        <w:t>not</w:t>
      </w:r>
      <w:r>
        <w:rPr>
          <w:b w:val="0"/>
          <w:i w:val="0"/>
          <w:color w:val="222222"/>
          <w:sz w:val="21"/>
        </w:rPr>
        <w:t xml:space="preserve"> override exclusivity with a running plan — that is a correctness invariant, not a policy.</w:t>
      </w:r>
    </w:p>
    <w:p>
      <w:r>
        <w:rPr>
          <w:b w:val="0"/>
          <w:i w:val="0"/>
          <w:color w:val="222222"/>
          <w:sz w:val="21"/>
        </w:rPr>
        <w:t xml:space="preserve">The invariants, each covered by a test: </w:t>
      </w:r>
      <w:r>
        <w:rPr>
          <w:rFonts w:ascii="Consolas" w:hAnsi="Consolas"/>
          <w:b w:val="0"/>
          <w:i w:val="0"/>
          <w:color w:val="1E4620"/>
          <w:sz w:val="19"/>
        </w:rPr>
        <w:t>expose</w:t>
      </w:r>
      <w:r>
        <w:rPr>
          <w:b w:val="0"/>
          <w:i w:val="0"/>
          <w:color w:val="222222"/>
          <w:sz w:val="21"/>
        </w:rPr>
        <w:t xml:space="preserve"> is admin-gated; motion is refused while the beam is on </w:t>
      </w:r>
      <w:r>
        <w:rPr>
          <w:b w:val="0"/>
          <w:i/>
          <w:color w:val="222222"/>
          <w:sz w:val="21"/>
        </w:rPr>
        <w:t>or its state is unknown</w:t>
      </w:r>
      <w:r>
        <w:rPr>
          <w:b w:val="0"/>
          <w:i w:val="0"/>
          <w:color w:val="222222"/>
          <w:sz w:val="21"/>
        </w:rPr>
        <w:t>; device actions and plan execution are mutually exclusive; stop paths (</w:t>
      </w:r>
      <w:r>
        <w:rPr>
          <w:rFonts w:ascii="Consolas" w:hAnsi="Consolas"/>
          <w:b w:val="0"/>
          <w:i w:val="0"/>
          <w:color w:val="1E4620"/>
          <w:sz w:val="19"/>
        </w:rPr>
        <w:t>halt</w:t>
      </w:r>
      <w:r>
        <w:rPr>
          <w:b w:val="0"/>
          <w:i w:val="0"/>
          <w:color w:val="222222"/>
          <w:sz w:val="21"/>
        </w:rPr>
        <w:t xml:space="preserve">, </w:t>
      </w:r>
      <w:r>
        <w:rPr>
          <w:rFonts w:ascii="Consolas" w:hAnsi="Consolas"/>
          <w:b w:val="0"/>
          <w:i w:val="0"/>
          <w:color w:val="1E4620"/>
          <w:sz w:val="19"/>
        </w:rPr>
        <w:t>output_off</w:t>
      </w:r>
      <w:r>
        <w:rPr>
          <w:b w:val="0"/>
          <w:i w:val="0"/>
          <w:color w:val="222222"/>
          <w:sz w:val="21"/>
        </w:rPr>
        <w:t xml:space="preserve">, </w:t>
      </w:r>
      <w:r>
        <w:rPr>
          <w:rFonts w:ascii="Consolas" w:hAnsi="Consolas"/>
          <w:b w:val="0"/>
          <w:i w:val="0"/>
          <w:color w:val="1E4620"/>
          <w:sz w:val="19"/>
        </w:rPr>
        <w:t>/system/estop</w:t>
      </w:r>
      <w:r>
        <w:rPr>
          <w:b w:val="0"/>
          <w:i w:val="0"/>
          <w:color w:val="222222"/>
          <w:sz w:val="21"/>
        </w:rPr>
        <w:t>) are never interlocked out; parameters are bounds-checked with the same discipline as plan operations; every non-</w:t>
      </w:r>
      <w:r>
        <w:rPr>
          <w:rFonts w:ascii="Consolas" w:hAnsi="Consolas"/>
          <w:b w:val="0"/>
          <w:i w:val="0"/>
          <w:color w:val="1E4620"/>
          <w:sz w:val="19"/>
        </w:rPr>
        <w:t>read</w:t>
      </w:r>
      <w:r>
        <w:rPr>
          <w:b w:val="0"/>
          <w:i w:val="0"/>
          <w:color w:val="222222"/>
          <w:sz w:val="21"/>
        </w:rPr>
        <w:t xml:space="preserve"> action is audited, with motion intent recorded </w:t>
      </w:r>
      <w:r>
        <w:rPr>
          <w:b w:val="0"/>
          <w:i/>
          <w:color w:val="222222"/>
          <w:sz w:val="21"/>
        </w:rPr>
        <w:t>before</w:t>
      </w:r>
      <w:r>
        <w:rPr>
          <w:b w:val="0"/>
          <w:i w:val="0"/>
          <w:color w:val="222222"/>
          <w:sz w:val="21"/>
        </w:rPr>
        <w:t xml:space="preserve"> it happens.</w:t>
      </w:r>
    </w:p>
    <w:p>
      <w:r>
        <w:rPr>
          <w:rFonts w:ascii="Consolas" w:hAnsi="Consolas"/>
          <w:b w:val="0"/>
          <w:i w:val="0"/>
          <w:color w:val="1E4620"/>
          <w:sz w:val="19"/>
        </w:rPr>
        <w:t>GET /system/preflight</w:t>
      </w:r>
      <w:r>
        <w:rPr>
          <w:b w:val="0"/>
          <w:i w:val="0"/>
          <w:color w:val="222222"/>
          <w:sz w:val="21"/>
        </w:rPr>
        <w:t xml:space="preserve"> is the one to reach for first. Each failing check carries a </w:t>
      </w:r>
      <w:r>
        <w:rPr>
          <w:rFonts w:ascii="Consolas" w:hAnsi="Consolas"/>
          <w:b w:val="0"/>
          <w:i w:val="0"/>
          <w:color w:val="1E4620"/>
          <w:sz w:val="19"/>
        </w:rPr>
        <w:t>remedy</w:t>
      </w:r>
      <w:r>
        <w:rPr>
          <w:b w:val="0"/>
          <w:i w:val="0"/>
          <w:color w:val="222222"/>
          <w:sz w:val="21"/>
        </w:rPr>
        <w:t xml:space="preserve"> — usually an API call, but flagged </w:t>
      </w:r>
      <w:r>
        <w:rPr>
          <w:rFonts w:ascii="Consolas" w:hAnsi="Consolas"/>
          <w:b w:val="0"/>
          <w:i w:val="0"/>
          <w:color w:val="1E4620"/>
          <w:sz w:val="19"/>
        </w:rPr>
        <w:t>manual: true</w:t>
      </w:r>
      <w:r>
        <w:rPr>
          <w:b w:val="0"/>
          <w:i w:val="0"/>
          <w:color w:val="222222"/>
          <w:sz w:val="21"/>
        </w:rPr>
        <w:t xml:space="preserve"> when it needs hands on the instrument, because no software can turn a key switch: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F6F4"/>
          </w:tcPr>
          <w:p>
            <w:r/>
            <w:r>
              <w:rPr>
                <w:rFonts w:ascii="Consolas" w:hAnsi="Consolas"/>
                <w:color w:val="2A2A2A"/>
                <w:sz w:val="16"/>
              </w:rPr>
              <w:t>{ "ready": false, "summary": "NOT ready — 2 blocker(s)",</w:t>
              <w:br/>
              <w:t xml:space="preserve">  "manual_steps": ["laser.state: turn the key switch on the laser head ..."],</w:t>
              <w:br/>
              <w:t xml:space="preserve">  "checks": [</w:t>
              <w:br/>
              <w:t xml:space="preserve">    {"check": "stage.axes_enabled", "ok": false, "severity": "blocker",</w:t>
              <w:br/>
              <w:t xml:space="preserve">     "detail": "servo axes are NOT enabled — no motion is possible",</w:t>
              <w:br/>
              <w:t xml:space="preserve">     "remedy": "POST /devices/stage/actions/enable_axes"},</w:t>
              <w:br/>
              <w:t xml:space="preserve">    {"check": "laser.state", "ok": false, "severity": "blocker", "manual": true,</w:t>
              <w:br/>
              <w:t xml:space="preserve">     "detail": "reported state: KeyOff",</w:t>
              <w:br/>
              <w:t xml:space="preserve">     "remedy": "turn the key switch on the laser head and clear any enclosure</w:t>
              <w:br/>
              <w:t xml:space="preserve">                interlock, then re-check"} ] }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 xml:space="preserve">Error semantics: 401 missing or unknown token · 403 role missing, or self-approval · 404 unknown plan, model or artifact · 409 illegal lifecycle transition · 422 malformed recipe · 502 device failure. Bound violations are </w:t>
      </w:r>
      <w:r>
        <w:rPr>
          <w:b w:val="0"/>
          <w:i/>
          <w:color w:val="222222"/>
          <w:sz w:val="21"/>
        </w:rPr>
        <w:t>not</w:t>
      </w:r>
      <w:r>
        <w:rPr>
          <w:b w:val="0"/>
          <w:i w:val="0"/>
          <w:color w:val="222222"/>
          <w:sz w:val="21"/>
        </w:rPr>
        <w:t xml:space="preserve"> an HTTP error — they produce a stored plan in state </w:t>
      </w:r>
      <w:r>
        <w:rPr>
          <w:rFonts w:ascii="Consolas" w:hAnsi="Consolas"/>
          <w:b w:val="0"/>
          <w:i w:val="0"/>
          <w:color w:val="1E4620"/>
          <w:sz w:val="19"/>
        </w:rPr>
        <w:t>rejected</w:t>
      </w:r>
      <w:r>
        <w:rPr>
          <w:b w:val="0"/>
          <w:i w:val="0"/>
          <w:color w:val="222222"/>
          <w:sz w:val="21"/>
        </w:rPr>
        <w:t xml:space="preserve"> with a full report, because a refusal is a scientific result worth keeping.</w:t>
      </w:r>
    </w:p>
    <w:p>
      <w:r>
        <w:rPr>
          <w:b w:val="0"/>
          <w:i w:val="0"/>
          <w:color w:val="222222"/>
          <w:sz w:val="21"/>
        </w:rPr>
        <w:t xml:space="preserve">The OpenAPI document is generated automatically at </w:t>
      </w:r>
      <w:r>
        <w:rPr>
          <w:rFonts w:ascii="Consolas" w:hAnsi="Consolas"/>
          <w:b w:val="0"/>
          <w:i w:val="0"/>
          <w:color w:val="1E4620"/>
          <w:sz w:val="19"/>
        </w:rPr>
        <w:t>/openapi.json</w:t>
      </w:r>
      <w:r>
        <w:rPr>
          <w:b w:val="0"/>
          <w:i w:val="0"/>
          <w:color w:val="222222"/>
          <w:sz w:val="21"/>
        </w:rPr>
        <w:t>, so any client can be code-generated against it. An MCP wrapper (</w:t>
      </w:r>
      <w:r>
        <w:rPr>
          <w:rFonts w:ascii="Consolas" w:hAnsi="Consolas"/>
          <w:b w:val="0"/>
          <w:i w:val="0"/>
          <w:color w:val="1E4620"/>
          <w:sz w:val="19"/>
        </w:rPr>
        <w:t>labgate-mcp</w:t>
      </w:r>
      <w:r>
        <w:rPr>
          <w:b w:val="0"/>
          <w:i w:val="0"/>
          <w:color w:val="222222"/>
          <w:sz w:val="21"/>
        </w:rPr>
        <w:t>) exposes the same lifecycle as tools for agent frameworks that prefer it; it is a pure HTTP client and adds no authority of its own.</w:t>
      </w:r>
    </w:p>
    <w:p>
      <w:r>
        <w:br w:type="page"/>
      </w:r>
    </w:p>
    <w:p>
      <w:pPr>
        <w:pStyle w:val="Heading3"/>
      </w:pPr>
      <w:r>
        <w:t>9.2  The camera</w:t>
      </w:r>
    </w:p>
    <w:p>
      <w:r>
        <w:rPr>
          <w:rFonts w:ascii="Consolas" w:hAnsi="Consolas"/>
          <w:b w:val="0"/>
          <w:i w:val="0"/>
          <w:color w:val="1E4620"/>
          <w:sz w:val="19"/>
        </w:rPr>
        <w:t>MV-CS200-10GC</w:t>
      </w:r>
      <w:r>
        <w:rPr>
          <w:b w:val="0"/>
          <w:i w:val="0"/>
          <w:color w:val="222222"/>
          <w:sz w:val="21"/>
        </w:rPr>
        <w:t xml:space="preserve"> is a Hikrobot 20 MP GigE colour camera driven by the MVS SDK. The vendor ships its Python bindings as loose modules rather than a package, so </w:t>
      </w:r>
      <w:r>
        <w:rPr>
          <w:rFonts w:ascii="Consolas" w:hAnsi="Consolas"/>
          <w:b w:val="0"/>
          <w:i w:val="0"/>
          <w:color w:val="1E4620"/>
          <w:sz w:val="19"/>
        </w:rPr>
        <w:t>devices/camera_mvs.py</w:t>
      </w:r>
      <w:r>
        <w:rPr>
          <w:b w:val="0"/>
          <w:i w:val="0"/>
          <w:color w:val="222222"/>
          <w:sz w:val="21"/>
        </w:rPr>
        <w:t xml:space="preserve"> adds their directory to </w:t>
      </w:r>
      <w:r>
        <w:rPr>
          <w:rFonts w:ascii="Consolas" w:hAnsi="Consolas"/>
          <w:b w:val="0"/>
          <w:i w:val="0"/>
          <w:color w:val="1E4620"/>
          <w:sz w:val="19"/>
        </w:rPr>
        <w:t>sys.path</w:t>
      </w:r>
      <w:r>
        <w:rPr>
          <w:b w:val="0"/>
          <w:i w:val="0"/>
          <w:color w:val="222222"/>
          <w:sz w:val="21"/>
        </w:rPr>
        <w:t xml:space="preserve"> and imports them </w:t>
      </w:r>
      <w:r>
        <w:rPr>
          <w:b w:val="0"/>
          <w:i/>
          <w:color w:val="222222"/>
          <w:sz w:val="21"/>
        </w:rPr>
        <w:t>inside method bodies</w:t>
      </w:r>
      <w:r>
        <w:rPr>
          <w:b w:val="0"/>
          <w:i w:val="0"/>
          <w:color w:val="222222"/>
          <w:sz w:val="21"/>
        </w:rPr>
        <w:t xml:space="preserve"> — the same discipline the ACS wheel gets, and the reason the platform still starts on a machine with no MVS installed.</w:t>
      </w:r>
    </w:p>
    <w:p>
      <w:r>
        <w:rPr>
          <w:b w:val="0"/>
          <w:i w:val="0"/>
          <w:color w:val="222222"/>
          <w:sz w:val="21"/>
        </w:rPr>
        <w:t xml:space="preserve">SDK lifecycle: </w:t>
      </w:r>
      <w:r>
        <w:rPr>
          <w:rFonts w:ascii="Consolas" w:hAnsi="Consolas"/>
          <w:b w:val="0"/>
          <w:i w:val="0"/>
          <w:color w:val="1E4620"/>
          <w:sz w:val="19"/>
        </w:rPr>
        <w:t>EnumDevices → CreateHandle → OpenDevice → Set*Value → StartGrabbing → GetImageBuffer / FreeImageBuffer → StopGrabbing → CloseDevice → DestroyHandle</w:t>
      </w:r>
      <w:r>
        <w:rPr>
          <w:b w:val="0"/>
          <w:i w:val="0"/>
          <w:color w:val="222222"/>
          <w:sz w:val="21"/>
        </w:rPr>
        <w:t>. Grabbing is left running between snapshots because starting a GigE stream costs hundreds of milliseconds.</w:t>
      </w:r>
    </w:p>
    <w:p>
      <w:r>
        <w:rPr>
          <w:b w:val="0"/>
          <w:i w:val="0"/>
          <w:color w:val="222222"/>
          <w:sz w:val="21"/>
        </w:rPr>
        <w:t xml:space="preserve">Two details worth knowing. The declared exposure and gain bounds are read from the camera itself via </w:t>
      </w:r>
      <w:r>
        <w:rPr>
          <w:rFonts w:ascii="Consolas" w:hAnsi="Consolas"/>
          <w:b w:val="0"/>
          <w:i w:val="0"/>
          <w:color w:val="1E4620"/>
          <w:sz w:val="19"/>
        </w:rPr>
        <w:t>MV_CC_GetFloatValue</w:t>
      </w:r>
      <w:r>
        <w:rPr>
          <w:b w:val="0"/>
          <w:i w:val="0"/>
          <w:color w:val="222222"/>
          <w:sz w:val="21"/>
        </w:rPr>
        <w:t xml:space="preserve"> once it is open, so the limits an agent sees are the camera's real ones rather than a guess. And setting an explicit exposure turns auto-exposure off first — otherwise the camera would immediately overwrite the value that was just set.</w:t>
      </w:r>
    </w:p>
    <w:p>
      <w:r>
        <w:rPr>
          <w:b w:val="0"/>
          <w:i w:val="0"/>
          <w:color w:val="222222"/>
          <w:sz w:val="21"/>
        </w:rPr>
        <w:t xml:space="preserve">If the SDK is absent, rig mode substitutes the simulated camera and says so in </w:t>
      </w:r>
      <w:r>
        <w:rPr>
          <w:rFonts w:ascii="Consolas" w:hAnsi="Consolas"/>
          <w:b w:val="0"/>
          <w:i w:val="0"/>
          <w:color w:val="1E4620"/>
          <w:sz w:val="19"/>
        </w:rPr>
        <w:t>diagnose()</w:t>
      </w:r>
      <w:r>
        <w:rPr>
          <w:b w:val="0"/>
          <w:i w:val="0"/>
          <w:color w:val="222222"/>
          <w:sz w:val="21"/>
        </w:rPr>
        <w:t>, rather than refusing to start: a missing camera limits what can be done, it does not stop a print.</w:t>
      </w:r>
    </w:p>
    <w:p>
      <w:pPr>
        <w:pStyle w:val="Heading1"/>
      </w:pPr>
      <w:r>
        <w:t>10.  Extending the system</w:t>
      </w:r>
    </w:p>
    <w:p>
      <w:r>
        <w:rPr>
          <w:b/>
          <w:i w:val="0"/>
          <w:color w:val="222222"/>
          <w:sz w:val="21"/>
        </w:rPr>
        <w:t>Adding a device.</w:t>
      </w:r>
      <w:r>
        <w:rPr>
          <w:b w:val="0"/>
          <w:i w:val="0"/>
          <w:color w:val="222222"/>
          <w:sz w:val="21"/>
        </w:rPr>
        <w:t xml:space="preserve"> Write one adapter implementing </w:t>
      </w:r>
      <w:r>
        <w:rPr>
          <w:rFonts w:ascii="Consolas" w:hAnsi="Consolas"/>
          <w:b w:val="0"/>
          <w:i w:val="0"/>
          <w:color w:val="1E4620"/>
          <w:sz w:val="19"/>
        </w:rPr>
        <w:t>DeviceAdapter</w:t>
      </w:r>
      <w:r>
        <w:rPr>
          <w:b w:val="0"/>
          <w:i w:val="0"/>
          <w:color w:val="222222"/>
          <w:sz w:val="21"/>
        </w:rPr>
        <w:t xml:space="preserve">: declare </w:t>
      </w:r>
      <w:r>
        <w:rPr>
          <w:rFonts w:ascii="Consolas" w:hAnsi="Consolas"/>
          <w:b w:val="0"/>
          <w:i w:val="0"/>
          <w:color w:val="1E4620"/>
          <w:sz w:val="19"/>
        </w:rPr>
        <w:t>capabilities()</w:t>
      </w:r>
      <w:r>
        <w:rPr>
          <w:b w:val="0"/>
          <w:i w:val="0"/>
          <w:color w:val="222222"/>
          <w:sz w:val="21"/>
        </w:rPr>
        <w:t xml:space="preserve">, report </w:t>
      </w:r>
      <w:r>
        <w:rPr>
          <w:rFonts w:ascii="Consolas" w:hAnsi="Consolas"/>
          <w:b w:val="0"/>
          <w:i w:val="0"/>
          <w:color w:val="1E4620"/>
          <w:sz w:val="19"/>
        </w:rPr>
        <w:t>state()</w:t>
      </w:r>
      <w:r>
        <w:rPr>
          <w:b w:val="0"/>
          <w:i w:val="0"/>
          <w:color w:val="222222"/>
          <w:sz w:val="21"/>
        </w:rPr>
        <w:t xml:space="preserve">, implement </w:t>
      </w:r>
      <w:r>
        <w:rPr>
          <w:rFonts w:ascii="Consolas" w:hAnsi="Consolas"/>
          <w:b w:val="0"/>
          <w:i w:val="0"/>
          <w:color w:val="1E4620"/>
          <w:sz w:val="19"/>
        </w:rPr>
        <w:t>connect</w:t>
      </w:r>
      <w:r>
        <w:rPr>
          <w:b w:val="0"/>
          <w:i w:val="0"/>
          <w:color w:val="222222"/>
          <w:sz w:val="21"/>
        </w:rPr>
        <w:t xml:space="preserve"> / </w:t>
      </w:r>
      <w:r>
        <w:rPr>
          <w:rFonts w:ascii="Consolas" w:hAnsi="Consolas"/>
          <w:b w:val="0"/>
          <w:i w:val="0"/>
          <w:color w:val="1E4620"/>
          <w:sz w:val="19"/>
        </w:rPr>
        <w:t>disconnect</w:t>
      </w:r>
      <w:r>
        <w:rPr>
          <w:b w:val="0"/>
          <w:i w:val="0"/>
          <w:color w:val="222222"/>
          <w:sz w:val="21"/>
        </w:rPr>
        <w:t xml:space="preserve"> / </w:t>
      </w:r>
      <w:r>
        <w:rPr>
          <w:rFonts w:ascii="Consolas" w:hAnsi="Consolas"/>
          <w:b w:val="0"/>
          <w:i w:val="0"/>
          <w:color w:val="1E4620"/>
          <w:sz w:val="19"/>
        </w:rPr>
        <w:t>safe_state</w:t>
      </w:r>
      <w:r>
        <w:rPr>
          <w:b w:val="0"/>
          <w:i w:val="0"/>
          <w:color w:val="222222"/>
          <w:sz w:val="21"/>
        </w:rPr>
        <w:t xml:space="preserve">, and add the action methods. Register it. Nothing in the registry, checker, executor or API changes — the new operations appear in </w:t>
      </w:r>
      <w:r>
        <w:rPr>
          <w:rFonts w:ascii="Consolas" w:hAnsi="Consolas"/>
          <w:b w:val="0"/>
          <w:i w:val="0"/>
          <w:color w:val="1E4620"/>
          <w:sz w:val="19"/>
        </w:rPr>
        <w:t>GET /capabilities</w:t>
      </w:r>
      <w:r>
        <w:rPr>
          <w:b w:val="0"/>
          <w:i w:val="0"/>
          <w:color w:val="222222"/>
          <w:sz w:val="21"/>
        </w:rPr>
        <w:t xml:space="preserve"> automatically, which means agents discover them without being retrained or re-prompted.</w:t>
      </w:r>
    </w:p>
    <w:p>
      <w:r>
        <w:rPr>
          <w:b/>
          <w:i w:val="0"/>
          <w:color w:val="222222"/>
          <w:sz w:val="21"/>
        </w:rPr>
        <w:t>Adding an operation.</w:t>
      </w:r>
      <w:r>
        <w:rPr>
          <w:b w:val="0"/>
          <w:i w:val="0"/>
          <w:color w:val="222222"/>
          <w:sz w:val="21"/>
        </w:rPr>
        <w:t xml:space="preserve"> Three edits: a model in </w:t>
      </w:r>
      <w:r>
        <w:rPr>
          <w:rFonts w:ascii="Consolas" w:hAnsi="Consolas"/>
          <w:b w:val="0"/>
          <w:i w:val="0"/>
          <w:color w:val="1E4620"/>
          <w:sz w:val="19"/>
        </w:rPr>
        <w:t>spec.py</w:t>
      </w:r>
      <w:r>
        <w:rPr>
          <w:b w:val="0"/>
          <w:i w:val="0"/>
          <w:color w:val="222222"/>
          <w:sz w:val="21"/>
        </w:rPr>
        <w:t xml:space="preserve"> (added to the union), an expansion rule in </w:t>
      </w:r>
      <w:r>
        <w:rPr>
          <w:rFonts w:ascii="Consolas" w:hAnsi="Consolas"/>
          <w:b w:val="0"/>
          <w:i w:val="0"/>
          <w:color w:val="1E4620"/>
          <w:sz w:val="19"/>
        </w:rPr>
        <w:t>pathing.py</w:t>
      </w:r>
      <w:r>
        <w:rPr>
          <w:b w:val="0"/>
          <w:i w:val="0"/>
          <w:color w:val="222222"/>
          <w:sz w:val="21"/>
        </w:rPr>
        <w:t xml:space="preserve"> if it produces motion, and a dispatch branch in </w:t>
      </w:r>
      <w:r>
        <w:rPr>
          <w:rFonts w:ascii="Consolas" w:hAnsi="Consolas"/>
          <w:b w:val="0"/>
          <w:i w:val="0"/>
          <w:color w:val="1E4620"/>
          <w:sz w:val="19"/>
        </w:rPr>
        <w:t>executor.py</w:t>
      </w:r>
      <w:r>
        <w:rPr>
          <w:b w:val="0"/>
          <w:i w:val="0"/>
          <w:color w:val="222222"/>
          <w:sz w:val="21"/>
        </w:rPr>
        <w:t>. Bounds checking is inherited from the parameter declarations; geometry checking is inherited from the expansion.</w:t>
      </w:r>
    </w:p>
    <w:p>
      <w:r>
        <w:rPr>
          <w:b/>
          <w:i w:val="0"/>
          <w:color w:val="222222"/>
          <w:sz w:val="21"/>
        </w:rPr>
        <w:t>The rule that keeps this safe.</w:t>
      </w:r>
      <w:r>
        <w:rPr>
          <w:b w:val="0"/>
          <w:i w:val="0"/>
          <w:color w:val="222222"/>
          <w:sz w:val="21"/>
        </w:rPr>
        <w:t xml:space="preserve"> Every new capability must be expressible as </w:t>
      </w:r>
      <w:r>
        <w:rPr>
          <w:b w:val="0"/>
          <w:i/>
          <w:color w:val="222222"/>
          <w:sz w:val="21"/>
        </w:rPr>
        <w:t>parameters within declared bounds</w:t>
      </w:r>
      <w:r>
        <w:rPr>
          <w:b w:val="0"/>
          <w:i w:val="0"/>
          <w:color w:val="222222"/>
          <w:sz w:val="21"/>
        </w:rPr>
        <w:t>. If a proposed extension can only be expressed as "let the agent send code", it does not belong on this side of the boundary — see §11.</w:t>
      </w:r>
    </w:p>
    <w:p>
      <w:r>
        <w:br w:type="page"/>
      </w:r>
    </w:p>
    <w:p>
      <w:pPr>
        <w:pStyle w:val="Heading1"/>
      </w:pPr>
      <w:r>
        <w:t>11.  Reconciling with the AI Scientist / AI Experimentalist documents</w:t>
      </w:r>
    </w:p>
    <w:p>
      <w:r>
        <w:rPr>
          <w:b w:val="0"/>
          <w:i w:val="0"/>
          <w:color w:val="222222"/>
          <w:sz w:val="21"/>
        </w:rPr>
        <w:t>The scientists' architecture documents and this platform were designed independently and agree on the essentials. The vocabulary differs: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Their term</w:t>
            </w:r>
          </w:p>
        </w:tc>
        <w:tc>
          <w:tcPr>
            <w:tcW w:type="dxa" w:w="4320"/>
            <w:shd w:val="clear" w:fill="2F5A93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  <w:sz w:val="18"/>
              </w:rPr>
              <w:t>This platform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API Gate / deterministic safety firewall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labgate — validation engine + role checks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Recipe / JSON payload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experiment specification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Atomic script (production)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a registered operation in the capability vocabulary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DB II — Safety &amp; Constraints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config limits + per-device declared bounds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DB V — Live Calibration &amp; State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GET /devices</w:t>
            </w:r>
            <w:r>
              <w:rPr>
                <w:b w:val="0"/>
                <w:i w:val="0"/>
                <w:color w:val="222222"/>
                <w:sz w:val="18"/>
              </w:rPr>
              <w:t xml:space="preserve"> + the run-time capability snapshot</w:t>
            </w:r>
          </w:p>
        </w:tc>
      </w:tr>
      <w:tr>
        <w:trPr>
          <w:cantSplit/>
        </w:trPr>
        <w:tc>
          <w:tcPr>
            <w:tcW w:type="dxa" w:w="4320"/>
            <w:shd w:val="clear" w:fill="F2F5FA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DB VI — Execution Logs &amp; Telemetry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runs/…/telemetry.jsonl</w:t>
            </w:r>
            <w:r>
              <w:rPr>
                <w:b w:val="0"/>
                <w:i w:val="0"/>
                <w:color w:val="222222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E4620"/>
                <w:sz w:val="16"/>
              </w:rPr>
              <w:t>audit.jsonl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Edge PC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color w:val="222222"/>
                <w:sz w:val="18"/>
              </w:rPr>
              <w:t>the rig computer running labgate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222222"/>
          <w:sz w:val="21"/>
        </w:rPr>
        <w:t xml:space="preserve">Their strongest independent conclusion — </w:t>
      </w:r>
      <w:r>
        <w:rPr>
          <w:b w:val="0"/>
          <w:i/>
          <w:color w:val="222222"/>
          <w:sz w:val="21"/>
        </w:rPr>
        <w:t>"no safety limits are included in the payload; the API Gate assumes full responsibility for validating"</w:t>
      </w:r>
      <w:r>
        <w:rPr>
          <w:b w:val="0"/>
          <w:i w:val="0"/>
          <w:color w:val="222222"/>
          <w:sz w:val="21"/>
        </w:rPr>
        <w:t xml:space="preserve"> — is exactly this platform's governing rule, arrived at separately. That agreement is worth noting, because it means the safety model is not one team's preference.</w:t>
      </w:r>
    </w:p>
    <w:p>
      <w:r>
        <w:rPr>
          <w:b w:val="0"/>
          <w:i w:val="0"/>
          <w:color w:val="222222"/>
          <w:sz w:val="21"/>
        </w:rPr>
        <w:t>Three points need resolution between the documents:</w:t>
      </w:r>
    </w:p>
    <w:p>
      <w:pPr>
        <w:pStyle w:val="ListNumber"/>
        <w:spacing w:after="60"/>
      </w:pPr>
      <w:r>
        <w:rPr>
          <w:rFonts w:ascii="Consolas" w:hAnsi="Consolas"/>
          <w:b/>
          <w:i w:val="0"/>
          <w:color w:val="1E4620"/>
          <w:sz w:val="19"/>
        </w:rPr>
        <w:t>inline_script</w:t>
      </w:r>
      <w:r>
        <w:rPr>
          <w:b/>
          <w:i w:val="0"/>
          <w:color w:val="222222"/>
          <w:sz w:val="21"/>
        </w:rPr>
        <w:t xml:space="preserve"> must not reach hardware.</w:t>
      </w:r>
      <w:r>
        <w:rPr>
          <w:b w:val="0"/>
          <w:i w:val="0"/>
          <w:color w:val="222222"/>
          <w:sz w:val="21"/>
        </w:rPr>
        <w:t xml:space="preserve"> Their payload format allows the AI to send raw Python that calls device APIs directly. This is incompatible with their own safety claim: arbitrary code cannot be statically validated, so the Gate cannot verify what values a loop will eventually pass to </w:t>
      </w:r>
      <w:r>
        <w:rPr>
          <w:rFonts w:ascii="Consolas" w:hAnsi="Consolas"/>
          <w:b w:val="0"/>
          <w:i w:val="0"/>
          <w:color w:val="1E4620"/>
          <w:sz w:val="19"/>
        </w:rPr>
        <w:t>set_power()</w:t>
      </w:r>
      <w:r>
        <w:rPr>
          <w:b w:val="0"/>
          <w:i w:val="0"/>
          <w:color w:val="222222"/>
          <w:sz w:val="21"/>
        </w:rPr>
        <w:t xml:space="preserve">. Their </w:t>
      </w:r>
      <w:r>
        <w:rPr>
          <w:b/>
          <w:i w:val="0"/>
          <w:color w:val="222222"/>
          <w:sz w:val="21"/>
        </w:rPr>
        <w:t>incubator → admin review → promoted script</w:t>
      </w:r>
      <w:r>
        <w:rPr>
          <w:b w:val="0"/>
          <w:i w:val="0"/>
          <w:color w:val="222222"/>
          <w:sz w:val="21"/>
        </w:rPr>
        <w:t xml:space="preserve"> pipeline is the right answer and maps precisely onto adding a validated capability here. Recommendation: keep the incubator, drop runtime code execution against instruments; novel logic runs in simulation, or is promoted first, or is expressed as something that </w:t>
      </w:r>
      <w:r>
        <w:rPr>
          <w:b w:val="0"/>
          <w:i/>
          <w:color w:val="222222"/>
          <w:sz w:val="21"/>
        </w:rPr>
        <w:t>emits</w:t>
      </w:r>
      <w:r>
        <w:rPr>
          <w:b w:val="0"/>
          <w:i w:val="0"/>
          <w:color w:val="222222"/>
          <w:sz w:val="21"/>
        </w:rPr>
        <w:t xml:space="preserve"> a validatable operation sequence.</w:t>
      </w:r>
    </w:p>
    <w:p>
      <w:pPr>
        <w:pStyle w:val="ListNumber"/>
        <w:spacing w:after="60"/>
      </w:pPr>
      <w:r>
        <w:rPr>
          <w:b/>
          <w:i w:val="0"/>
          <w:color w:val="222222"/>
          <w:sz w:val="21"/>
        </w:rPr>
        <w:t>What exactly is approved.</w:t>
      </w:r>
      <w:r>
        <w:rPr>
          <w:b w:val="0"/>
          <w:i w:val="0"/>
          <w:color w:val="222222"/>
          <w:sz w:val="21"/>
        </w:rPr>
        <w:t xml:space="preserve"> In their flow the human approves a recipe at the Scientist level, after which the Experimentalist may re-draft on rejection — so the executed payload can differ from what was seen. Here, approval binds to one exact specification. This is a policy decision for the team; the technically clean compromise is bounded runtime binding (below).</w:t>
      </w:r>
    </w:p>
    <w:p>
      <w:pPr>
        <w:pStyle w:val="ListNumber"/>
        <w:spacing w:after="60"/>
      </w:pPr>
      <w:r>
        <w:rPr>
          <w:b/>
          <w:i w:val="0"/>
          <w:color w:val="222222"/>
          <w:sz w:val="21"/>
        </w:rPr>
        <w:t>Runtime parameter binding is a real gap on our side.</w:t>
      </w:r>
      <w:r>
        <w:rPr>
          <w:b w:val="0"/>
          <w:i w:val="0"/>
          <w:color w:val="222222"/>
          <w:sz w:val="21"/>
        </w:rPr>
        <w:t xml:space="preserve"> Their memory-slot chaining — </w:t>
      </w:r>
      <w:r>
        <w:rPr>
          <w:b w:val="0"/>
          <w:i/>
          <w:color w:val="222222"/>
          <w:sz w:val="21"/>
        </w:rPr>
        <w:t>"find the optimal focus, then print using it"</w:t>
      </w:r>
      <w:r>
        <w:rPr>
          <w:b w:val="0"/>
          <w:i w:val="0"/>
          <w:color w:val="222222"/>
          <w:sz w:val="21"/>
        </w:rPr>
        <w:t xml:space="preserve"> — is genuinely useful and our recipes cannot express it today, because all values are fixed at approval time. The reconciliation is to let a recipe declare a slot </w:t>
      </w:r>
      <w:r>
        <w:rPr>
          <w:b/>
          <w:i w:val="0"/>
          <w:color w:val="222222"/>
          <w:sz w:val="21"/>
        </w:rPr>
        <w:t>with its permitted range</w:t>
      </w:r>
      <w:r>
        <w:rPr>
          <w:b w:val="0"/>
          <w:i w:val="0"/>
          <w:color w:val="222222"/>
          <w:sz w:val="21"/>
        </w:rPr>
        <w:t xml:space="preserve">, have the human approve the </w:t>
      </w:r>
      <w:r>
        <w:rPr>
          <w:b w:val="0"/>
          <w:i/>
          <w:color w:val="222222"/>
          <w:sz w:val="21"/>
        </w:rPr>
        <w:t>envelope</w:t>
      </w:r>
      <w:r>
        <w:rPr>
          <w:b w:val="0"/>
          <w:i w:val="0"/>
          <w:color w:val="222222"/>
          <w:sz w:val="21"/>
        </w:rPr>
        <w:t>, and re-validate the runtime value against that range before use. Informed consent survives; adaptive experiments become possible. This is the top item on the platform's next-version list.</w:t>
      </w:r>
    </w:p>
    <w:p>
      <w:r>
        <w:rPr>
          <w:b w:val="0"/>
          <w:i w:val="0"/>
          <w:color w:val="222222"/>
          <w:sz w:val="21"/>
        </w:rPr>
        <w:t xml:space="preserve">Two smaller notes: their examples describe a galvo scanner, an 80 MHz repetition rate and an automated profilometer, none of which exist on this rig — the examples should be re-grounded in the actual device list. And their Tier I / Tier V databases would duplicate what </w:t>
      </w:r>
      <w:r>
        <w:rPr>
          <w:rFonts w:ascii="Consolas" w:hAnsi="Consolas"/>
          <w:b w:val="0"/>
          <w:i w:val="0"/>
          <w:color w:val="1E4620"/>
          <w:sz w:val="19"/>
        </w:rPr>
        <w:t>GET /capabilities</w:t>
      </w:r>
      <w:r>
        <w:rPr>
          <w:b w:val="0"/>
          <w:i w:val="0"/>
          <w:color w:val="222222"/>
          <w:sz w:val="21"/>
        </w:rPr>
        <w:t xml:space="preserve"> and </w:t>
      </w:r>
      <w:r>
        <w:rPr>
          <w:rFonts w:ascii="Consolas" w:hAnsi="Consolas"/>
          <w:b w:val="0"/>
          <w:i w:val="0"/>
          <w:color w:val="1E4620"/>
          <w:sz w:val="19"/>
        </w:rPr>
        <w:t>GET /devices</w:t>
      </w:r>
      <w:r>
        <w:rPr>
          <w:b w:val="0"/>
          <w:i w:val="0"/>
          <w:color w:val="222222"/>
          <w:sz w:val="21"/>
        </w:rPr>
        <w:t xml:space="preserve"> already serve; those tiers should be caches fed from the platform, or they will drift out of step with the hardware.</w:t>
      </w:r>
    </w:p>
    <w:p>
      <w:r>
        <w:br w:type="page"/>
      </w:r>
    </w:p>
    <w:p>
      <w:pPr>
        <w:pStyle w:val="Heading1"/>
      </w:pPr>
      <w:r>
        <w:t>12.  Current limits</w:t>
      </w:r>
    </w:p>
    <w:p>
      <w:r>
        <w:rPr>
          <w:b w:val="0"/>
          <w:i w:val="0"/>
          <w:color w:val="222222"/>
          <w:sz w:val="21"/>
        </w:rPr>
        <w:t>Stated plainly, because a document that only lists strengths is not useful: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The camera and white-light adapters are simulated.</w:t>
      </w:r>
      <w:r>
        <w:rPr>
          <w:b w:val="0"/>
          <w:i w:val="0"/>
          <w:color w:val="222222"/>
          <w:sz w:val="21"/>
        </w:rPr>
        <w:t xml:space="preserve"> The interfaces are declared and the operations work end to end, but no real device is driven until the SDK documentation arrives.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Nothing has run on the physical rig yet.</w:t>
      </w:r>
      <w:r>
        <w:rPr>
          <w:b w:val="0"/>
          <w:i w:val="0"/>
          <w:color w:val="222222"/>
          <w:sz w:val="21"/>
        </w:rPr>
        <w:t xml:space="preserve"> The rig-mode code paths are written and unit-tested against mocks; they have never commanded a real motor. Two items are explicitly marked in the source as needing on-rig verification: the motion-controller halt function name (which varies between vendor SDK versions) and the timing of the motion-profile buffer read.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Synchronisation is calibrated at one speed.</w:t>
      </w:r>
      <w:r>
        <w:rPr>
          <w:b w:val="0"/>
          <w:i w:val="0"/>
          <w:color w:val="222222"/>
          <w:sz w:val="21"/>
        </w:rPr>
        <w:t xml:space="preserve"> There is a single measured calibration point, at 5 mm/s. Other speeds are extrapolated physically with a logged warning; measurements at 1 and 3 mm/s are a rig-day task.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Recipes are static.</w:t>
      </w:r>
      <w:r>
        <w:rPr>
          <w:b w:val="0"/>
          <w:i w:val="0"/>
          <w:color w:val="222222"/>
          <w:sz w:val="21"/>
        </w:rPr>
        <w:t xml:space="preserve"> No runtime parameter binding yet — see §11.3.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Status is polled, not streamed.</w:t>
      </w:r>
      <w:r>
        <w:rPr>
          <w:b w:val="0"/>
          <w:i w:val="0"/>
          <w:color w:val="222222"/>
          <w:sz w:val="21"/>
        </w:rPr>
        <w:t xml:space="preserve"> Adequate for experiments lasting seconds to minutes; a long print would benefit from server-sent events.</w:t>
      </w:r>
    </w:p>
    <w:p>
      <w:pPr>
        <w:pStyle w:val="ListBullet"/>
        <w:spacing w:after="60"/>
      </w:pPr>
      <w:r>
        <w:rPr>
          <w:b/>
          <w:i w:val="0"/>
          <w:color w:val="222222"/>
          <w:sz w:val="21"/>
        </w:rPr>
        <w:t>Single-node.</w:t>
      </w:r>
      <w:r>
        <w:rPr>
          <w:b w:val="0"/>
          <w:i w:val="0"/>
          <w:color w:val="222222"/>
          <w:sz w:val="21"/>
        </w:rPr>
        <w:t xml:space="preserve"> One platform process, one rig. Multi-rig scheduling is not designed.</w:t>
      </w:r>
    </w:p>
    <w:p>
      <w:pPr>
        <w:pStyle w:val="Heading1"/>
      </w:pPr>
      <w:r>
        <w:t>13.  Verification status</w:t>
      </w:r>
    </w:p>
    <w:p>
      <w:r>
        <w:rPr>
          <w:b w:val="0"/>
          <w:i w:val="0"/>
          <w:color w:val="222222"/>
          <w:sz w:val="21"/>
        </w:rPr>
        <w:t>97 automated tests, all passing, covering the schema, checker, lifecycle, auth rules, execution engine, abort behaviour, storage, device adapters, the API surface, the MCP wrapper and the end-to-end demo. The suite requires no hardware and runs in continuous integration on Linux and Windows across Python 3.12 and 3.13 — the Windows/3.12 combination being the rig computer's exact environment.</w:t>
      </w:r>
    </w:p>
    <w:p>
      <w:r>
        <w:rPr>
          <w:b w:val="0"/>
          <w:i w:val="0"/>
          <w:color w:val="222222"/>
          <w:sz w:val="21"/>
        </w:rPr>
        <w:t>Two independent adversarial review passes examined the code with the specific goal of breaking it; between them they confirmed 43 defects, all of which were fixed with regression tests. The most serious were the abort-during-array flaw (§4.3) and the stale laser-cache flaw (§7) — both capable of leaving a beam firing longer than intended, and neither visible in ordinary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F5A9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5A9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8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