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In KORbuild, what each person can do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. A role is a set of permissions; the company can adjust the default roles or create new ones in </w:t>
      </w:r>
      <w:r>
        <w:rPr>
          <w:b/>
          <w:i w:val="0"/>
        </w:rPr>
        <w:t>Settings › Access roles</w:t>
      </w:r>
      <w:r>
        <w:rPr>
          <w:b w:val="0"/>
          <w:i w:val="0"/>
        </w:rPr>
        <w:t>. Nothing is hard-coded.</w:t>
      </w:r>
    </w:p>
    <w:p>
      <w:pPr>
        <w:pStyle w:val="Heading1"/>
      </w:pPr>
      <w:r>
        <w:rPr>
          <w:b w:val="0"/>
          <w:i w:val="0"/>
        </w:rPr>
        <w:t>Daily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Fill out daily reports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Create and submit the reports of your jobs (the field area: </w:t>
            </w:r>
            <w:r>
              <w:rPr>
                <w:b/>
                <w:i w:val="0"/>
                <w:sz w:val="18"/>
              </w:rPr>
              <w:t>Today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History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View all jobs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office area: </w:t>
            </w:r>
            <w:r>
              <w:rPr>
                <w:b/>
                <w:i w:val="0"/>
                <w:sz w:val="18"/>
              </w:rPr>
              <w:t>Dashboard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Jobs</w:t>
            </w:r>
            <w:r>
              <w:rPr>
                <w:b w:val="0"/>
                <w:i w:val="0"/>
                <w:sz w:val="18"/>
              </w:rPr>
              <w:t xml:space="preserve"> and the reports received.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Approve reports and send to the client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Approve, request changes, download the PDF and share the client link. Includes </w:t>
            </w:r>
            <w:r>
              <w:rPr>
                <w:b/>
                <w:i w:val="0"/>
                <w:sz w:val="18"/>
              </w:rPr>
              <w:t>View all jobs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Build the job schedule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Tasks, baseline, publish to the client and export to Excel. Includes </w:t>
            </w:r>
            <w:r>
              <w:rPr>
                <w:b/>
                <w:i w:val="0"/>
                <w:sz w:val="18"/>
              </w:rPr>
              <w:t>View all jobs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Fill out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View all jobs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Approve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Build the schedule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 Daily opens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Dashboard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Dashboard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Today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 xml:space="preserve">(no Daily: goes straight to </w:t>
            </w:r>
            <w:r>
              <w:rPr>
                <w:b/>
                <w:i w:val="0"/>
                <w:sz w:val="18"/>
              </w:rPr>
              <w:t>My time clock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The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role is locked, so the company always has someone who can manage access. An admin who also fills out reports needs a new role created from it, with </w:t>
      </w:r>
      <w:r>
        <w:rPr>
          <w:b/>
          <w:i w:val="0"/>
        </w:rPr>
        <w:t>Fill out daily reports</w:t>
      </w:r>
      <w:r>
        <w:rPr>
          <w:b w:val="0"/>
          <w:i w:val="0"/>
        </w:rPr>
        <w:t xml:space="preserve"> added.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Someone without </w:t>
      </w:r>
      <w:r>
        <w:rPr>
          <w:b/>
          <w:i w:val="0"/>
        </w:rPr>
        <w:t>View all jobs</w:t>
      </w:r>
      <w:r>
        <w:rPr>
          <w:b w:val="0"/>
          <w:i w:val="0"/>
        </w:rPr>
        <w:t xml:space="preserve"> never opens the office screens; someone without </w:t>
      </w:r>
      <w:r>
        <w:rPr>
          <w:b/>
          <w:i w:val="0"/>
        </w:rPr>
        <w:t>Fill out daily reports</w:t>
      </w:r>
      <w:r>
        <w:rPr>
          <w:b w:val="0"/>
          <w:i w:val="0"/>
        </w:rPr>
        <w:t xml:space="preserve"> never opens the field screens. Typing the address of a screen does not get around it.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The </w:t>
      </w:r>
      <w:r>
        <w:rPr>
          <w:b/>
          <w:i w:val="0"/>
        </w:rPr>
        <w:t>client</w:t>
      </w:r>
      <w:r>
        <w:rPr>
          <w:b w:val="0"/>
          <w:i w:val="0"/>
        </w:rPr>
        <w:t xml:space="preserve"> is not a user: they receive the link of the approved report and need no account.</w:t>
      </w:r>
    </w:p>
    <w:p>
      <w:pPr>
        <w:pStyle w:val="Heading1"/>
      </w:pPr>
      <w:r>
        <w:rPr>
          <w:b w:val="0"/>
          <w:i w:val="0"/>
        </w:rPr>
        <w:t>In the prototype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Company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Carlos Mendes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Márcia Souza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Diego Santos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Example Builders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José Pereira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Luis Ortega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</w:tr>
    </w:tbl>
    <w:p>
      <w:r>
        <w:rPr>
          <w:b w:val="0"/>
          <w:i w:val="0"/>
        </w:rPr>
        <w:t>Márcia Souza and Roberto Lima (a second foreman) exist in the sample data but are not on the sign-in list.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