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What is simulated in the prototype today, and what comes next.</w:t>
      </w:r>
    </w:p>
    <w:p>
      <w:pPr>
        <w:pStyle w:val="Heading1"/>
      </w:pPr>
      <w:r>
        <w:rPr>
          <w:b w:val="0"/>
          <w:i w:val="0"/>
        </w:rPr>
        <w:t>Simulated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and the PDFs live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 the browser (the PDFs in the browser's storage).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company's cloud storage, shared by its estimators.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Sending email (quote requests, proposals)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Your email program opens with the message ready; you attach the PDF.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Sent by KORbuild, with the PDF attached and a record of what was sent.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 of the quote request and the proposal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Printed from the browser (</w:t>
            </w:r>
            <w:r>
              <w:rPr>
                <w:b/>
                <w:i w:val="0"/>
                <w:sz w:val="18"/>
              </w:rPr>
              <w:t>Save as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on the server, ready to download.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Catalog, prices and markups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Sample items, prices and markups for the demo — </w:t>
            </w:r>
            <w:r>
              <w:rPr>
                <w:b/>
                <w:i w:val="0"/>
                <w:sz w:val="18"/>
              </w:rPr>
              <w:t>not market references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Each company's own catalog and supplier prices.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Click precision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Each click falls on a whole screen pixel; at normal zoom that is about 3/4" per point. The scale check shows the error, and a larger zoom reduces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Snapping to the lines of vector PDFs.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Labor budget for Crew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Estimated hours per cost code become the job's labor budget.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Progress for Daily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Measured quantities as the reference for physical progress.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 on the phone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Read-only: projects, quantities, materials, quote lists and issued proposals, with PDF and email. Drawing stays on the computer.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More assemblies and trades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Roofing, drywall, concrete and others, with formulas from each trade.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