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Visão geral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Settings</w:t>
      </w:r>
      <w:r>
        <w:rPr>
          <w:b w:val="0"/>
          <w:i w:val="0"/>
        </w:rPr>
        <w:t xml:space="preserve"> é onde a empresa configura o KORbuild uma vez só: o perfil da empresa, os contatos, as pessoas que usam o sistema e o que cada uma pode fazer.</w:t>
      </w:r>
    </w:p>
    <w:p>
      <w:r>
        <w:rPr>
          <w:b w:val="0"/>
          <w:i w:val="0"/>
        </w:rPr>
        <w:t>Cada empresa tem o seu Settings e nunca vê o de outra.</w:t>
      </w:r>
    </w:p>
    <w:p>
      <w:pPr>
        <w:pStyle w:val="Heading1"/>
      </w:pPr>
      <w:r>
        <w:rPr>
          <w:b w:val="0"/>
          <w:i w:val="0"/>
        </w:rPr>
        <w:t>O que tem no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Tela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Para que serve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Empresa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Nome, razão social, endereço, telefone, logo e os dados que aparecem nas propostas.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Obras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 cadastro por obra. Necessário para fechar uma concorrência: quem vence cria a obra a partir do projeto ganho, já ligada à obra da contratante.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Contatos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Clientes, fornecedores e outras empresas com quem você trabalha. O fornecedor é marcado com as </w:t>
            </w:r>
            <w:r>
              <w:rPr>
                <w:b/>
                <w:i w:val="0"/>
                <w:sz w:val="18"/>
              </w:rPr>
              <w:t>etapas (cost codes) que fornece</w:t>
            </w:r>
            <w:r>
              <w:rPr>
                <w:b w:val="0"/>
                <w:i w:val="0"/>
                <w:sz w:val="18"/>
              </w:rPr>
              <w:t>, para que cada lista de cotação vá ao fornecedor certo. Contato não é usuário: recebe o pedido de cotação ou a proposta por e-mail e não precisa de conta.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Usuários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As pessoas que entram no sistema. Convide por e-mail, escolha o perfil de acesso de cada uma, desative quando alguém sair.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Perfis de acesso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Uma matriz de permissões por perfil. A empresa pode ajustar os perfis padrão ou criar novos. Uma permissão separada controla quem vê valores em dólar.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Meu perfil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Seu nome, idioma (inglês ou português), e-mail e senha.</w:t>
            </w:r>
          </w:p>
        </w:tc>
      </w:tr>
    </w:tbl>
    <w:p>
      <w:pPr>
        <w:pStyle w:val="Heading1"/>
      </w:pPr>
      <w:r>
        <w:rPr>
          <w:b w:val="0"/>
          <w:i w:val="0"/>
        </w:rPr>
        <w:t>Bom saber</w:t>
      </w:r>
    </w:p>
    <w:p>
      <w:pPr>
        <w:pStyle w:val="ListBullet"/>
      </w:pPr>
      <w:r>
        <w:rPr>
          <w:b/>
          <w:i w:val="0"/>
        </w:rPr>
        <w:t>Cadastrado uma vez.</w:t>
      </w:r>
      <w:r>
        <w:rPr>
          <w:b w:val="0"/>
          <w:i w:val="0"/>
        </w:rPr>
        <w:t xml:space="preserve"> Um contato criado no Settings vale em todo projeto, lista de cotação e proposta.</w:t>
      </w:r>
    </w:p>
    <w:p>
      <w:pPr>
        <w:pStyle w:val="ListBullet"/>
      </w:pPr>
      <w:r>
        <w:rPr>
          <w:b/>
          <w:i w:val="0"/>
        </w:rPr>
        <w:t>Toda mudança tem autor.</w:t>
      </w:r>
      <w:r>
        <w:rPr>
          <w:b w:val="0"/>
          <w:i w:val="0"/>
        </w:rPr>
        <w:t xml:space="preserve"> Mudanças em usuários, perfis e na empresa ficam registradas com quem fez e quando.</w:t>
      </w:r>
    </w:p>
    <w:p>
      <w:pPr>
        <w:pStyle w:val="ListBullet"/>
      </w:pPr>
      <w:r>
        <w:rPr>
          <w:b/>
          <w:i w:val="0"/>
        </w:rPr>
        <w:t>Idioma.</w:t>
      </w:r>
      <w:r>
        <w:rPr>
          <w:b w:val="0"/>
          <w:i w:val="0"/>
        </w:rPr>
        <w:t xml:space="preserve"> Cada pessoa escolhe inglês ou português; o guia e as telas acompanham.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