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— Situação do protótipo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O que é simulado no protótipo hoje, e o que vem depois.</w:t>
      </w:r>
    </w:p>
    <w:p>
      <w:r>
        <w:rPr>
          <w:b w:val="0"/>
          <w:i w:val="0"/>
        </w:rPr>
        <w:t xml:space="preserve">O protótipo (a demonstração com dados de exemplo) mostra o produto funcionando. Ao lado dele, a </w:t>
      </w:r>
      <w:r>
        <w:rPr>
          <w:b/>
          <w:i w:val="0"/>
        </w:rPr>
        <w:t>conta de verdade</w:t>
      </w:r>
      <w:r>
        <w:rPr>
          <w:b w:val="0"/>
          <w:i w:val="0"/>
        </w:rPr>
        <w:t xml:space="preserve"> já roda o Measure no banco de dados na nuvem e está em homologação. Esta página diz o que é real hoje e o que ainda é simulado na demonstração.</w:t>
      </w:r>
    </w:p>
    <w:p>
      <w:pPr>
        <w:pStyle w:val="Heading1"/>
      </w:pPr>
      <w:r>
        <w:rPr>
          <w:b w:val="0"/>
          <w:i w:val="0"/>
        </w:rPr>
        <w:t>Já funciona no banco de dados (conta de verdade)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Como funciona hoje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Projetos, plantas e medição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Projetos, plantas em PDF (no armazenamento da empresa na nuvem), escala, condições com as medições e typicals são gravados enquanto você trabalha, no computador com internet; abrir em outro computador mostra a mesma medição. Duas pessoas na mesma condição: a segunda é avisada e vê a versão do banco.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Catálogo, preços e margens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Itens e assemblies da própria empresa; preços e margens são versões com data de vigência que nunca mudam nem somem, com o autor registrado. Dinheiro só para quem tem a permissão do catálogo ou vê custos.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Proposta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propostas emitidas são numeradas pelo banco (P-AAAA-NNN, por empresa e ano) e congeladas; ficam guardadas mesmo que o projeto seja excluído.</w:t>
            </w:r>
          </w:p>
        </w:tc>
      </w:tr>
    </w:tbl>
    <w:p>
      <w:pPr>
        <w:pStyle w:val="Heading1"/>
      </w:pPr>
      <w:r>
        <w:rPr>
          <w:b w:val="0"/>
          <w:i w:val="0"/>
        </w:rPr>
        <w:t>Simulado hoje (na demonstração)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protótipo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produto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Onde ficam os dados e os PDFs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 navegador (os PDFs no armazenamento do navegador).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armazenamento na nuvem da empresa, compartilhado pelos orçamentistas — </w:t>
            </w:r>
            <w:r>
              <w:rPr>
                <w:b/>
                <w:i w:val="0"/>
                <w:sz w:val="18"/>
              </w:rPr>
              <w:t>já funciona</w:t>
            </w:r>
            <w:r>
              <w:rPr>
                <w:b w:val="0"/>
                <w:i w:val="0"/>
                <w:sz w:val="18"/>
              </w:rPr>
              <w:t xml:space="preserve"> na conta de verdade.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Envio de e-mail (cotações, propostas)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seu programa de e-mail abre com a mensagem pronta; você anexa o PDF.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Enviado pelo KORbuild, com o PDF anexo e o registro do que foi enviado.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PDF do pedido de cotação e da proposta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Impresso pelo navegador (</w:t>
            </w:r>
            <w:r>
              <w:rPr>
                <w:b/>
                <w:i w:val="0"/>
                <w:sz w:val="18"/>
              </w:rPr>
              <w:t>Salvar como PDF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Gerado no servidor, pronto para baixar.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Catálogo, preços e margens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Itens, preços e margens de exemplo para a demonstração — </w:t>
            </w:r>
            <w:r>
              <w:rPr>
                <w:b/>
                <w:i w:val="0"/>
                <w:sz w:val="18"/>
              </w:rPr>
              <w:t>não são referência de mercado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catálogo e os preços de fornecedor de cada empresa.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Precisão do clique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Cada clique cai num pixel inteiro da tela; no zoom normal, cerca de 3/4" por ponto. A conferência da escala mostra o erro, e um zoom maior o reduz.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Atração para as linhas dos PDFs vetoriais.</w:t>
            </w:r>
          </w:p>
        </w:tc>
      </w:tr>
    </w:tbl>
    <w:p>
      <w:pPr>
        <w:pStyle w:val="Heading1"/>
      </w:pPr>
      <w:r>
        <w:rPr>
          <w:b w:val="0"/>
          <w:i w:val="0"/>
        </w:rPr>
        <w:t>O que vem depois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Orçamento de mão de obra para o Crew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horas estimadas por etapa viram o orçamento de mão de obra da obra.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Avanço para o Daily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quantidades medidas como referência do avanço físico.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Measure no celular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Só consulta: projetos, quantidades, materiais, listas para cotação e propostas emitidas, com PDF e e-mail. Desenhar continua no computador.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Mais assemblies e serviços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Telhado, drywall, concreto e outros, com as fórmulas de cada serviço.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