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The prototype (the demo with sample data) shows the product working. Beside it, the </w:t>
      </w:r>
      <w:r>
        <w:rPr>
          <w:b/>
          <w:i w:val="0"/>
        </w:rPr>
        <w:t>real account</w:t>
      </w:r>
      <w:r>
        <w:rPr>
          <w:b w:val="0"/>
          <w:i w:val="0"/>
        </w:rPr>
        <w:t xml:space="preserve"> already runs Measure on the cloud database and is in homologation. This page says what is real today and what is still simulated in the demo.</w:t>
      </w:r>
    </w:p>
    <w:p>
      <w:pPr>
        <w:pStyle w:val="Heading1"/>
      </w:pPr>
      <w:r>
        <w:rPr>
          <w:b w:val="0"/>
          <w:i w:val="0"/>
        </w:rPr>
        <w:t>Already running on the database (real account)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How it works today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Projects, plans and takeoff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Projects, PDF plans (in the company's cloud storage), scale, conditions with their measurements and typicals are saved as you work, on the computer with internet; reopening on another computer shows the same takeoff. Two people on the same condition: the second is warned and sees the database version.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Catalog, prices and markups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company's own items and assemblies; prices and markups are versions with effective dates that never change or disappear, with the author recorded. Money is visible only to those with the catalog permission or cost visibility.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Proposal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Issued proposals are numbered by the database (P-YYYY-NNN, per company and year) and frozen; they stay on record even if the project is deleted.</w:t>
            </w:r>
          </w:p>
        </w:tc>
      </w:tr>
    </w:tbl>
    <w:p>
      <w:pPr>
        <w:pStyle w:val="Heading1"/>
      </w:pPr>
      <w:r>
        <w:rPr>
          <w:b w:val="0"/>
          <w:i w:val="0"/>
        </w:rPr>
        <w:t>Simulated today (in the demo)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the data and the PDFs live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 the browser (the PDFs in the browser's storage).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company's cloud storage, shared by its estimators — </w:t>
            </w:r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 xml:space="preserve"> in the real account.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Sending email (quote requests, proposals)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Your email program opens with the message ready; you attach the PDF.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Sent by KORbuild, with the PDF attached and a record of what was sent.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 of the quote request and the proposal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Printed from the browser (</w:t>
            </w:r>
            <w:r>
              <w:rPr>
                <w:b/>
                <w:i w:val="0"/>
                <w:sz w:val="18"/>
              </w:rPr>
              <w:t>Save as PDF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Generated on the server, ready to download.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Catalog, prices and markups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Sample items, prices and markups for the demo — </w:t>
            </w:r>
            <w:r>
              <w:rPr>
                <w:b/>
                <w:i w:val="0"/>
                <w:sz w:val="18"/>
              </w:rPr>
              <w:t>not market references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Each company's own catalog and supplier prices — </w:t>
            </w:r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Click precision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Each click falls on a whole screen pixel; at normal zoom that is about 3/4" per point. The scale check shows the error, and a larger zoom reduces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Snapping to the lines of vector PDFs.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Labor budget for Crew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Estimated hours per cost code become the job's labor budget.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Progress for Daily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Measured quantities as the reference for physical progress.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 on the phone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Read-only: projects, quantities, materials, quote lists and issued proposals, with PDF and email. Drawing stays on the computer.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More assemblies and trades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Roofing, drywall, concrete and others, with formulas from each trade.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