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Situação do protótipo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O que é simulado no protótipo hoje, e o que vem depois.</w:t>
      </w:r>
    </w:p>
    <w:p>
      <w:pPr>
        <w:pStyle w:val="Heading1"/>
      </w:pPr>
      <w:r>
        <w:rPr>
          <w:b w:val="0"/>
          <w:i w:val="0"/>
        </w:rPr>
        <w:t>Simulado hoje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protótipo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produto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Onde ficam os dados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Só no navegador de cada aparelho.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banco de dados na nuvem, separado por empresa, com trilha de auditoria.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GPS na batida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GPS do navegador; sem ele, a localização da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GPS do app das lojas, com a precisão e checagem contra GPS falso.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Localização durante a jornada (trajeto)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Simulada</w:t>
            </w:r>
            <w:r>
              <w:rPr>
                <w:b w:val="0"/>
                <w:i w:val="0"/>
                <w:sz w:val="18"/>
              </w:rPr>
              <w:t xml:space="preserve"> a partir das batidas (o mapa diz </w:t>
            </w:r>
            <w:r>
              <w:rPr>
                <w:b w:val="0"/>
                <w:i/>
                <w:sz w:val="18"/>
              </w:rPr>
              <w:t>Trilha simulada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GPS do app das lojas em segundo plano, com aviso e consentimento. Um app web não consegue registrar em segundo plano.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Mapas de ruas, rotas e endereços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Serviços públicos gratuitos (OpenStreetMap, OSRM, Nominatim), com limites de uso; sem internet, um desenho simples.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fornecedor pago (Google, Mapbox ou HERE).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Semanas passadas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Geradas como histórico resumido.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timesheets aprovados de verdade.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Encargos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% para a empresa toda, com vigência.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Por estado e por função (classe do workers' comp).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Orçamento de mão de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Digitado; etapas geradas.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Importado do orçamento da obra (Measure), com versões.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Folha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arquivo CSV genérico.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Integrações (QuickBooks, Gusto, ADP) e certified payroll (WH-347).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Lembrete de entrada pela cerca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Lembra o trabalhador quando ele chega na obra; nunca bate a entrada sozinho.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Avanço físico vindo do Daily e do 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 lugar de digitar em Custos.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Integrações com a folha e certified payroll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Fase 2.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Custo completo da obra (materiais, subempreiteiros, equipamentos) e margem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Em estudo: o Crew vê só a mão de obra própria.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