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Estoque: por que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Motivos do parecer "não apto" e o que corrigir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 (homologação)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Estoque (versão 3.5.1, como foi entregue pelo fornecedor)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Por isso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, até as dez correções obrigatórias abaixo. Os mecanismos essenciais existem,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46"/>
        <w:gridCol w:w="6485"/>
      </w:tblGrid>
      <w:tr>
        <w:trPr>
          <w:tblHeader/>
          <w:cantSplit/>
        </w:trPr>
        <w:tc>
          <w:tcPr>
            <w:tcW w:w="3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6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Temas da RDC 658/2022 avaliados</w:t>
            </w:r>
          </w:p>
        </w:tc>
        <w:tc>
          <w:tcPr>
            <w:tcW w:w="6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  <w:r>
              <w:rPr>
                <w:sz w:val="18"/>
                <w:szCs w:val="20"/>
              </w:rPr>
              <w:t xml:space="preserve">: nenhum atendido por completo; 5 em parte, 8 não atendidos e 1 não verificado</w:t>
            </w:r>
          </w:p>
        </w:tc>
      </w:tr>
      <w:tr>
        <w:trPr>
          <w:cantSplit/>
        </w:trPr>
        <w:tc>
          <w:tcPr>
            <w:tcW w:w="3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teste com resultado</w:t>
            </w:r>
          </w:p>
        </w:tc>
        <w:tc>
          <w:tcPr>
            <w:tcW w:w="6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 de 162</w:t>
            </w:r>
            <w:r>
              <w:rPr>
                <w:sz w:val="18"/>
                <w:szCs w:val="20"/>
              </w:rPr>
              <w:t xml:space="preserve">, em sete rodadas (07 a 13/10/2026); 37 dos 46 de prioridade alta</w:t>
            </w:r>
          </w:p>
        </w:tc>
      </w:tr>
      <w:tr>
        <w:trPr>
          <w:cantSplit/>
        </w:trPr>
        <w:tc>
          <w:tcPr>
            <w:tcW w:w="3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para correção</w:t>
            </w:r>
          </w:p>
        </w:tc>
        <w:tc>
          <w:tcPr>
            <w:tcW w:w="6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39</w:t>
            </w:r>
            <w:r>
              <w:rPr>
                <w:sz w:val="18"/>
                <w:szCs w:val="20"/>
              </w:rPr>
              <w:t xml:space="preserve">: 11 de gravidade alta, 20 média e 8 baixa</w:t>
            </w:r>
          </w:p>
        </w:tc>
      </w:tr>
      <w:tr>
        <w:trPr>
          <w:cantSplit/>
        </w:trPr>
        <w:tc>
          <w:tcPr>
            <w:tcW w:w="3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(98 no inventário)</w:t>
            </w:r>
          </w:p>
        </w:tc>
        <w:tc>
          <w:tcPr>
            <w:tcW w:w="6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 funcionam; 17 funcionam com falhas; 9 com falha grave; 5 bloqueadas no teste; 1 protótipo; 56 não testadas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49"/>
        <w:gridCol w:w="3339"/>
        <w:gridCol w:w="1643"/>
      </w:tblGrid>
      <w:tr>
        <w:trPr>
          <w:tblHeader/>
          <w:cantSplit/>
        </w:trPr>
        <w:tc>
          <w:tcPr>
            <w:tcW w:w="4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 encontrado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 diz "sucesso" e não grava</w:t>
            </w:r>
            <w:r>
              <w:rPr>
                <w:sz w:val="18"/>
                <w:szCs w:val="20"/>
              </w:rPr>
              <w:t xml:space="preserve">: pelo recebimento, o lote não chega à quarentena nem ao CQ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aconteceu. A causa está no banco e depende do DBA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 não aprova nem bloqueia</w:t>
            </w:r>
            <w:r>
              <w:rPr>
                <w:sz w:val="18"/>
                <w:szCs w:val="20"/>
              </w:rPr>
              <w:t xml:space="preserve"> ninguém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Lote vencido</w:t>
            </w:r>
            <w:r>
              <w:rPr>
                <w:sz w:val="18"/>
                <w:szCs w:val="20"/>
              </w:rPr>
              <w:t xml:space="preserve"> é aceito no recebimento e na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no estoque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produto acabado aceita lote inventado</w:t>
            </w:r>
            <w:r>
              <w:rPr>
                <w:sz w:val="18"/>
                <w:szCs w:val="20"/>
              </w:rPr>
              <w:t xml:space="preserve">, sem ordem de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origem rastreável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lote</w:t>
            </w:r>
            <w:r>
              <w:rPr>
                <w:sz w:val="18"/>
                <w:szCs w:val="20"/>
              </w:rPr>
              <w:t xml:space="preserve"> é a aprovação do laudo, por qualquer usuário; reprovar não exige motivo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Movimentação de Quarentena</w:t>
            </w:r>
            <w:r>
              <w:rPr>
                <w:sz w:val="18"/>
                <w:szCs w:val="20"/>
              </w:rPr>
              <w:t xml:space="preserve"> aceita destino incompleto e o saldo do lote aprovado desaparece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remessa não pode ser finalizada</w:t>
            </w:r>
            <w:r>
              <w:rPr>
                <w:sz w:val="18"/>
                <w:szCs w:val="20"/>
              </w:rPr>
              <w:t xml:space="preserve">: a expedição pela tela está travada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amostra de retenção</w:t>
            </w:r>
            <w:r>
              <w:rPr>
                <w:sz w:val="18"/>
                <w:szCs w:val="20"/>
              </w:rPr>
              <w:t xml:space="preserve"> gravada não aparece na consulta nem na saída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Item não mostra o prazo de reanálise</w:t>
            </w:r>
            <w:r>
              <w:rPr>
                <w:sz w:val="18"/>
                <w:szCs w:val="20"/>
              </w:rPr>
              <w:t xml:space="preserve">; a agenda de reanálise não tem o que agendar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laudo só chega ao Estoque por um clique manual</w:t>
            </w:r>
            <w:r>
              <w:rPr>
                <w:sz w:val="18"/>
                <w:szCs w:val="20"/>
              </w:rPr>
              <w:t xml:space="preserve">; o histórico do lote não mostra usuário, análise nem laudo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cadastra o recebimento não o autoriza.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entradas de material criam a quarentena e abrem a análise no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reprovado só vai para o refugo; o lote em quarentena só vai a local de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Quarentena e reprovado ficam fora do atendimento e da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movimentação recusa saldo insuficiente, destino com outro item e peso acima da capacidade.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saldo já é separado por situação: é a base da situação única do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PRECISA SER CORRIGIDO PARA UMA NOVA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Gravar tudo ou nada:</w:t>
      </w:r>
      <w:r>
        <w:rPr>
          <w:szCs w:val="20"/>
        </w:rPr>
        <w:t xml:space="preserve"> nenhuma tela mostra "sucesso" sem ter gravado; corrigir o Endereçamento. 2. </w:t>
      </w:r>
      <w:r>
        <w:rPr>
          <w:b/>
          <w:bCs/>
          <w:szCs w:val="20"/>
        </w:rPr>
        <w:t xml:space="preserve">Recebimento só de fornecedor qualificado</w:t>
      </w:r>
      <w:r>
        <w:rPr>
          <w:szCs w:val="20"/>
        </w:rPr>
        <w:t xml:space="preserve">, com decisão registrada da Garantia da Qualidade para a exceção. 3. </w:t>
      </w:r>
      <w:r>
        <w:rPr>
          <w:b/>
          <w:bCs/>
          <w:szCs w:val="20"/>
        </w:rPr>
        <w:t xml:space="preserve">Recusar validade anterior a hoje</w:t>
      </w:r>
      <w:r>
        <w:rPr>
          <w:szCs w:val="20"/>
        </w:rPr>
        <w:t xml:space="preserve"> em toda entrada. 4. </w:t>
      </w:r>
      <w:r>
        <w:rPr>
          <w:b/>
          <w:bCs/>
          <w:szCs w:val="20"/>
        </w:rPr>
        <w:t xml:space="preserve">Entrada de produto acabado</w:t>
      </w:r>
      <w:r>
        <w:rPr>
          <w:szCs w:val="20"/>
        </w:rPr>
        <w:t xml:space="preserve"> só a partir de uma ordem de produção liberada. 5. </w:t>
      </w:r>
      <w:r>
        <w:rPr>
          <w:b/>
          <w:bCs/>
          <w:szCs w:val="20"/>
        </w:rPr>
        <w:t xml:space="preserve">Situação única do lote</w:t>
      </w:r>
      <w:r>
        <w:rPr>
          <w:szCs w:val="20"/>
        </w:rPr>
        <w:t xml:space="preserve">, aplicada em toda tela e mudada só pelo CQ, pela Pessoa Delegada ou pela Garantia da Qualidade. 6. </w:t>
      </w:r>
      <w:r>
        <w:rPr>
          <w:b/>
          <w:bCs/>
          <w:szCs w:val="20"/>
        </w:rPr>
        <w:t xml:space="preserve">Liberação do lote pela Pessoa Delegada</w:t>
      </w:r>
      <w:r>
        <w:rPr>
          <w:szCs w:val="20"/>
        </w:rPr>
        <w:t xml:space="preserve">, com assinatura eletrônica; o laudo muda a situação na hora e reprovar exige motivo. 7. </w:t>
      </w:r>
      <w:r>
        <w:rPr>
          <w:b/>
          <w:bCs/>
          <w:szCs w:val="20"/>
        </w:rPr>
        <w:t xml:space="preserve">Histórico completo do lote:</w:t>
      </w:r>
      <w:r>
        <w:rPr>
          <w:szCs w:val="20"/>
        </w:rPr>
        <w:t xml:space="preserve"> usuário, hora, análise, laudo, aprovador e cada movimentação. 8. </w:t>
      </w:r>
      <w:r>
        <w:rPr>
          <w:b/>
          <w:bCs/>
          <w:szCs w:val="20"/>
        </w:rPr>
        <w:t xml:space="preserve">Controle de acesso conferido no servidor</w:t>
      </w:r>
      <w:r>
        <w:rPr>
          <w:szCs w:val="20"/>
        </w:rPr>
        <w:t xml:space="preserve"> (detalhe em arquivo confidencial, fora do portal). 9. </w:t>
      </w:r>
      <w:r>
        <w:rPr>
          <w:b/>
          <w:bCs/>
          <w:szCs w:val="20"/>
        </w:rPr>
        <w:t xml:space="preserve">Remessa que finaliza</w:t>
      </w:r>
      <w:r>
        <w:rPr>
          <w:szCs w:val="20"/>
        </w:rPr>
        <w:t xml:space="preserve">, baixa o saldo e informa a Rastreabilidade;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 que exige endereço completo e grava saída e entrada juntas. 10. </w:t>
      </w:r>
      <w:r>
        <w:rPr>
          <w:b/>
          <w:bCs/>
          <w:szCs w:val="20"/>
        </w:rPr>
        <w:t xml:space="preserve">Amostras de retenção de ponta a ponta:</w:t>
      </w:r>
      <w:r>
        <w:rPr>
          <w:szCs w:val="20"/>
        </w:rPr>
        <w:t xml:space="preserve"> consulta e saída encontram o que a entrada gravou, com prazo de guarda e trava de saída.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Estoque deve funcionar está em </w:t>
      </w:r>
      <w:r>
        <w:rPr>
          <w:b/>
          <w:bCs/>
          <w:szCs w:val="20"/>
        </w:rPr>
        <w:t xml:space="preserve">"O Estoque ideal"</w:t>
      </w:r>
      <w:r>
        <w:rPr>
          <w:szCs w:val="20"/>
        </w:rPr>
        <w:t xml:space="preserve"> (passo 4 do roteiro).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LIMITAÇÕES DESTA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9 casos de prioridade alta ficaram bloqueados</w:t>
      </w:r>
      <w:r>
        <w:rPr>
          <w:szCs w:val="20"/>
        </w:rPr>
        <w:t xml:space="preserve"> por causas fora do alcance do teste pela tela: o DBA (Endereçamento, erro da remessa, reserva da amostra de retenção e a movimentação que perdeu saldo), a Ordem de Produção, recebimentos de teste pendentes e defeitos do próprio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75 casos de prioridade média e baixa não foram executados</w:t>
      </w:r>
      <w:r>
        <w:rPr>
          <w:szCs w:val="20"/>
        </w:rPr>
        <w:t xml:space="preserve">, por decisão do responsável de fechar o módulo por risco. Eles ficam como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ainda sem resposta da área: quem é a Pessoa Delegada; o que é fornecedor aprovado; se a sobra devolvida precisa de nova análise; o prazo das amostras de retenção.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Executar novamente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 e as pendências do DBA respondidas.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Estoque – Estoque: por que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Estoque – Estoque: por que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