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Estoque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Resumo executivo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14/10/2026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Uso interno.</w:t>
      </w:r>
      <w:r>
        <w:rPr>
          <w:szCs w:val="20"/>
        </w:rPr>
        <w:t xml:space="preserve"> Resumo para a diretoria, fechado em 14/10/2026 com o fim dos testes por risco (sete rodadas, 07 a 13/10/2026). O detalhe está no Relatório de Testes, na Conformidade Regulatória e nos Defeitos para Correção do módulo Estoque.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CONCLUSÃO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módulo Estoque do LabMedSys (versão 3.5.1), como foi entregue pelo fornecedor, </w:t>
      </w:r>
      <w:r>
        <w:rPr>
          <w:b/>
          <w:bCs/>
          <w:szCs w:val="20"/>
        </w:rPr>
        <w:t xml:space="preserve">registra a entrada, a guarda e a saída dos materiais, mas não controla o que a ANVISA exige controlar</w:t>
      </w:r>
      <w:r>
        <w:rPr>
          <w:szCs w:val="20"/>
        </w:rPr>
        <w:t xml:space="preserve">. O lote passa pela quarentena e pelo laudo do Controle da Qualidade, e isso funciona. Mas o recebimento aceita fornecedor reprovado e lote vencido, a entrada de produto acabado aceita lote inventado, e a liberação do lote é feita por qualquer usuário, sem a Pessoa Delegada. Os testes acrescentaram três falhas graves que o código não previa: a remessa não pode ser finalizada, a amostra de retenção gravada não é encontrada pela consulta nem pela saída, e a Movimentação de Quarentena aceita um destino incompleto e perde o saldo do lote.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Dos 14 temas da norma avaliados, nenhum é atendido por completo</w:t>
      </w:r>
      <w:r>
        <w:rPr>
          <w:szCs w:val="20"/>
        </w:rPr>
        <w:t xml:space="preserve">: 5 em parte, 8 não atendidos e 1 não verificado. </w:t>
      </w:r>
      <w:r>
        <w:rPr>
          <w:b/>
          <w:bCs/>
          <w:szCs w:val="20"/>
        </w:rPr>
        <w:t xml:space="preserve">Parecer: o módulo não está apto para uso em ambiente regulado</w:t>
      </w:r>
      <w:r>
        <w:rPr>
          <w:szCs w:val="20"/>
        </w:rPr>
        <w:t xml:space="preserve"> até as dez correções obrigatórias abaixo. Os mecanismos essenciais existem (quarentena, saldo por situação, histórico), então as falhas podem ser corrigidas sem reconstruir o módulo.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 QUE FOI FEITO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224"/>
        <w:gridCol w:w="7407"/>
      </w:tblGrid>
      <w:tr>
        <w:trPr>
          <w:tblHeader/>
          <w:cantSplit/>
        </w:trPr>
        <w:tc>
          <w:tcPr>
            <w:tcW w:w="22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Atividade</w:t>
            </w:r>
          </w:p>
        </w:tc>
        <w:tc>
          <w:tcPr>
            <w:tcW w:w="74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</w:t>
            </w:r>
          </w:p>
        </w:tc>
      </w:tr>
      <w:tr>
        <w:trPr>
          <w:cantSplit/>
        </w:trPr>
        <w:tc>
          <w:tcPr>
            <w:tcW w:w="22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Testes no ambiente de teste</w:t>
            </w:r>
          </w:p>
        </w:tc>
        <w:tc>
          <w:tcPr>
            <w:tcW w:w="7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162 casos planejados; </w:t>
            </w:r>
            <w:r>
              <w:rPr>
                <w:sz w:val="18"/>
                <w:b/>
                <w:bCs/>
                <w:szCs w:val="20"/>
              </w:rPr>
              <w:t xml:space="preserve">78 com resultado</w:t>
            </w:r>
            <w:r>
              <w:rPr>
                <w:sz w:val="18"/>
                <w:szCs w:val="20"/>
              </w:rPr>
              <w:t xml:space="preserve"> em sete rodadas, cobrindo 37 dos 46 de prioridade alta. Os 9 de prioridade alta restantes estão bloqueados por causas fora do teste (DBA, Ordem de Produção, recebimentos pendentes e defeitos do próprio sistema). Os 75 de prioridade média e baixa ficam para a nova versão</w:t>
            </w:r>
          </w:p>
        </w:tc>
      </w:tr>
      <w:tr>
        <w:trPr>
          <w:cantSplit/>
        </w:trPr>
        <w:tc>
          <w:tcPr>
            <w:tcW w:w="22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Desvios encontrados</w:t>
            </w:r>
          </w:p>
        </w:tc>
        <w:tc>
          <w:tcPr>
            <w:tcW w:w="7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47</w:t>
            </w:r>
            <w:r>
              <w:rPr>
                <w:sz w:val="18"/>
                <w:szCs w:val="20"/>
              </w:rPr>
              <w:t xml:space="preserve">: 39 no documento de defeitos (11 de gravidade alta, 20 média, 8 baixa) e 8 de acesso, no documento confidencial</w:t>
            </w:r>
          </w:p>
        </w:tc>
      </w:tr>
      <w:tr>
        <w:trPr>
          <w:cantSplit/>
        </w:trPr>
        <w:tc>
          <w:tcPr>
            <w:tcW w:w="22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Situação das 98 telas</w:t>
            </w:r>
          </w:p>
        </w:tc>
        <w:tc>
          <w:tcPr>
            <w:tcW w:w="7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 funcionam; 17 funcionam com falhas; 9 com falha grave; 5 bloqueadas no teste; 1 protótipo; 56 não testadas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PRINCIPAIS PROBLEMAS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262"/>
        <w:gridCol w:w="4369"/>
      </w:tblGrid>
      <w:tr>
        <w:trPr>
          <w:tblHeader/>
          <w:cantSplit/>
        </w:trPr>
        <w:tc>
          <w:tcPr>
            <w:tcW w:w="52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Problema</w:t>
            </w:r>
          </w:p>
        </w:tc>
        <w:tc>
          <w:tcPr>
            <w:tcW w:w="43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Risco para a empresa (RDC 658/2022)</w:t>
            </w:r>
          </w:p>
        </w:tc>
      </w:tr>
      <w:tr>
        <w:trPr>
          <w:cantSplit/>
        </w:trPr>
        <w:tc>
          <w:tcPr>
            <w:tcW w:w="52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Endereçamento diz "sucesso" e não grava: pelo recebimento, o lote não chega à quarentena nem ao CQ</w:t>
            </w:r>
          </w:p>
        </w:tc>
        <w:tc>
          <w:tcPr>
            <w:tcW w:w="4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sistema afirma o que não aconteceu (art. 124); causa no banco, depende do DBA</w:t>
            </w:r>
          </w:p>
        </w:tc>
      </w:tr>
      <w:tr>
        <w:trPr>
          <w:cantSplit/>
        </w:trPr>
        <w:tc>
          <w:tcPr>
            <w:tcW w:w="52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avaliação do fornecedor não aprova nem bloqueia ninguém</w:t>
            </w:r>
          </w:p>
        </w:tc>
        <w:tc>
          <w:tcPr>
            <w:tcW w:w="4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Material de fonte não qualificada entra na fábrica (art. 8º, VI)</w:t>
            </w:r>
          </w:p>
        </w:tc>
      </w:tr>
      <w:tr>
        <w:trPr>
          <w:cantSplit/>
        </w:trPr>
        <w:tc>
          <w:tcPr>
            <w:tcW w:w="52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vencido é aceito no recebimento e na entrada de produto acabado</w:t>
            </w:r>
          </w:p>
        </w:tc>
        <w:tc>
          <w:tcPr>
            <w:tcW w:w="4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Material fora da validade no estoque (art. 189)</w:t>
            </w:r>
          </w:p>
        </w:tc>
      </w:tr>
      <w:tr>
        <w:trPr>
          <w:cantSplit/>
        </w:trPr>
        <w:tc>
          <w:tcPr>
            <w:tcW w:w="52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entrada de produto acabado aceita lote inventado, sem ordem de produção</w:t>
            </w:r>
          </w:p>
        </w:tc>
        <w:tc>
          <w:tcPr>
            <w:tcW w:w="4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sem origem rastreável (arts. 124 e 164)</w:t>
            </w:r>
          </w:p>
        </w:tc>
      </w:tr>
      <w:tr>
        <w:trPr>
          <w:cantSplit/>
        </w:trPr>
        <w:tc>
          <w:tcPr>
            <w:tcW w:w="52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liberação do lote é a aprovação do laudo, por qualquer usuário; reprovar não exige motivo</w:t>
            </w:r>
          </w:p>
        </w:tc>
        <w:tc>
          <w:tcPr>
            <w:tcW w:w="4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Decisão crítica sem a pessoa designada e sem prova (art. 8º, XV)</w:t>
            </w:r>
          </w:p>
        </w:tc>
      </w:tr>
      <w:tr>
        <w:trPr>
          <w:cantSplit/>
        </w:trPr>
        <w:tc>
          <w:tcPr>
            <w:tcW w:w="52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Movimentação de Quarentena aceita destino incompleto e o saldo do lote aprovado desaparece</w:t>
            </w:r>
          </w:p>
        </w:tc>
        <w:tc>
          <w:tcPr>
            <w:tcW w:w="4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Material aprovado some do controle (art. 124)</w:t>
            </w:r>
          </w:p>
        </w:tc>
      </w:tr>
      <w:tr>
        <w:trPr>
          <w:cantSplit/>
        </w:trPr>
        <w:tc>
          <w:tcPr>
            <w:tcW w:w="52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remessa não pode ser finalizada: a expedição pela tela está travada</w:t>
            </w:r>
          </w:p>
        </w:tc>
        <w:tc>
          <w:tcPr>
            <w:tcW w:w="4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registro de distribuição para um recolhimento (arts. 346 e 347)</w:t>
            </w:r>
          </w:p>
        </w:tc>
      </w:tr>
      <w:tr>
        <w:trPr>
          <w:cantSplit/>
        </w:trPr>
        <w:tc>
          <w:tcPr>
            <w:tcW w:w="52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amostra de retenção gravada não aparece na consulta nem na saída</w:t>
            </w:r>
          </w:p>
        </w:tc>
        <w:tc>
          <w:tcPr>
            <w:tcW w:w="4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Amostras sem controle pelo prazo (art. 14, VIII)</w:t>
            </w:r>
          </w:p>
        </w:tc>
      </w:tr>
      <w:tr>
        <w:trPr>
          <w:cantSplit/>
        </w:trPr>
        <w:tc>
          <w:tcPr>
            <w:tcW w:w="52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Item não mostra o campo do prazo de reanálise; a agenda não tem o que agendar</w:t>
            </w:r>
          </w:p>
        </w:tc>
        <w:tc>
          <w:tcPr>
            <w:tcW w:w="4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Matéria-prima usada depois da data de reteste (art. 189)</w:t>
            </w:r>
          </w:p>
        </w:tc>
      </w:tr>
      <w:tr>
        <w:trPr>
          <w:cantSplit/>
        </w:trPr>
        <w:tc>
          <w:tcPr>
            <w:tcW w:w="52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laudo só chega ao Estoque por um clique manual; o histórico do lote não mostra usuário, análise nem laudo</w:t>
            </w:r>
          </w:p>
        </w:tc>
        <w:tc>
          <w:tcPr>
            <w:tcW w:w="4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preso ou liberado sem rastro; trilha incompleta (art. 125)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O que já funciona bem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Quem cadastra o recebimento não o autoriza; as entradas de material criam a quarentena e abrem a análise no CQ; o lote reprovado só vai para o refugo; o lote em quarentena só vai a local de quarentena; quarentena e reprovado ficam fora do atendimento e da remessa; a movimentação recusa saldo insuficiente, destino com outro item e peso acima da capacidade; o saldo já é separado por situação, base para a situação única do lote.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DEZ CORREÇÕES OBRIGATÓRIAS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Gravar tudo ou nada: nenhuma tela mostra "sucesso" sem ter gravado; corrigir o Endereçamento. 2. Recebimento só de fornecedor qualificado, com decisão registrada da Garantia da Qualidade para a exceção. 3. Recusar validade anterior a hoje em toda entrada. 4. Entrada de produto acabado só a partir de uma ordem de produção liberada. 5. Situação única do lote, aplicada em toda tela e mudada só pelo CQ, pela Pessoa Delegada ou pela Garantia da Qualidade. 6. Liberação do lote pela Pessoa Delegada, com assinatura eletrônica; o laudo muda a situação na hora e reprovar exige motivo. 7. Histórico completo do lote: usuário, hora, análise, laudo, aprovador e cada movimentação. 8. Conferir a permissão em toda tela e toda gravação, no servidor. 9. Remessa que finaliza, baixa o saldo e informa a Rastreabilidade; Movimentação de Quarentena que exige endereço completo e grava saída e entrada juntas. 10. Amostras de retenção de ponta a ponta: consulta e saída encontram o que a entrada gravou, com prazo de guarda e trava de saída.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DECISÕES E APOIO PEDIDOS À DIRETORIA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73"/>
        <w:gridCol w:w="5924"/>
        <w:gridCol w:w="3234"/>
      </w:tblGrid>
      <w:tr>
        <w:trPr>
          <w:tblHeader/>
          <w:cantSplit/>
        </w:trPr>
        <w:tc>
          <w:tcPr>
            <w:tcW w:w="4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59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Pedido</w:t>
            </w:r>
          </w:p>
        </w:tc>
        <w:tc>
          <w:tcPr>
            <w:tcW w:w="32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Por quê</w:t>
            </w:r>
          </w:p>
        </w:tc>
      </w:tr>
      <w:tr>
        <w:trPr>
          <w:cantSplit/>
        </w:trPr>
        <w:tc>
          <w:tcPr>
            <w:tcW w:w="4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5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as dez correções como condição para o sistema entrar em uso</w:t>
            </w:r>
          </w:p>
        </w:tc>
        <w:tc>
          <w:tcPr>
            <w:tcW w:w="32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elas, o módulo não passa numa inspeção da ANVISA</w:t>
            </w:r>
          </w:p>
        </w:tc>
      </w:tr>
      <w:tr>
        <w:trPr>
          <w:cantSplit/>
        </w:trPr>
        <w:tc>
          <w:tcPr>
            <w:tcW w:w="4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5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Cobrar do DBA quatro verificações no banco: Endereçamento, erro da remessa, reserva da amostra de retenção e a movimentação que perdeu saldo</w:t>
            </w:r>
          </w:p>
        </w:tc>
        <w:tc>
          <w:tcPr>
            <w:tcW w:w="32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teste pela tela não alcança essas causas</w:t>
            </w:r>
          </w:p>
        </w:tc>
      </w:tr>
      <w:tr>
        <w:trPr>
          <w:cantSplit/>
        </w:trPr>
        <w:tc>
          <w:tcPr>
            <w:tcW w:w="4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5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Definir quem é a Pessoa Delegada e se a liberação do lote é a aprovação do laudo ou uma etapa a mais</w:t>
            </w:r>
          </w:p>
        </w:tc>
        <w:tc>
          <w:tcPr>
            <w:tcW w:w="32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Define a correção mais importante do módulo</w:t>
            </w:r>
          </w:p>
        </w:tc>
      </w:tr>
      <w:tr>
        <w:trPr>
          <w:cantSplit/>
        </w:trPr>
        <w:tc>
          <w:tcPr>
            <w:tcW w:w="4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5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Decidir com a Garantia da Qualidade: o que é fornecedor aprovado; se a sobra devolvida precisa de nova análise; o prazo das amostras de retenção</w:t>
            </w:r>
          </w:p>
        </w:tc>
        <w:tc>
          <w:tcPr>
            <w:tcW w:w="32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Perguntas que o sistema não responde e a norma exige</w:t>
            </w:r>
          </w:p>
        </w:tc>
      </w:tr>
      <w:tr>
        <w:trPr>
          <w:cantSplit/>
        </w:trPr>
        <w:tc>
          <w:tcPr>
            <w:tcW w:w="4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5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Autorizar o encerramento dos recebimentos de teste pendentes e decidir se devolução e inventário são testados depois do módulo Produção</w:t>
            </w:r>
          </w:p>
        </w:tc>
        <w:tc>
          <w:tcPr>
            <w:tcW w:w="32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isso o Inventário não abre e a devolução depende de uma Ordem de Produção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Estoque – Resumo executivo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Estoque – Resumo executivo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