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Relatório Desvios: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Antes da tela: as áreas envolvidas concluem as avaliações (ou, sem áreas, o desvio vai direto) e o desvio fica em Pendente Avaliação Relatório de Desvios.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2. Antes da tela: a GQ abre a lista; ela mostra todos os desvios nas situações previstas, com o lápis só no Pendente Avaliação Relatório de Desvios.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3. Na tela: a GQ lê o desvio e confere as avaliações das áreas (tabela com lupa).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4. Na tela: a GQ decide sobre a CAPA (caixa marcada ou justificativa) e escreve a observação do chefe da SDGQ.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5. Ao salvar: confirma e o servidor confere as observações e os anexos. Recusa se faltar algo.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6. Ao salvar: decisão, necessário abrir CAPA? Sim: Pendente Relatório de CAPA. Não: Finalizado sem Relatório CAPA.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7. Depois: com CAPA, a GQ elabora o Relatório de CAPA. Sem CAPA, o desvio termina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Saídas alternativas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Recusa: observação do chefe da SDGQ vazia, ou observação de abertura de CAPA vazia com a caixa desmarcada: a mensagem aparece, nada é gravado e o desvio continua em Pendente Avaliação Relatório de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não existe nesta tela. Voltar ou responder NÃO à confirmação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Desvio já avaliado ou ainda sem as áreas: a lista oferece só a lupa.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diagrama deste fluxo está no arquivo </w:t>
      </w:r>
      <w:r>
        <w:rPr>
          <w:szCs w:val="20"/>
        </w:rPr>
        <w:t xml:space="preserve">05-avaliacao-relatorio-desvios.fluxo.json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entrada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Avaliação Relatório de Desvios (17): depois da pré-avaliação sem áreas, ou quando a última área avaliou (</w:t>
      </w:r>
      <w:r>
        <w:rPr>
          <w:szCs w:val="20"/>
        </w:rPr>
        <w:t xml:space="preserve">HSolutions.GQ.Domain/Enumeradores/TipoSituacao.cs:41-42</w:t>
      </w:r>
      <w:r>
        <w:rPr>
          <w:szCs w:val="20"/>
        </w:rPr>
        <w:t xml:space="preserve">; </w:t>
      </w:r>
      <w:r>
        <w:rPr>
          <w:szCs w:val="20"/>
        </w:rPr>
        <w:t xml:space="preserve">HSolutions.GQ.UI/Areas/Bloco2/Controllers/AvaliacaoAreaRDController.cs:276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consulta: Pendente Responsável Área, Finalizado sem Relatório CAPA sem CAPA e qualquer desvio com avaliação (</w:t>
      </w:r>
      <w:r>
        <w:rPr>
          <w:szCs w:val="20"/>
        </w:rPr>
        <w:t xml:space="preserve">HSolutions.GQ.UI/Areas/Bloco2/Controllers/AvaliacaoRNCController.cs:61-62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Situação de saída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 Relatório de CAPA (28), quando a caixa de CAPA está marcada (</w:t>
      </w:r>
      <w:r>
        <w:rPr>
          <w:szCs w:val="20"/>
        </w:rPr>
        <w:t xml:space="preserve">HSolutions.GQ.UI/Areas/Bloco2/Controllers/AvaliacaoRNCController.cs:296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HSolutions.GQ.Domain/Enumeradores/TipoSituacao.cs:63-64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Finalizado sem Relatório CAPA (34), quando a caixa está desmarcada (</w:t>
      </w:r>
      <w:r>
        <w:rPr>
          <w:szCs w:val="20"/>
        </w:rPr>
        <w:t xml:space="preserve">HSolutions.GQ.UI/Areas/Bloco2/Controllers/AvaliacaoRNCController.cs:197</w:t>
      </w:r>
      <w:r>
        <w:rPr>
          <w:szCs w:val="20"/>
        </w:rPr>
        <w:t xml:space="preserve">; </w:t>
      </w:r>
      <w:r>
        <w:rPr>
          <w:szCs w:val="20"/>
        </w:rPr>
        <w:t xml:space="preserve">HSolutions.GQ.Domain/Enumeradores/TipoSituacao.cs:75-76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recusa de avaliação nem cancelamento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primeira avaliação, quatro registros manuais (e um quinto sem CAPA), com data e hora do servidor, usuário conectado e valor novo (</w:t>
      </w:r>
      <w:r>
        <w:rPr>
          <w:szCs w:val="20"/>
        </w:rPr>
        <w:t xml:space="preserve">HSolutions.GQ.UI/Areas/Bloco2/Controllers/AvaliacaoRNCController.cs:207-323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da situação do desvio, com valor antigo e novo, pela rotina geral (</w:t>
      </w:r>
      <w:r>
        <w:rPr>
          <w:szCs w:val="20"/>
        </w:rPr>
        <w:t xml:space="preserve">HSolutions.GQ.Infrastructure/Repository/RepositoryBase.cs:296-362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justificativa: sempre vazia (</w:t>
      </w:r>
      <w:r>
        <w:rPr>
          <w:szCs w:val="20"/>
        </w:rPr>
        <w:t xml:space="preserve">HSolutions.GQ.UI/Areas/Bloco2/Controllers/AvaliacaoRNCController.cs:214</w:t>
      </w:r>
      <w:r>
        <w:rPr>
          <w:szCs w:val="20"/>
        </w:rPr>
        <w:t xml:space="preserve">, </w:t>
      </w:r>
      <w:r>
        <w:rPr>
          <w:szCs w:val="20"/>
        </w:rPr>
        <w:t xml:space="preserve">:333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o usuário gravados na própria avaliação (</w:t>
      </w:r>
      <w:r>
        <w:rPr>
          <w:szCs w:val="20"/>
        </w:rPr>
        <w:t xml:space="preserve">Hsolutions.GQ.DB/Tables/TBL_AVALIACAO_RNC.sql:10-11</w:t>
      </w:r>
      <w:r>
        <w:rPr>
          <w:szCs w:val="20"/>
        </w:rPr>
        <w:t xml:space="preserve">) não são mostrados no histórico como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conteúdo da marcação "controle de mudança" tem valor sempre "Não".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avaliação criada (objeto novo) não gera o registro automático de inclusão: a lista é montada e não gravada (</w:t>
      </w:r>
      <w:r>
        <w:rPr>
          <w:szCs w:val="20"/>
        </w:rPr>
        <w:t xml:space="preserve">HSolutions.GQ.Infrastructure/Repository/RepositoryBase.cs:389-390</w:t>
      </w:r>
      <w:r>
        <w:rPr>
          <w:szCs w:val="20"/>
        </w:rPr>
        <w:t xml:space="preserve">); por isso o código grava os registros manuais acima.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tocadas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8"/>
        <w:gridCol w:w="2158"/>
        <w:gridCol w:w="1365"/>
        <w:gridCol w:w="1790"/>
        <w:gridCol w:w="2160"/>
      </w:tblGrid>
      <w:tr>
        <w:trPr>
          <w:tblHeader/>
          <w:cantSplit/>
        </w:trPr>
        <w:tc>
          <w:tcPr>
            <w:tcW w:w="2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</w:t>
            </w:r>
          </w:p>
        </w:tc>
        <w:tc>
          <w:tcPr>
            <w:tcW w:w="17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acontece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Situacao, AvaliacaoRNC_Id, RelatorioCapa_Id, Justificativa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ID_REGISTRO_RNC; AvaliacaoRNC_Id liga a TBL_AVALIACAO_RNC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a Situacao é atualizada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Hsolutions.GQ.DB/Tables/TBL_REGISTRO_RNC.sql:2-47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HSolutions.GQ.UI/Areas/Bloco2/Controllers/AvaliacaoRNCController.cs:197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:296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TBL_AVALIACAO_RNC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NomeResponsavel, Observacao, Justificativa, Situacao, NecessarioAberturaControleMudanca, NecessarioAberturaCapa, DATA_CRIACAO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ID_AVALIACAO_RNC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Gravada</w:t>
            </w:r>
            <w:r>
              <w:rPr>
                <w:sz w:val="18"/>
                <w:szCs w:val="20"/>
              </w:rPr>
              <w:t xml:space="preserve">: uma linha por desvio avaliado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Hsolutions.GQ.DB/Tables/TBL_AVALIACAO_RNC.sql:2-19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HSolutions.GQ.Domain/Entities/Bloco2/ControleDesvios/AvaliacaoRNC.cs:11-22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TBL_AREA_ENVOLVIDA e TBL_AVALIACAO_AREA_REGISTRO_DESVIO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IdAreaEnvolvida, Situacao, Observacao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Chaves próprias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Lidas, para a tabela de áreas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Hsolutions.GQ.DB/Tables/TBL_AREA_ENVOLVIDA.sql:2-19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HSolutions.GQ.UI/Areas/Bloco2/Models/PartialRelatorioDesvioModel.cs:393-405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TBL_PRE_AVALIACAO_RNC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Observacao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 (observação da pré-avaliação)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HSolutions.GQ.UI/Areas/Bloco2/Models/PartialRelatorioDesvioModel.cs:181-182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TBL_ITEM_REGISTRO_DESVIO, lotes e registros de entrada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TipoItem, Descricao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Lidas, para mostrar o item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HSolutions.GQ.UI/Areas/Bloco2/Models/PartialRelatorioDesvioModel.cs:194-240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Descricao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Lida; o validador confere arquivo e descrição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HSolutions.GQ.Domain/Service/AvaliacaoRNCValidator.cs:24-37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TBL_LOG_ALTERACAO_GQ_ITEM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ValorAntigo, ValorNovo, usuário, data, justificativa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Gravadas (histórico). O projeto de banco traz TBL_LOG_ALTERACAO e TBL_LOG_ALTERACAO_ITEM; A confirmar com o DBA (RN-GQ-005)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HSolutions.GQ.Context/Configurations/LogAlteracaoConfiguration.cs:16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Hsolutions.GQ.DB/Tables/TBL_LOG_ALTERACAO.sql:1-14</w:t>
            </w:r>
          </w:p>
        </w:tc>
      </w:tr>
      <w:tr>
        <w:trPr>
          <w:cantSplit/>
        </w:trPr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Tabelas de grupo do usuário (as regras de acesso estão no documento interno)</w:t>
            </w:r>
          </w:p>
        </w:tc>
        <w:tc>
          <w:tcPr>
            <w:tcW w:w="2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</w:t>
            </w:r>
          </w:p>
        </w:tc>
        <w:tc>
          <w:tcPr>
            <w:tcW w:w="1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própria</w:t>
            </w:r>
          </w:p>
        </w:tc>
        <w:tc>
          <w:tcPr>
            <w:tcW w:w="17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Lidas para decidir os ícones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HSolutions.GQ.UI/Controllers/GQControllerBase.cs:129-137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HSolutions.GQ.UI/Areas/Bloco2/Models/AvaliacaoRNCResultadoIndexModel.cs:47-51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lê ou grava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83"/>
        <w:gridCol w:w="2715"/>
        <w:gridCol w:w="2907"/>
        <w:gridCol w:w="2926"/>
      </w:tblGrid>
      <w:tr>
        <w:trPr>
          <w:tblHeader/>
          <w:cantSplit/>
        </w:trPr>
        <w:tc>
          <w:tcPr>
            <w:tcW w:w="1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</w:t>
            </w:r>
          </w:p>
        </w:tc>
        <w:tc>
          <w:tcPr>
            <w:tcW w:w="2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2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(locais com responsável) e nome da área</w:t>
            </w:r>
          </w:p>
        </w:tc>
        <w:tc>
          <w:tcPr>
            <w:tcW w:w="2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GetAreas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GetAreaName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HSolutions.GQ.Services/Principal/AreaService.cs:14-32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HSolutions.GQ.UI/Areas/Bloco2/Controllers/AvaliacaoRNCController.cs:120-121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usuário conectado</w:t>
            </w:r>
          </w:p>
        </w:tc>
        <w:tc>
          <w:tcPr>
            <w:tcW w:w="2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API do Principal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HSolutions.GQ.UI/Controllers/GQControllerBase.cs:58-71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do equipamento</w:t>
            </w:r>
          </w:p>
        </w:tc>
        <w:tc>
          <w:tcPr>
            <w:tcW w:w="2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ListEquipamentosPorDescricao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HSolutions.GQ.UI/Areas/Bloco2/Controllers/ServiceBloco2.cs:53-71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HSolutions.GQ.Services/Principal/EquipamentoService.cs:13-39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Responsáveis por área (ação </w:t>
            </w:r>
            <w:r>
              <w:rPr>
                <w:sz w:val="18"/>
                <w:szCs w:val="20"/>
              </w:rPr>
              <w:t xml:space="preserve">ListarResponsaveisPorArea</w:t>
            </w:r>
            <w:r>
              <w:rPr>
                <w:sz w:val="18"/>
                <w:szCs w:val="20"/>
              </w:rPr>
              <w:t xml:space="preserve">, sem uso nesta tela)</w:t>
            </w:r>
          </w:p>
        </w:tc>
        <w:tc>
          <w:tcPr>
            <w:tcW w:w="2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Principal, </w:t>
            </w:r>
            <w:r>
              <w:rPr>
                <w:sz w:val="18"/>
                <w:szCs w:val="20"/>
              </w:rPr>
              <w:t xml:space="preserve">GetResponsaveisPorArea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HSolutions.GQ.UI/Areas/Bloco2/Controllers/AvaliacaoRNCController.cs:371-390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HSolutions.GQ.Services/Principal/AreaService.cs:44-52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ou Estoque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Nenhum: os lotes foram copiados para a GQ no registro</w:t>
            </w:r>
          </w:p>
        </w:tc>
        <w:tc>
          <w:tcPr>
            <w:tcW w:w="2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HSolutions.GQ.UI/Areas/Bloco2/Models/PartialRelatorioDesvioModel.cs:217-240</w:t>
            </w:r>
          </w:p>
        </w:tc>
      </w:tr>
      <w:tr>
        <w:trPr>
          <w:cantSplit/>
        </w:trPr>
        <w:tc>
          <w:tcPr>
            <w:tcW w:w="1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 da GQ</w:t>
            </w:r>
          </w:p>
        </w:tc>
        <w:tc>
          <w:tcPr>
            <w:tcW w:w="2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Nenhum</w:t>
            </w:r>
            <w:r>
              <w:rPr>
                <w:sz w:val="18"/>
                <w:szCs w:val="20"/>
              </w:rPr>
              <w:t xml:space="preserve">: a marcação de controle de mudança não abre solicitação</w:t>
            </w:r>
          </w:p>
        </w:tc>
        <w:tc>
          <w:tcPr>
            <w:tcW w:w="2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HSolutions.GQ.UI/Areas/Bloco2/Controllers/AvaliacaoRNCController.cs:291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Relatório Desvios: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Relatório Desvios: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