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Login: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97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01-login.fluxo.json,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Abrir o endereço do sistema: vindo do navegador, de Sair, de sessão expirada ou da troca de senha; limpa a sessão local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Informar usuário e senha: o navegador exige os dois campos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Conferir a conta: existência, conta, situação, validade, bloqueio e senha, nessa ordem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Entrada aceita? (decisão): recusa mostra a mensagem e, se a senha estava errada, conta o erro; aceita zera o contador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Registrar a tentativa: uma linha em SIS_ACESSO por tentativa, exceto conta inativa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Perfil com alguma permissão? (decisão): sem nenhuma função, a entrada é recusada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Senha provisória ou vencida? (decisão): Troca de senha; senão, a tela inicial; com urldesenv, o endereço informado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entrada pelo token no endereço abre a sessão sem senha; o parâmetro urldesenv leva o usuário a outro endereço.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pode estar ativo ou inativo (SIS_USUARIO.ATIVO), com a conta ativa ou inativa (ATIVO_CONTA), dentro ou fora do período (VALIDADE_INI e VALIDADE_FIM), com senha provisória ou vencida (RESETAR_SENHA e VALIDADE_SENHA) e bloqueado quando o contador chega a 4 (CONTADOR_ACESSO) (bllUsuario.cs:163-198).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existe situação "sessão aberta" gravada em tabela. O que mantém a pessoa logada é a sessão do navegador no servidor e o token, guardado na memória do servidor (AuthenticationControl.cs:18-51).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tentativa de acesso grava uma linha em </w:t>
      </w:r>
      <w:r>
        <w:rPr>
          <w:szCs w:val="20"/>
        </w:rPr>
        <w:t xml:space="preserve">SIS_ACESSO</w:t>
      </w:r>
      <w:r>
        <w:rPr>
          <w:szCs w:val="20"/>
        </w:rPr>
        <w:t xml:space="preserve"> com o usuário, o login digitado, a senha digitada (cifrada), a data e o resultado: USUÁRIO INEXISTENTE, USUÁRIO INATIVO, USUÁRIO INVÁLIDO (fora da validade), USUÁRIO BLOQUEADO, SENHA INVÁLIDA ou ACESSO PERMITIDO (bllUsuario.cs:103-157; SIS_ACESSO.sql:1-9).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contador de erros fica na linha do usuário (SIS_USUARIO.CONTADOR_ACESSO).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tentativa recusada por conta inativa não é gravada (bllUsuario.cs:110-116). Extraída; depende da conferência do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tela do Principal consulta </w:t>
      </w:r>
      <w:r>
        <w:rPr>
          <w:szCs w:val="20"/>
        </w:rPr>
        <w:t xml:space="preserve">SIS_ACESSO</w:t>
      </w:r>
      <w:r>
        <w:rPr>
          <w:szCs w:val="20"/>
        </w:rPr>
        <w:t xml:space="preserve"> (CT-PRI-012, 06/10/2026). O registro existe, mas ninguém o vê pelo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bloqueio de uma conta não avisa o administrador: o código lido não chama nenhum serviço de aviso em bllUsuario.cs:136-143.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saída do sistema não é registrada (ver a tela 04).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94"/>
        <w:gridCol w:w="2461"/>
        <w:gridCol w:w="2056"/>
        <w:gridCol w:w="2820"/>
      </w:tblGrid>
      <w:tr>
        <w:trPr>
          <w:tblHeader/>
          <w:cantSplit/>
        </w:trPr>
        <w:tc>
          <w:tcPr>
            <w:tcW w:w="2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0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</w:t>
            </w:r>
          </w:p>
        </w:tc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LOGIN, SENHA, CONTADOR_ACESSO, RESETAR_SENHA, VALIDADE_SENHA, PERIODO_SENHA, VALIDADE_INI, VALIDADE_FIM, ATIVO, ATIVO_CONTA, LIXEIRA, EMAIL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pessoa e conta. Guarda a senha e as duas anteriores (colunas de 25 caracteres)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SIS_USUARIO.sql:3-10 e 4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SIS_ACESSO</w:t>
            </w:r>
          </w:p>
        </w:tc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ID_USUARIO, LOGIN_ACESSO, SENHA_ACESSO, DATA_ACESSO, STATUS_ACESSO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tentativa. STATUS_ACESSO tem 20 caracteres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SIS_ACESSO.sql:1-9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SIS_FUNCAO, SIS_PERFIL_FUNCAO, SIS_USUARIO_PERFIL</w:t>
            </w:r>
          </w:p>
        </w:tc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liberadas por perfil e perfis do usuário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Definem se o usuário tem alguma permissão para entrar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Default.aspx.cs:108-140</w:t>
            </w:r>
          </w:p>
        </w:tc>
      </w:tr>
      <w:tr>
        <w:trPr>
          <w:cantSplit/>
        </w:trPr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</w:t>
            </w:r>
          </w:p>
        </w:tc>
        <w:tc>
          <w:tcPr>
            <w:tcW w:w="2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LOGO_CLIENTE e dados do cliente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logotipo na tela de login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Default.aspx.cs:81-92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outros módulos recebem o usuário pelo token e pelo serviço de autenticação do Principal (svcAutenticacao.cs:88-108).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Estoque e Produção leem </w:t>
      </w:r>
      <w:r>
        <w:rPr>
          <w:szCs w:val="20"/>
        </w:rPr>
        <w:t xml:space="preserve">SIS_USUARIO</w:t>
      </w:r>
      <w:r>
        <w:rPr>
          <w:szCs w:val="20"/>
        </w:rPr>
        <w:t xml:space="preserve"> e </w:t>
      </w:r>
      <w:r>
        <w:rPr>
          <w:szCs w:val="20"/>
        </w:rPr>
        <w:t xml:space="preserve">SIS_ACESSO</w:t>
      </w:r>
      <w:r>
        <w:rPr>
          <w:szCs w:val="20"/>
        </w:rPr>
        <w:t xml:space="preserve"> direto do banco por sinônimos, inclusive a coluna da senha (06-modelo-de-dados.md, seção 10.2).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Login: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Login: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