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está no menu. Peça à TI o endereço. Prepare os logotipos em arquivo de imagem (por exemplo, PNG), com nomes que não coincidam com imagens do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Trocar a cor e os logotipos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a tela. Ela mostra a </w:t>
      </w:r>
      <w:r>
        <w:rPr>
          <w:b/>
          <w:bCs/>
          <w:szCs w:val="20"/>
        </w:rPr>
        <w:t xml:space="preserve">Cor do Layout</w:t>
      </w:r>
      <w:r>
        <w:rPr>
          <w:szCs w:val="20"/>
        </w:rPr>
        <w:t xml:space="preserve"> (lista), o </w:t>
      </w:r>
      <w:r>
        <w:rPr>
          <w:b/>
          <w:bCs/>
          <w:szCs w:val="20"/>
        </w:rPr>
        <w:t xml:space="preserve">Logo Sistema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Logo Relatório</w:t>
      </w:r>
      <w:r>
        <w:rPr>
          <w:szCs w:val="20"/>
        </w:rPr>
        <w:t xml:space="preserve">, cada um com uma imagem de 100 por 100 pontos e um botão para escolher arquivo (configuracao_ed.aspx:39-77).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a cor. Para trocar um logotipo, clique em "Escolher arquivo" e selecione a imagem. Deixe o campo vazio para manter o logotipo atual.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. A tela recarrega sem mensagem. Saia e entre de novo para ver a cor e o logotipo do login.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sistema não confere o tipo do arquivo, não pede justificativa e não guarda histórico (configuracao_ed.aspx.cs:43-95).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confirma a gravação nem avisa 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permite voltar ao logotipo anterior (o arquivo antigo de mesmo nome é apagado).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quem mudou a identidade visual.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7"/>
        <w:gridCol w:w="1196"/>
        <w:gridCol w:w="1501"/>
        <w:gridCol w:w="1877"/>
        <w:gridCol w:w="3730"/>
      </w:tblGrid>
      <w:tr>
        <w:trPr>
          <w:tblHeader/>
          <w:cantSplit/>
        </w:trPr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 do Layout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(sempre tem valor)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Cinza (padrão), Azul, Verde, Vermelho; grava o nome em TEMA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configuracao_ed.aspx:39-50; configuracao_ed.aspx.cs:91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Logo Sistema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Imagem atual mais seleção de arquivo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arquivo; o nome original é usado; aparece na tela de login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configuracao_ed.aspx:54-62; configuracao_ed.aspx.cs:47-60; Default.aspx.cs:92</w:t>
            </w:r>
          </w:p>
        </w:tc>
      </w:tr>
      <w:tr>
        <w:trPr>
          <w:cantSplit/>
        </w:trPr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Logo Relatório</w:t>
            </w:r>
          </w:p>
        </w:tc>
        <w:tc>
          <w:tcPr>
            <w:tcW w:w="1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Imagem atual mais seleção de arquivo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arquivo; nome original; aparece nos relatórios</w:t>
            </w:r>
          </w:p>
        </w:tc>
        <w:tc>
          <w:tcPr>
            <w:tcW w:w="37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configuracao_ed.aspx:67-73; configuracao_ed.aspx.cs:62-89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5"/>
        <w:gridCol w:w="1641"/>
        <w:gridCol w:w="1477"/>
        <w:gridCol w:w="1654"/>
        <w:gridCol w:w="3594"/>
      </w:tblGrid>
      <w:tr>
        <w:trPr>
          <w:tblHeader/>
          <w:cantSplit/>
        </w:trPr>
        <w:tc>
          <w:tcPr>
            <w:tcW w:w="1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(a tela não trava por permissão)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cor e os logotipos enviados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tela, recarregada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configuracao_ed.aspx:81; configuracao_ed.aspx.cs:43-95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VOLTAR, Pesquisar, Imprimir nem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escreve nenhuma mensagem própria: não há confirmação, aviso de sucesso nem tratamento de erro no código (configuracao_ed.aspx.cs:18-96). Qualquer falha (arquivo em uso, pasta sem permissão, registro de configuração ausente) termina na página de erro do ASP.NET (SEG-PRI-10, DV-PRI-026).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