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de usuários: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06-grupo-de-usuarios.fluxo.json,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os grupos: a empresa decide as áreas e os códigos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grupo: Incluir ou Editar na lista; código, nome, situação e (ao alterar)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Dados válidos? (decisão): campos obrigatórios e nome único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Salvar: grava e escreve o histórico; exclusão só sem uso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Ligar os profissionais: na tela Profissional; no Estoque, ligar o grupo aos almoxarifados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Excluir? (decisão): recusada se o grupo estiver em uso; a justificativa não é guardada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(Sim) ou inativo (Não) e excluído (lixeira) (TBL_GRUPO_USUARIO.sql; dalGrupoUsuario.cs:97).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Grupo "do sistema": coluna SISTEMA, sempre gravada como "não" pela tela (grupo_usuario_ed.aspx.cs:122).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inativo continua ligado aos profissionais que já o têm; o código não olha a situação ao autenticar no Estoque (3.estoque Default.aspx.cs:49).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Eventos do objeto "TBL_GRUPO_USUARIO": INCLUSÃO DO REGISTRO (sem justificativa), ATIVO, DESCRIÇÃO e CÓDIGO (com a justificativa da alteração) e EXCLUSÃO DO REGISTRO (sem justificativa) (dalLogAlteracaoGrupoUsuario.cs:13-88).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também guarda a última justificativa no próprio registro (coluna JUSTIFICATIVA; dalGrupoUsuario.cs:157 e 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histórico lê todos os eventos do grupo (grupo_usuario_lst.aspx.cs:287-293) e mostra a justificativa em linha própria (grupo_usuario_lst.aspx:243).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 (dalLogAlteracaoGrupoUsuario.cs:77-88).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da exclusão, o grupo some da lista e o ícone de Log some junto: o evento de exclusão fica gravado mas sem tela de consulta, como no DV-PRI-014 (a lista só traz registros com LIXEIRA = 0, dalGrupoUsuario.cs:57-60).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Quantos profissionais tinham o grupo na hora da mudança.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4"/>
        <w:gridCol w:w="1890"/>
        <w:gridCol w:w="3028"/>
        <w:gridCol w:w="2719"/>
      </w:tblGrid>
      <w:tr>
        <w:trPr>
          <w:tblHeader/>
          <w:cantSplit/>
        </w:trPr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3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ID_GRUPO, COD_GRUPO (10), NOME_GRUPO (100), ATIVO, LIXEIRA, SISTEMA, ID_EMPRESA, JUSTIFICATIVA, usuário e data de criação e alteração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usuário que criou e alterou; sem tabela de empresa correspondente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TBL_GRUPO_USUARIO.sql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ID_GRUPO_USUARIO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profissional ao grupo (chave estrangeira)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SIS_USUARIO.sql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18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id, campo, valor antigo, valor novo, data, hora, usuário, justificativa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usa TBL_LOG_ALTERACAO_PRINCIPAL</w:t>
            </w:r>
          </w:p>
        </w:tc>
        <w:tc>
          <w:tcPr>
            <w:tcW w:w="2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dalLogAlteracao.cs:59-84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97"/>
        <w:gridCol w:w="3066"/>
        <w:gridCol w:w="1442"/>
        <w:gridCol w:w="3926"/>
      </w:tblGrid>
      <w:tr>
        <w:trPr>
          <w:tblHeader/>
          <w:cantSplit/>
        </w:trPr>
        <w:tc>
          <w:tcPr>
            <w:tcW w:w="1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grupo do usuário no login e filtra almoxarifados e solicitações; tem tela própria de Grupo de usuários (cópia) e de vínculo do grupo com local e almoxarifado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 e telas do Estoque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3.estoque Default.aspx.cs:41-73; documento transversal </w:t>
            </w:r>
            <w:r>
              <w:rPr>
                <w:sz w:val="18"/>
                <w:szCs w:val="20"/>
              </w:rPr>
              <w:t xml:space="preserve">01-telas-repetidas.md</w:t>
            </w:r>
          </w:p>
        </w:tc>
      </w:tr>
      <w:tr>
        <w:trPr>
          <w:cantSplit/>
        </w:trPr>
        <w:tc>
          <w:tcPr>
            <w:tcW w:w="1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Também mantém uma cópia do cadastro de grupo e usa o vínculo com almoxarifado</w:t>
            </w:r>
          </w:p>
        </w:tc>
        <w:tc>
          <w:tcPr>
            <w:tcW w:w="1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Cópia de código no módulo</w:t>
            </w:r>
          </w:p>
        </w:tc>
        <w:tc>
          <w:tcPr>
            <w:tcW w:w="3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2.producao Estoque/DAL/dalGrupoUsuario.cs (cópia)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Grupo de usuários: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Grupo de usuários: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