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Funções profissionais: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Funções profissionais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Funções profissionais (no script do menu a entrada está sob o grupo "Cadastros", dml.sql:10526; o inventário e o plano a tratam no Menu Administração). O menu aponta para </w:t>
      </w:r>
      <w:r>
        <w:rPr>
          <w:szCs w:val="20"/>
        </w:rPr>
        <w:t xml:space="preserve">funcao_profissional_lst.aspx</w:t>
      </w:r>
      <w:r>
        <w:rPr>
          <w:szCs w:val="20"/>
        </w:rPr>
        <w:t xml:space="preserve"> (código de função 92). No alto da tela o sistema escreve </w:t>
      </w:r>
      <w:r>
        <w:rPr>
          <w:b/>
          <w:bCs/>
          <w:szCs w:val="20"/>
        </w:rPr>
        <w:t xml:space="preserve">"Função Profissional"</w:t>
      </w:r>
      <w:r>
        <w:rPr>
          <w:szCs w:val="20"/>
        </w:rPr>
        <w:t xml:space="preserve"> na lista (funcao_profissional_lst.aspx:31) e </w:t>
      </w:r>
      <w:r>
        <w:rPr>
          <w:b/>
          <w:bCs/>
          <w:szCs w:val="20"/>
        </w:rPr>
        <w:t xml:space="preserve">"FUNÇÃO PROFISSIONAL"</w:t>
      </w:r>
      <w:r>
        <w:rPr>
          <w:szCs w:val="20"/>
        </w:rPr>
        <w:t xml:space="preserve"> no formulário (funcao_profissional_ed.aspx:29). Versão legado 3.5.1 (código entregue pelo fornecedor). Documentação de 24/10/2026, feita pela leitura do código e dos documentos já produzidos do Principal. </w:t>
      </w:r>
      <w:r>
        <w:rPr>
          <w:b/>
          <w:bCs/>
          <w:szCs w:val="20"/>
        </w:rPr>
        <w:t xml:space="preserve">Nenhum caso do plano nem das rodadas abriu, pesquisou, incluiu, alterou ou excluiu uma função profissional</w:t>
      </w:r>
      <w:r>
        <w:rPr>
          <w:szCs w:val="20"/>
        </w:rPr>
        <w:t xml:space="preserve">: a tela nunca foi vista numa tela real (situação no inventário: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). A única passagem indireta é o botão "Adicionar Função" da tela de detalhe do profissional, que apareceu em CT-PRI-050 e 052 (06/10/2026).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as </w:t>
      </w:r>
      <w:r>
        <w:rPr>
          <w:b/>
          <w:bCs/>
          <w:szCs w:val="20"/>
        </w:rPr>
        <w:t xml:space="preserve">funções profissionais</w:t>
      </w:r>
      <w:r>
        <w:rPr>
          <w:szCs w:val="20"/>
        </w:rPr>
        <w:t xml:space="preserve">: os papéis de trabalho que uma pessoa exerce na fábrica (executor de limpeza, revisor de calibração, supervisor de almoxarifado, auditor, amostrador...). Os dados iniciais trazem 35 funções (dml.sql:449-551), entre elas "Autorizar início de produção" e "Cancelar solicitação para produção". Cada profissional pode ter várias funções, uma delas principal, escolhidas na tela Profissional (SIS_ATIVIDADE_USUARIO.sql). As funções alimentam: a escolha de quem pode executar ou revisar registros de limpeza, calibração, lubrificação, manutenção e qualificação (dalUsuario.cs:1691-1767, que lê a configuração de funções do módulo Produção), os destinatários das notificações (notificacao_padrao_ed.aspx.cs:44-48; gst_configurar_notificacao_ed.aspx.cs:389-402) e a seleção de auditores, que procura a função de nome "AUDITOR" (dalAtividade.cs:104-113). A função é </w:t>
      </w:r>
      <w:r>
        <w:rPr>
          <w:b/>
          <w:bCs/>
          <w:szCs w:val="20"/>
        </w:rPr>
        <w:t xml:space="preserve">diferente do perfil</w:t>
      </w:r>
      <w:r>
        <w:rPr>
          <w:szCs w:val="20"/>
        </w:rPr>
        <w:t xml:space="preserve">: o perfil libera telas e ações; a função diz qual papel a pessoa exerce.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sistema, com a Garantia da Qualidade e os responsáveis de cada área, que definem quem executa e quem revisa cada registro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módulos que registram limpeza, calibração, manutenção e qualificação leem as funções para decidir quem aparece nas listas de executores e revisores; a lista de auditores é oferecida aos outros módulos pela API do Principal (LaboSys_UI/Api/UsuarioController.cs:235).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(funcao_profissional_lst.aspx.cs:36-41).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precisa existir e estar ativa antes de ser marcada no cadastro do profissional (dalFuncaoProfissional.cs:258-287).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grava a função e o histórico "INCLUSÃO DO REGISTRO" com a justificativa; mostra "Inclusão realizada com sucesso!" e volta à lista ao clicar OK (funcao_profissional_ed.aspx.cs:149-168 e 219-224).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grava a descrição e a situação e escreve o histórico com a justificativa (bllFuncaoProfissional.cs:46-76).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marca a função como excluída (lixeira), se nenhuma outra tabela a usa, e escreve "EXCLUSÃO DO REGISTRO" com a justificativa (bllFuncaoProfissional.cs:122-149).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é dar a função às pessoas na tela </w:t>
      </w:r>
      <w:r>
        <w:rPr>
          <w:b/>
          <w:bCs/>
          <w:szCs w:val="20"/>
        </w:rPr>
        <w:t xml:space="preserve">Profissional</w:t>
      </w:r>
      <w:r>
        <w:rPr>
          <w:szCs w:val="20"/>
        </w:rPr>
        <w:t xml:space="preserve"> e, quando for o caso, configurar quem executa e revisa cada tipo de registro no módulo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LaboSys_UI/administracao/funcao_profissional_lst.aspx e .aspx.cs (lista e exclusão); funcao_profissional_ed.aspx e .aspx.cs (formulário); funcao_profissional_rel.aspx e .aspx.cs (relatório).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LaboSys_BLL/bllFuncaoProfissional.cs; LaboSys_DAL/dalFuncaoProfissional.cs; dalLogAlteracaoFuncaoProfissional.cs e dalLogAlteracao.cs (histórico); dalAtividade.cs e dalUsuario.cs (uso da função).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BaseController.cs.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Hsolutions.Principal.DB/Tables/TBL_FUNCAO_PROFISSIONAL.sql e SIS_ATIVIDADE_USUARIO.sql; dados iniciais e menu em dml.sql:449-551 e 10526. Configuração por tipo de função no módulo Produção: 2.producao/app/Hsolutions.Producao.DB/Tables/TBL_FUNCAO_PROFISSIONAL_CONFIG.sql.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dos papéis de trabalho que as pessoas exercem na fábrica (executor, revisor, supervisor, auditor); a norma exige que funções e responsabilidades sejam definidas e que só pessoas autorizadas executem e revisem os registros, e este cadastro é o que o sistema usa para decidir quem aparece como executor, revisor ou destinatário.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profissional diz </w:t>
      </w:r>
      <w:r>
        <w:rPr>
          <w:b/>
          <w:bCs/>
          <w:szCs w:val="20"/>
        </w:rPr>
        <w:t xml:space="preserve">qual papel</w:t>
      </w:r>
      <w:r>
        <w:rPr>
          <w:szCs w:val="20"/>
        </w:rPr>
        <w:t xml:space="preserve"> a pessoa exerce, ao contrário do perfil, que diz </w:t>
      </w:r>
      <w:r>
        <w:rPr>
          <w:b/>
          <w:bCs/>
          <w:szCs w:val="20"/>
        </w:rPr>
        <w:t xml:space="preserve">quais telas</w:t>
      </w:r>
      <w:r>
        <w:rPr>
          <w:szCs w:val="20"/>
        </w:rPr>
        <w:t xml:space="preserve"> ela pode usar. As funções são dadas às pessoas na tela Profissional e alimentam: a escolha de quem executa e revisa registros de limpeza, calibração, lubrificação, manutenção e qualificação (dalUsuario.cs:1691-1816), os destinatários das notificações e a seleção de auditores, que procura o nome "AUDITOR" (dalAtividade.cs:104-113). Os dados iniciais trazem 35 funções, inclusive "Autorizar início de produção" e "Cancelar solicitação para produção" (dml.sql:449-551).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nunca foi executada em teste</w:t>
      </w:r>
      <w:r>
        <w:rPr>
          <w:szCs w:val="20"/>
        </w:rPr>
        <w:t xml:space="preserve"> (inventário: Não testada). Pelo código, é a mais completa do menu em registro de motivo: a justificativa é obrigatória na inclusão, na alteração e na exclusão e é gravada no histórico (dalLogAlteracaoFuncaoProfissional.cs:13-75). Os riscos vistos no código: não há conferência de duplicidade de descrição (bllFuncaoProfissional.cs:19-24), a regra de auditor depende do nome e a inativação de função em uso não é avisada.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registros de preparação:</w:t>
      </w:r>
      <w:r>
        <w:rPr>
          <w:szCs w:val="20"/>
        </w:rPr>
        <w:t xml:space="preserve"> quem aparece como executor e revisor de limpeza, calibração e manutenção depende das funções.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seleção de auditores depende do nome da função "AUDITOR".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Notificações:</w:t>
      </w:r>
      <w:r>
        <w:rPr>
          <w:szCs w:val="20"/>
        </w:rPr>
        <w:t xml:space="preserve"> funções profissionais são destinatários das notificações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Autorização:</w:t>
      </w:r>
      <w:r>
        <w:rPr>
          <w:szCs w:val="20"/>
        </w:rPr>
        <w:t xml:space="preserve"> as funções "Autorizar início de produção" e "Cancelar solicitação para produção" fazem da função profissional uma permissão de decisão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Treinamento e qualificação:</w:t>
      </w:r>
      <w:r>
        <w:rPr>
          <w:szCs w:val="20"/>
        </w:rPr>
        <w:t xml:space="preserve"> o requisito RF-PRI-025 prevê o uso em treinamentos, o que não foi encontrado no código lido.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nunca foi executada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Funções duplicadas.</w:t>
      </w:r>
      <w:r>
        <w:rPr>
          <w:szCs w:val="20"/>
        </w:rPr>
        <w:t xml:space="preserve"> A conferência de duplicidade está desligada (bllFuncaoProfissional.cs:19-24) e a conferência de "código único" na alteração sempre aprova (dalFuncaoProfissional.cs:326-361). Duas funções com o mesmo nome podem existir e confundir as listas de executores e revisores.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que vale como chave.</w:t>
      </w:r>
      <w:r>
        <w:rPr>
          <w:szCs w:val="20"/>
        </w:rPr>
        <w:t xml:space="preserve"> A seleção de auditores procura a descrição "AUDITOR" (dalAtividade.cs:104-113). Alterar o nome desta função, ou criar "AUDITORES", muda quem aparece como auditor, sem aviso. Convém conferir outras buscas por nome nos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uma função em uso</w:t>
      </w:r>
      <w:r>
        <w:rPr>
          <w:szCs w:val="20"/>
        </w:rPr>
        <w:t xml:space="preserve"> não é impedido nem avisa (funcao_profissional_ed.aspx.cs:139-141). Os executores e revisores ligados a ela podem sumir das listas dos registros.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Funções com poder de decisão no nome.</w:t>
      </w:r>
      <w:r>
        <w:rPr>
          <w:szCs w:val="20"/>
        </w:rPr>
        <w:t xml:space="preserve"> "Autorizar início de produção" e "Cancelar solicitação para produção" existem como funções profissionais (dml.sql:449-551): quem tem essa função pode ter autoridade sobre a produção por um cadastro que só pede uma justificativa. A Garantia da Qualidade precisa saber quem altera essas funções e quem as dá.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cortada e alterada.</w:t>
      </w:r>
      <w:r>
        <w:rPr>
          <w:szCs w:val="20"/>
        </w:rPr>
        <w:t xml:space="preserve"> O texto é posto em maiúsculas, cortado em 255 e com o apóstrofo duplicado antes de ser guardado (funcao_profissional_ed.aspx.cs:134-135); o histórico pode mostrar o texto diferente do digitado.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Recusa de exclusão genérica</w:t>
      </w:r>
      <w:r>
        <w:rPr>
          <w:szCs w:val="20"/>
        </w:rPr>
        <w:t xml:space="preserve"> (bllFuncaoProfissional.cs:128-132).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digitado colado direto no comando</w:t>
      </w:r>
      <w:r>
        <w:rPr>
          <w:szCs w:val="20"/>
        </w:rPr>
        <w:t xml:space="preserve"> na lista e no relatório (dalFuncaoProfissional.cs:153, 156, 217 e 222). Mesma família do SEG-PRI-03; o código na lista é filtrado no navegador a quatro dígitos, mas o servidor não confere.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e Excel sem conferir permissão</w:t>
      </w:r>
      <w:r>
        <w:rPr>
          <w:szCs w:val="20"/>
        </w:rPr>
        <w:t xml:space="preserve"> (funcao_profissional_lst.aspx.cs:130-131).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teclado da Justificativa</w:t>
      </w:r>
      <w:r>
        <w:rPr>
          <w:szCs w:val="20"/>
        </w:rPr>
        <w:t xml:space="preserve"> mistura "tipos" (maiúsculas e números) com o modo de filtro (funcao_profissional_ed.aspx:75); só a tela real mostra se bloqueia dígitos.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descrição é a única informação da função.</w:t>
      </w:r>
      <w:r>
        <w:rPr>
          <w:szCs w:val="20"/>
        </w:rPr>
        <w:t xml:space="preserve"> Não há descrição de responsabilidades nem vínculo com treinamento (RDC 658, art. 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Comentários antigos no código.</w:t>
      </w:r>
      <w:r>
        <w:rPr>
          <w:szCs w:val="20"/>
        </w:rPr>
        <w:t xml:space="preserve"> O formulário traz "Tela de Unidade de Tempo" como comentário da função 92 (funcao_profissional_ed.aspx.cs:15); é cópia de outra tela. O menu confirma que 92 é Funções profissionais (dml.sql:10526).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funções existem e quem as aprova? A lista de 35 funções iniciais ainda vale?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Funções como "Autorizar início de produção" devem ser funções profissionais ou permissões do perfil?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"AUDITOR" deve ser identificada por código e não por nome?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precisa de descrição de responsabilidades e ligação com treinamento (RDC 658, arts. 30 e 39)?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inativar função em uso?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código.</w:t>
      </w:r>
      <w:r>
        <w:rPr>
          <w:szCs w:val="20"/>
        </w:rPr>
        <w:t xml:space="preserve"> A matriz (02, seção 2) diz que </w:t>
      </w:r>
      <w:r>
        <w:rPr>
          <w:szCs w:val="20"/>
        </w:rPr>
        <w:t xml:space="preserve">funcao_profissional_lst</w:t>
      </w:r>
      <w:r>
        <w:rPr>
          <w:szCs w:val="20"/>
        </w:rPr>
        <w:t xml:space="preserve"> "bloqueia entrada + ajusta botões" e </w:t>
      </w:r>
      <w:r>
        <w:rPr>
          <w:szCs w:val="20"/>
        </w:rPr>
        <w:t xml:space="preserve">funcao_profissional_ed</w:t>
      </w:r>
      <w:r>
        <w:rPr>
          <w:szCs w:val="20"/>
        </w:rPr>
        <w:t xml:space="preserve"> "bloqueia entrada": confere com o código (funcao_profissional_lst.aspx.cs:27; funcao_profissional_ed.aspx.cs:19); falta o teste de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Menu.</w:t>
      </w:r>
      <w:r>
        <w:rPr>
          <w:szCs w:val="20"/>
        </w:rPr>
        <w:t xml:space="preserve"> O inventário e o plano tratam a tela como do Menu Administração; o script do menu a coloca em "Cadastros" (dml.sql:10526).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de regras (fonte).</w:t>
      </w:r>
      <w:r>
        <w:rPr>
          <w:szCs w:val="20"/>
        </w:rPr>
        <w:t xml:space="preserve"> A lista de "demais funcionalidades" cita "Funções profissionais" como não testada; esta página acrescenta que a tela é a única da administração em que o código cumpre a justificativa obrigatória nas três operações (inclusão, alteração e exclusão).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Cita "Funções profissionais" entre as telas que seguem o padrão de uso; o manual não avisa que a duplicidade de descrição não é conferida nem que algumas regras reconhecem a função pelo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Requisitos.</w:t>
      </w:r>
      <w:r>
        <w:rPr>
          <w:szCs w:val="20"/>
        </w:rPr>
        <w:t xml:space="preserve"> RF-PRI-025 diz que as funções são "usadas em treinamentos e qualificações de outros módulos (a confirmar)". O código lido mostra o uso em registros de Produção, notificações e seleção de auditores; o uso em treinamento não foi encontrado nesta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Não há caso para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"Não testada" confere.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de código </w:t>
      </w:r>
      <w:r>
        <w:rPr>
          <w:b/>
          <w:bCs/>
          <w:szCs w:val="20"/>
        </w:rPr>
        <w:t xml:space="preserve">92</w:t>
      </w:r>
      <w:r>
        <w:rPr>
          <w:szCs w:val="20"/>
        </w:rPr>
        <w:t xml:space="preserve"> (menu: dml.sql:10526; </w:t>
      </w:r>
      <w:r>
        <w:rPr>
          <w:szCs w:val="20"/>
        </w:rPr>
        <w:t xml:space="preserve">IdFuncao = 92</w:t>
      </w:r>
      <w:r>
        <w:rPr>
          <w:szCs w:val="20"/>
        </w:rPr>
        <w:t xml:space="preserve"> em funcao_profissional_lst.aspx.cs:20 e funcao_profissional_ed.aspx.cs:15). Na árvore de permissões do Principal, "Funções profissionais" aparece no grupo Cadastros (rodada 1,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a coluna Excluir segue a permissão de excluir (funcao_profissional_lst.aspx.cs:113); Editar e Log seguem as permissões da base (ClassePaiLst.cs:146-200); Imprimir e Excel aparecem sempre depois de pesquisar com resultado (funcao_profissional_lst.aspx.cs:130-131).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e formulário:</w:t>
      </w:r>
      <w:r>
        <w:rPr>
          <w:szCs w:val="20"/>
        </w:rPr>
        <w:t xml:space="preserve"> as duas telas chamam a verificação de função ao abrir (funcao_profissional_lst.aspx.cs:27; funcao_profissional_ed.aspx.cs:19). Pelo código, quem não tem a função é levado ao "Acesso negado". </w:t>
      </w:r>
      <w:r>
        <w:rPr>
          <w:b/>
          <w:bCs/>
          <w:szCs w:val="20"/>
        </w:rPr>
        <w:t xml:space="preserve">Não foi testado</w:t>
      </w:r>
      <w:r>
        <w:rPr>
          <w:szCs w:val="20"/>
        </w:rPr>
        <w:t xml:space="preserve">: nenhum caso de acesso por endereço (CT-PRI-060 a 069) incluiu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Relatório:</w:t>
      </w:r>
      <w:r>
        <w:rPr>
          <w:szCs w:val="20"/>
        </w:rPr>
        <w:t xml:space="preserve"> </w:t>
      </w:r>
      <w:r>
        <w:rPr>
          <w:szCs w:val="20"/>
        </w:rPr>
        <w:t xml:space="preserve">funcao_profissional_rel</w:t>
      </w:r>
      <w:r>
        <w:rPr>
          <w:szCs w:val="20"/>
        </w:rPr>
        <w:t xml:space="preserve"> não chama a verificação (funcao_profissional_rel.aspx.cs:11-82) e recebe os filtros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recebe o código da função pela sessão (BaseController.cs:97-101).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e a descrição do filtro e do relatório entram no comando de banco sem parâmetros (dalFuncaoProfissional.cs:153, 156, 217 e 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usa parâmetros (dalFuncaoProfissional.cs:32-43 e 61-72), mas o texto da justificativa passa por uma troca manual de apóstrofo antes (funcao_profissional_ed.aspx.cs:134).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relatório juntam o código e a descrição ao comando de banco (dalFuncaoProfissional.cs:153-156, 184-188 e 215-223). O código é numérico no banco, mas o texto digitado é colado sem conversão. Mesma família do SEG-PRI-03;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erros tratados mostram uma mensagem curta com "Detalhe do erro (+)" (funcao_profissional_ed.aspx.cs:159-168). Um código não numérico no filtro pode terminar em erro de banco (SEG-PRI-10).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Boa para inclusão, alteração e exclusão (com justificativa), mas o evento de exclusão fica sem consulta, o histórico guarda no máximo 255 caracteres por valor (SEG-PRI-13) e a tabela usada pelo código não tem script no projeto de banco (ponto para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CT-PRI-ADM07-05.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Colar aspas simples na descrição do filtro (CT-PRI-100).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o DBA quem pode escrever em TBL_FUNCAO_PROFISSIONAL e nas tabelas de função de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executou casos de acesso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Funções profissionais: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Funções profissionais: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