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Categoria de equipamento: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Categoria de equipamento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Cadastros e tabelas de apoio › Categoria de equipamento. No alto da tela o sistema escreve "CADASTRO DE CATEGORIA DE EQUIPAMENTO" (categoria_equipamento_lst.aspx:23 e categoria_equipamento_ed.aspx:27); o item do menu aparece como "CATEGORIA EQUIPAMENTO" no script do menu (dml.sql:10527). Versão legado (código entregue pelo fornecedor, versão 3.5.1). Documentação de 24/10/2026, feita pela leitura do código e pelos documentos já produzidos do Principal. </w:t>
      </w:r>
      <w:r>
        <w:rPr>
          <w:b/>
          <w:bCs/>
          <w:szCs w:val="20"/>
        </w:rPr>
        <w:t xml:space="preserve">Esta tela não foi testada numa tela real</w:t>
      </w:r>
      <w:r>
        <w:rPr>
          <w:szCs w:val="20"/>
        </w:rPr>
        <w:t xml:space="preserve">: nenhum caso do plano nem das rodadas de 05 e 06/10/2026 a exercitou (a categoria </w:t>
      </w:r>
      <w:r>
        <w:rPr>
          <w:szCs w:val="20"/>
        </w:rPr>
        <w:t xml:space="preserve">CAT EQUIP</w:t>
      </w:r>
      <w:r>
        <w:rPr>
          <w:szCs w:val="20"/>
        </w:rPr>
        <w:t xml:space="preserve"> só foi escolhida no formulário de Equipamento, no reteste do DV-PRI-012). Tudo o que está "Extraída" vem só da leitura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Agrupa os equipamentos em </w:t>
      </w:r>
      <w:r>
        <w:rPr>
          <w:b/>
          <w:bCs/>
          <w:szCs w:val="20"/>
        </w:rPr>
        <w:t xml:space="preserve">categorias</w:t>
      </w:r>
      <w:r>
        <w:rPr>
          <w:szCs w:val="20"/>
        </w:rPr>
        <w:t xml:space="preserve"> (por exemplo, balança) e diz, para cada categoria, </w:t>
      </w:r>
      <w:r>
        <w:rPr>
          <w:b/>
          <w:bCs/>
          <w:szCs w:val="20"/>
        </w:rPr>
        <w:t xml:space="preserve">quais tipos de manutenção se aplicam</w:t>
      </w:r>
      <w:r>
        <w:rPr>
          <w:szCs w:val="20"/>
        </w:rPr>
        <w:t xml:space="preserve"> (calibração, qualificação, limpeza, lubrificação, manutenção preventiva). Ao escolher a categoria no cadastro de Equipamento, os tipos dela vêm marcados; se o equipamento seguir o padrão da categoria, o sistema grava o equipamento sem tipos próprios e usa os da categoria (equipamento_ed.aspx.cs:394-495). Por isso mudar uma categoria muda, sem aviso, o que vale para todos os equipamentos que a herdam.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mantém o cadastro de equipamentos e o plano de manutenção: Engenharia, Manutenção ou Garantia da Qualidade (leitura da área; o sistema não diz).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Produção lê as categorias pelo banco; outros módulos pelo serviço </w:t>
      </w:r>
      <w:r>
        <w:rPr>
          <w:szCs w:val="20"/>
        </w:rPr>
        <w:t xml:space="preserve">api/Equipamento</w:t>
      </w:r>
      <w:r>
        <w:rPr>
          <w:szCs w:val="20"/>
        </w:rPr>
        <w:t xml:space="preserve"> (EquipamentoController.cs:38-70; 06-modelo-de-dados.md:119 e 190-194).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 deste documento.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 Cadastros. Os tipos de manutenção vêm de uma lista fixa carregada com o sistema: CALIBRAÇÃO, QUALIFICAÇÃO, LIMPEZA, LUBRIFICAÇÃO e MANUTENÇÃO PREVENTIVA (dml.sql:10386-10399). </w:t>
      </w:r>
      <w:r>
        <w:rPr>
          <w:b/>
          <w:bCs/>
          <w:szCs w:val="20"/>
        </w:rPr>
        <w:t xml:space="preserve">Não há tela para criar outro tipo.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abre vazia; é preciso clicar em Pesquisar (categoria_equipamento_lst.aspx.cs:18-30 e 69-76).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Salvar uma categoria nova</w:t>
      </w:r>
      <w:r>
        <w:rPr>
          <w:szCs w:val="20"/>
        </w:rPr>
        <w:t xml:space="preserve"> grava a categoria e os tipos marcados e mostra "Inclusão realizada com sucesso!" (categoria_equipamento_ed.aspx.cs:187-198).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Salvar uma alteração</w:t>
      </w:r>
      <w:r>
        <w:rPr>
          <w:szCs w:val="20"/>
        </w:rPr>
        <w:t xml:space="preserve"> exige a justificativa; o sistema </w:t>
      </w:r>
      <w:r>
        <w:rPr>
          <w:b/>
          <w:bCs/>
          <w:szCs w:val="20"/>
        </w:rPr>
        <w:t xml:space="preserve">apaga todos os tipos da categoria e grava os marcados</w:t>
      </w:r>
      <w:r>
        <w:rPr>
          <w:szCs w:val="20"/>
        </w:rPr>
        <w:t xml:space="preserve">, e depois grava a categoria com a justificativa no histórico (bllCategoriaEquipamento.cs:28-39; categoria_equipamento_ed.aspx.cs:199-232).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</w:t>
      </w:r>
      <w:r>
        <w:rPr>
          <w:szCs w:val="20"/>
        </w:rPr>
        <w:t xml:space="preserve"> (na lista) manda a categoria para a lixeira, sem justificativa, se ela não tiver equipamento ativo (categoria_equipamento_lst.aspx.cs:221-246).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próximo passo da corrente é o cadastro de Equipamento, que escolhe a categoria (equipamento_ed.aspx.cs:67-77).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1.principal/app/</w:t>
      </w:r>
      <w:r>
        <w:rPr>
          <w:szCs w:val="20"/>
        </w:rPr>
        <w:t xml:space="preserve">. Nas tabelas abaixo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Lista: LaboSys_UI/administrativas/categoria_equipamento_lst.aspx e .aspx.cs. Formulário: LaboSys_UI/administrativas/categoria_equipamento_ed.aspx e .aspx.cs. Relatório: LaboSys_UI/administrativas/categoria_equipamento_rel.aspx e .aspx.cs.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dados: LaboSys_BLL/bllCategoriaEquipamento.cs; LaboSys_DAL/dalCategoriaEquipamento.cs; histórico geral em LaboSys.Core.Repository/Repository/Repository.cs e janela de histórico em LaboSys_UI/uc/popup_log.ascx.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Tabelas: Hsolutions.Principal.DB/Tables/TBL_CATEGORIA_EQUIPAMENTO.sql, TBL_CATEGORIA_EQUIPAMENTO_TIPO_MANUTENCAO.sql, TBL_TIPO_MANUTENCAO_EQUIPAMENTO.sql.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Carga de fábrica: Hsolutions.Principal.DB/dml.sql:10378-10411. Classes-base: LaboSys_Util/ClassePaiLst.cs e ClassePaiEd.cs.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PRINCIPAL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cadastro que diz quais tipos de manutenção (calibração, qualificação, limpeza, lubrificação, manutenção preventiva) valem para cada grupo de equipamentos; como o equipamento herda esses tipos, uma mudança aqui muda o plano de manutenção de vários equipamentos de uma vez, sem deixar rastro.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exige que equipamentos de medição e controle sejam calibrados e verificados em intervalos definidos (RDC 658/2022, art. 110). No sistema, quem define quais verificações se aplicam a um equipamento é a categoria dele (equipamento_ed.aspx.cs:409-427 e 452-495). A tela é, portanto, a origem do plano de manutenção padrão. Ela não guarda intervalo nem data, só o tipo.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foi testada (nenhum defeito DV-PRI está ligado a ela). Pela leitura do código, as falhas que a norma enxerga são: a mudança dos tipos não vai para o histórico, a exclusão não pede motivo, e a gravação dos tipos é feita em duas etapas, podendo deixar a categoria sem tipos.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Principal (Equipamentos):</w:t>
      </w:r>
      <w:r>
        <w:rPr>
          <w:szCs w:val="20"/>
        </w:rPr>
        <w:t xml:space="preserve"> a categoria escolhida traz os tipos de manutenção do equipamento; mudar a categoria muda o que vale para quem a herda.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Produção:</w:t>
      </w:r>
      <w:r>
        <w:rPr>
          <w:szCs w:val="20"/>
        </w:rPr>
        <w:t xml:space="preserve"> lê categorias e tipos pelo banco (06-modelo-de-dados.md:190-194).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Outros módulos:</w:t>
      </w:r>
      <w:r>
        <w:rPr>
          <w:szCs w:val="20"/>
        </w:rPr>
        <w:t xml:space="preserve"> consultam os tipos de manutenção do equipamento pelo serviço </w:t>
      </w:r>
      <w:r>
        <w:rPr>
          <w:szCs w:val="20"/>
        </w:rPr>
        <w:t xml:space="preserve">api/Equipamento</w:t>
      </w:r>
      <w:r>
        <w:rPr>
          <w:szCs w:val="20"/>
        </w:rPr>
        <w:t xml:space="preserve"> (EquipamentoController.cs:38-70).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defeito do registro DV-PRI está ligado a esta tela, porque ela não foi testada.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inventário (11-inventario-de-telas.md) diz "Não testada", sem observação. Isso se mantém. A tela existe com lista, formulário e relatório.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a rodada não exercitou (a confirmar no teste)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735"/>
        <w:gridCol w:w="4150"/>
        <w:gridCol w:w="1746"/>
      </w:tblGrid>
      <w:tr>
        <w:trPr>
          <w:tblHeader/>
          <w:cantSplit/>
        </w:trPr>
        <w:tc>
          <w:tcPr>
            <w:tcW w:w="37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Falha apontada</w:t>
            </w:r>
          </w:p>
        </w:tc>
        <w:tc>
          <w:tcPr>
            <w:tcW w:w="41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Evidência</w:t>
            </w:r>
          </w:p>
        </w:tc>
        <w:tc>
          <w:tcPr>
            <w:tcW w:w="17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 proposta</w:t>
            </w:r>
          </w:p>
        </w:tc>
      </w:tr>
      <w:tr>
        <w:trPr>
          <w:cantSplit/>
        </w:trPr>
        <w:tc>
          <w:tcPr>
            <w:tcW w:w="3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não pede justificativa e o histórico da exclusão recebe justificativa vazia</w:t>
            </w:r>
          </w:p>
        </w:tc>
        <w:tc>
          <w:tcPr>
            <w:tcW w:w="4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categoria_equipamento_lst.aspx.cs:221-246; Repository.cs:209</w:t>
            </w:r>
          </w:p>
        </w:tc>
        <w:tc>
          <w:tcPr>
            <w:tcW w:w="1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 (RN-PRI-070; art. 125)</w:t>
            </w:r>
          </w:p>
        </w:tc>
      </w:tr>
      <w:tr>
        <w:trPr>
          <w:cantSplit/>
        </w:trPr>
        <w:tc>
          <w:tcPr>
            <w:tcW w:w="3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os tipos de manutenção da categoria muda os equipamentos que a herdam e nada fica no histórico, nem da categoria nem dos equipamentos</w:t>
            </w:r>
          </w:p>
        </w:tc>
        <w:tc>
          <w:tcPr>
            <w:tcW w:w="4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dalCategoriaEquipamento.cs:213-228; equipamento_ed.aspx.cs:409-427</w:t>
            </w:r>
          </w:p>
        </w:tc>
        <w:tc>
          <w:tcPr>
            <w:tcW w:w="1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 (arts. 110, 124 e 125)</w:t>
            </w:r>
          </w:p>
        </w:tc>
      </w:tr>
      <w:tr>
        <w:trPr>
          <w:cantSplit/>
        </w:trPr>
        <w:tc>
          <w:tcPr>
            <w:tcW w:w="3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Apagar os tipos e regravar acontece em duas etapas: se a segunda falhar, a categoria fica sem tipos</w:t>
            </w:r>
          </w:p>
        </w:tc>
        <w:tc>
          <w:tcPr>
            <w:tcW w:w="4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bllCategoriaEquipamento.cs:28-39</w:t>
            </w:r>
          </w:p>
        </w:tc>
        <w:tc>
          <w:tcPr>
            <w:tcW w:w="1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3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categoria de fábrica BALANÇA é carregada já como excluída; as listas não a mostram</w:t>
            </w:r>
          </w:p>
        </w:tc>
        <w:tc>
          <w:tcPr>
            <w:tcW w:w="4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dml.sql:10378-10380</w:t>
            </w:r>
          </w:p>
        </w:tc>
        <w:tc>
          <w:tcPr>
            <w:tcW w:w="1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3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categoria excluída ou inativada pode ter equipamentos inativos ligados a ela; a conferência só conta os ativos. Ao editar um equipamento inativo desses, a lista de categorias não traz a categoria dele</w:t>
            </w:r>
          </w:p>
        </w:tc>
        <w:tc>
          <w:tcPr>
            <w:tcW w:w="4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categoria_equipamento_lst.aspx.cs:228-231; equipamento_ed.aspx.cs:70-77 e 112</w:t>
            </w:r>
          </w:p>
        </w:tc>
        <w:tc>
          <w:tcPr>
            <w:tcW w:w="1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3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categorias com o mesmo nome são aceitas</w:t>
            </w:r>
          </w:p>
        </w:tc>
        <w:tc>
          <w:tcPr>
            <w:tcW w:w="4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categoria_equipamento_ed.aspx.cs:185-196</w:t>
            </w:r>
          </w:p>
        </w:tc>
        <w:tc>
          <w:tcPr>
            <w:tcW w:w="1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</w:tr>
      <w:tr>
        <w:trPr>
          <w:cantSplit/>
        </w:trPr>
        <w:tc>
          <w:tcPr>
            <w:tcW w:w="3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aceita 255 caracteres e o banco guarda 100</w:t>
            </w:r>
          </w:p>
        </w:tc>
        <w:tc>
          <w:tcPr>
            <w:tcW w:w="4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categoria_equipamento_ed.aspx:52; TBL_CATEGORIA_EQUIPAMENTO.sql:3</w:t>
            </w:r>
          </w:p>
        </w:tc>
        <w:tc>
          <w:tcPr>
            <w:tcW w:w="1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</w:tr>
      <w:tr>
        <w:trPr>
          <w:cantSplit/>
        </w:trPr>
        <w:tc>
          <w:tcPr>
            <w:tcW w:w="3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"Código" aceita só números no navegador, mas o servidor converte sem conferir; um valor forjado dá erro técnico</w:t>
            </w:r>
          </w:p>
        </w:tc>
        <w:tc>
          <w:tcPr>
            <w:tcW w:w="4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categoria_equipamento_lst.aspx.cs:37-38</w:t>
            </w:r>
          </w:p>
        </w:tc>
        <w:tc>
          <w:tcPr>
            <w:tcW w:w="1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</w:tr>
      <w:tr>
        <w:trPr>
          <w:cantSplit/>
        </w:trPr>
        <w:tc>
          <w:tcPr>
            <w:tcW w:w="3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incluir, o usuário precisa da ação Alterar além de Incluir, porque o formulário se trava sem ela</w:t>
            </w:r>
          </w:p>
        </w:tc>
        <w:tc>
          <w:tcPr>
            <w:tcW w:w="4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categoria_equipamento_ed.aspx.cs:33-37</w:t>
            </w:r>
          </w:p>
        </w:tc>
        <w:tc>
          <w:tcPr>
            <w:tcW w:w="1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3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de erro de exclusão fala em "ponto de água" (cópia de outra tela)</w:t>
            </w:r>
          </w:p>
        </w:tc>
        <w:tc>
          <w:tcPr>
            <w:tcW w:w="4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bllCategoriaEquipamento.cs:61</w:t>
            </w:r>
          </w:p>
        </w:tc>
        <w:tc>
          <w:tcPr>
            <w:tcW w:w="1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</w:tr>
      <w:tr>
        <w:trPr>
          <w:cantSplit/>
        </w:trPr>
        <w:tc>
          <w:tcPr>
            <w:tcW w:w="3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janela de histórico só mostra ATIVO e DESCRIÇÃO; outros campos gravados no histórico (por exemplo, o usuário da alteração) ficam fora</w:t>
            </w:r>
          </w:p>
        </w:tc>
        <w:tc>
          <w:tcPr>
            <w:tcW w:w="4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bllCategoriaEquipamento.cs:85-97</w:t>
            </w:r>
          </w:p>
        </w:tc>
        <w:tc>
          <w:tcPr>
            <w:tcW w:w="1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</w:tr>
      <w:tr>
        <w:trPr>
          <w:cantSplit/>
        </w:trPr>
        <w:tc>
          <w:tcPr>
            <w:tcW w:w="3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usa consultas por classe (sem texto montado); o relatório monta o comando com o código e a descrição recebidos pelo endereço</w:t>
            </w:r>
          </w:p>
        </w:tc>
        <w:tc>
          <w:tcPr>
            <w:tcW w:w="4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dalCategoriaEquipamento.cs:175-206; categoria_equipamento_rel.aspx.cs</w:t>
            </w:r>
          </w:p>
        </w:tc>
        <w:tc>
          <w:tcPr>
            <w:tcW w:w="1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 (SEG-PRI-03, no relatório)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Quais categorias e quais tipos de manutenção a fábrica usa? Faltam tipos, como "verificação diária" ou "monitoramento"?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Mudar os tipos da categoria deve valer para todos os equipamentos que a herdam, ou só para os novos?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categoria de fábrica BALANÇA deve aparecer na lista? Quais outras categorias de fábrica são esperadas?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de categoria deve exigir justificativa (RN-PRI-070)?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e o manual do usuário (entregaveis/fonte/manual-do-usuario.md:366) listam "Categoria de equipamento" entre os cadastros, mas nenhum dos dois descreve o comportamento; o manual não tem seção para 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regras (entregaveis/fonte/regras-de-negocio.md, tabela "Demais funcionalidades") marca "Categoria de equipamento" como "Não testada" e sem regras; este documento traz as regras do código.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06 (06-modelo-de-dados.md:119) diz que as três tabelas de tipo de manutenção não têm chave primária; os scripts do repositório mostram chave primária nas três (TBL_TIPO_MANUTENCAO_EQUIPAMENTO.sql:6; TBL_CATEGORIA_EQUIPAMENTO_TIPO_MANUTENCAO.sql:6).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manual do equipamento (manual-do-usuario.md:328) manda "preencher sempre a Categoria" e o formulário de Equipamento só lista as categorias ativas e não excluídas; a categoria de fábrica BALANÇA não aparece (dml.sql:10379).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matriz de permissões (02-matriz-de-permissoes.md:101) diz que a lista de Categoria de equipamento não tem controle de entrada; a classe-base chama a verificação (ClassePaiLst.cs:65).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da tela é </w:t>
      </w:r>
      <w:r>
        <w:rPr>
          <w:szCs w:val="20"/>
        </w:rPr>
        <w:t xml:space="preserve">CATEGORIA_EQUIPAMENTO</w:t>
      </w:r>
      <w:r>
        <w:rPr>
          <w:szCs w:val="20"/>
        </w:rPr>
        <w:t xml:space="preserve"> (categoria_equipamento_lst.aspx.cs:20 e categoria_equipamento_ed.aspx.cs:18). Na árvore de permissões, o grupo Cadastros tem "Categoria de equipamento (111)", com as ações Incluir, Alterar, Excluir, Imprimir/Excel e Consultar log (02-matriz-de-permissoes.md:157 e 160).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lista, Editar depende de Alterar, Excluir de Excluir (menos nas categorias fixas), Ver Log de Consultar log, Novo de Incluir, Imprimir e Excel de Imprimir/Excel (ClassePaiLst.cs:192-257).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 usuário de teste foi usado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herda a classe-base de listas, que leva ao acesso negado quem não tem a função (ClassePaiLst.cs:63-65; BaseController.cs:26-31).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formulário herda a classe-base de edição, que </w:t>
      </w:r>
      <w:r>
        <w:rPr>
          <w:b/>
          <w:bCs/>
          <w:szCs w:val="20"/>
        </w:rPr>
        <w:t xml:space="preserve">não</w:t>
      </w:r>
      <w:r>
        <w:rPr>
          <w:szCs w:val="20"/>
        </w:rPr>
        <w:t xml:space="preserve"> verifica a função na entrada (ClassePaiEd.cs:71-96). Ele trava todos os campos de quem não tem Alterar (categoria_equipamento_ed.aspx.cs:33-37). Mesma causa do DV-PRI-025 (Alta, confirmado em outras telas de edição).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gravações (salvar e excluir) não conferem a permissão no servidor (categoria_equipamento_ed.aspx.cs:149-246; categoria_equipamento_lst.aspx.cs:221-246).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não verifica função: herda só a verificação de login (relatorio.aspx.cs:18).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da categoria vem pelo endereço (</w:t>
      </w:r>
      <w:r>
        <w:rPr>
          <w:szCs w:val="20"/>
        </w:rPr>
        <w:t xml:space="preserve">id</w:t>
      </w:r>
      <w:r>
        <w:rPr>
          <w:szCs w:val="20"/>
        </w:rPr>
        <w:t xml:space="preserve">) e é usado direto no formulário (categoria_equipamento_ed.aspx.cs:21-25). O da exclusão vem do campo escondido da lista (categoria_equipamento_lst.aspx.cs:160 e 225).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 "Código" é convertido para número sem conferência no servidor (categoria_equipamento_lst.aspx.cs:37-38).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usa consultas por classe, sem texto montado (dalCategoriaEquipamento.cs:72-77). O relatório monta o comando com o código e a descrição recebidos pelo endereço (dalCategoriaEquipamento.cs:175-206). É o SEG-PRI-03 (Alta), no relatório; não testado.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dos tipos usa parâmetro (dalCategoriaEquipamento.cs:213-228).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Erros tratados mostram mensagem curta e o link "Detalhe do erro (+)" (categoria_equipamento_ed.aspx.cs:90-100 e 234-244). Um envio inválido mostra a página técnica do ASP.NET (DV-PRI-026).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não tem justificativa; a mudança dos tipos não é registrada; o histórico é gravado antes da categoria, por outra conexão (SEG-PRI-14 e SEG-PRI-13).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CT-PRI-CAD04-08, 09 e 10.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Repetir os CT-PRI-060 a 069 para as telas de Cadastros.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rodada exercitou esta tela.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Categoria de equipamento: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Categoria de equipamento: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