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Categoria de equipamento: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04-categoria-de-equipamento.fluxo.json,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Tipos de manutenção de fábrica disponíveis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Novo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a categoria e marcar os tipos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descrição, situação e ao menos um tipo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justificativa na alteração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Inativar ou excluir: recusado se houver equipamento ativo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Consultar abre sem poder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Ativa (Sim): aparece na lista de escolha do Equipamento (equipamento_ed.aspx.cs:67-77).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 (Não): sai da lista de escolha; a categoria abre travada (categoria_equipamento_ed.aspx.cs:72-75). Só inativa se não tiver equipamento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Fixa: categoria de fábrica; descrição e situação travadas; sem exclusão (categoria_equipamento_lst.aspx.cs:190-194).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 (lixeira): some da lista (dalCategoriaEquipamento.cs:72-77).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linha "INCLUSÃO DO REGISTRO" com usuário, data e hora (Repository.cs:295-313).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da tabela da categoria (os nomes técnicos das colunas, como DESCRICAO e ATIVO), com valor antigo, valor novo, usuário, data, hora e a justificativa informada (Repository.cs:313-372; categoria_equipamento_ed.aspx.cs:226). A janela de histórico da lista só mostra os campos ATIVO e DESCRIÇÃO (bllCategoriaEquipamento.cs:85-97).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linha "EXCLUSÃO DO REGISTRO" com usuário, </w:t>
      </w:r>
      <w:r>
        <w:rPr>
          <w:b/>
          <w:bCs/>
          <w:szCs w:val="20"/>
        </w:rPr>
        <w:t xml:space="preserve">justificativa vazia</w:t>
      </w:r>
      <w:r>
        <w:rPr>
          <w:szCs w:val="20"/>
        </w:rPr>
        <w:t xml:space="preserve"> (Repository.cs:376-400).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vai para a tabela geral de histórico do Principal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dos tipos de manutenção, porque eles ficam em outra tabela, apagada e regravada por comando direto (dalCategoriaEquipamento.cs:213-228).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efeito da mudança nos equipamentos que herdam os tipos.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antes da gravação da categoria, por outra conexão; se a gravação falhar, a linha de histórico pode ficar sem a mudança (Repository.cs:116-127; inferência,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72"/>
        <w:gridCol w:w="2045"/>
        <w:gridCol w:w="1440"/>
        <w:gridCol w:w="3074"/>
      </w:tblGrid>
      <w:tr>
        <w:trPr>
          <w:tblHeader/>
          <w:cantSplit/>
        </w:trPr>
        <w:tc>
          <w:tcPr>
            <w:tcW w:w="3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TBL_CATEGORIA_EQUIPAMENTO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(100), ATIVO, LIXEIRA, FIXO, datas e usuários de criação, alteração e exclusão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 SIS_USUARIO; o equipamento aponta para ela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TBL_CATEGORIA_EQUIPAMENTO.sql:1-15; TBL_EQUIPAMENTO.sql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TBL_CATEGORIA_EQUIPAMENTO_TIPO_MANUTENCAO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ID_CATEGORIA, ID_TIPO_MANUTENCAO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cada categoria; apagados e regravados a cada alteração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TBL_CATEGORIA_EQUIPAMENTO_TIPO_MANUTENCAO.sql:1-10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TBL_TIPO_MANUTENCAO_EQUIPAMENTO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(50), ATIVO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fixa de tipos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TBL_TIPO_MANUTENCAO_EQUIPAMENTO.sql:1-7; dml.sql:10386-10399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 Ambientes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descrição da categoria cabe em 100 caracteres no banco e a tela aceita 255 (TBL_CATEGORIA_EQUIPAMENTO.sql:3; categoria_equipamento_ed.aspx:52): uma descrição maior que 100 não grava.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9"/>
        <w:gridCol w:w="1441"/>
        <w:gridCol w:w="3231"/>
        <w:gridCol w:w="3230"/>
      </w:tblGrid>
      <w:tr>
        <w:trPr>
          <w:tblHeader/>
          <w:cantSplit/>
        </w:trPr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categorias e tipos de manutenção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de banco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06-modelo-de-dados.md:190-194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módulos (consulta)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manutenção do equipamento pela categoria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</w:t>
            </w:r>
            <w:r>
              <w:rPr>
                <w:sz w:val="18"/>
                <w:szCs w:val="20"/>
              </w:rPr>
              <w:t xml:space="preserve">api/Equipamento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GetVerificacoesPorEquipamento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EquipamentoController.cs:38-70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(Equipamentos)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categorias ativas e tipos padrão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mesmo banco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equipamento_ed.aspx.cs:67-77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Categoria de equipamento: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Categoria de equipamento: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