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Instrumentos: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14461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08-instrumentos.fluxo.json,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Pessoas jurídicas e estrutura funcional prontas: fabricante, fornecedor e a árvore existem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lista e incluir ou abrir um instrumento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o formulário: descrição, tag, tipo, fabricante, datas e estrutura funcional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Dados aceitos? (decisão): confirma, confere obrigatórios, tag repetida e datas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Confirmar e gravar: SIM grava e escreve a linha do histórico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Alterar ou inativar com justificativa; excluir só com confirmação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Uso nos ambientes e na Produção: calibração, qualificação, limpeza, lubrificação e lote padrão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instrumento ligado a ambiente não pode ser excluído.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: aparece nas listas de escolha dos outros cadastros e módulos.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Inativo</w:t>
      </w:r>
      <w:r>
        <w:rPr>
          <w:szCs w:val="20"/>
        </w:rPr>
        <w:t xml:space="preserve">: continua cadastrado, mas sai das listas de escolha; abre travado para reativação (instrumento_ed.aspx.cs:101-104).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Excluído (lixeira)</w:t>
      </w:r>
      <w:r>
        <w:rPr>
          <w:szCs w:val="20"/>
        </w:rPr>
        <w:t xml:space="preserve">: some das listas; a tabela guarda usuário e data da exclusão (TBL_INSTRUMENTO.sql:18-19).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Móvel ou Fixo</w:t>
      </w:r>
      <w:r>
        <w:rPr>
          <w:szCs w:val="20"/>
        </w:rPr>
        <w:t xml:space="preserve"> é uma classificação do próprio instrumento (TBL_INSTRUMENTO.sql:12).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status de calibração nem de qualificação nesta tela: a data de fim de operação é a única "situação" de ciclo de vida, e só pode ser uma data que já passou ou hoje (instrumento_ed.aspx:144-145).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"INCLUSÃO DO REGISTRO" com usuário (dalLogAlteracaoInstrumento.cs:13-24).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mudado, com valor antigo, valor novo, usuário e justificativa (dalLogAlteracaoInstrumento.cs:26-201).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"EXCLUSÃO DO REGISTRO" com usuário e </w:t>
      </w:r>
      <w:r>
        <w:rPr>
          <w:b/>
          <w:bCs/>
          <w:szCs w:val="20"/>
        </w:rPr>
        <w:t xml:space="preserve">sem justificativa</w:t>
      </w:r>
      <w:r>
        <w:rPr>
          <w:szCs w:val="20"/>
        </w:rPr>
        <w:t xml:space="preserve"> (dalLogAlteracaoInstrumento.cs:203-215).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tabela guarda usuário e data de criação, alteração e exclusão (TBL_INSTRUMENTO.sql:15-19).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alteração da </w:t>
      </w:r>
      <w:r>
        <w:rPr>
          <w:b/>
          <w:bCs/>
          <w:szCs w:val="20"/>
        </w:rPr>
        <w:t xml:space="preserve">data de fabricação</w:t>
      </w:r>
      <w:r>
        <w:rPr>
          <w:szCs w:val="20"/>
        </w:rPr>
        <w:t xml:space="preserve"> e de </w:t>
      </w:r>
      <w:r>
        <w:rPr>
          <w:b/>
          <w:bCs/>
          <w:szCs w:val="20"/>
        </w:rPr>
        <w:t xml:space="preserve">"Outros Fabricantes"</w:t>
      </w:r>
      <w:r>
        <w:rPr>
          <w:szCs w:val="20"/>
        </w:rPr>
        <w:t xml:space="preserve"> não é registrada no histórico (dalLogAlteracaoInstrumento.cs:26-201 não tem esses campos).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exclusão não existe.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um registro excluído não pode ser consultado pelas telas (mesmo desenho do Ambiente, DV-PRI-014).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limita cada valor a 255 caracteres (SEG-PRI-13, regra geral do módulo).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94"/>
        <w:gridCol w:w="2207"/>
        <w:gridCol w:w="2469"/>
        <w:gridCol w:w="2661"/>
      </w:tblGrid>
      <w:tr>
        <w:trPr>
          <w:tblHeader/>
          <w:cantSplit/>
        </w:trPr>
        <w:tc>
          <w:tcPr>
            <w:tcW w:w="22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4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6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TBL_INSTRUMENTO</w:t>
            </w:r>
          </w:p>
        </w:tc>
        <w:tc>
          <w:tcPr>
            <w:tcW w:w="2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ID, DESCRICAO (255), TAG, PATRIMONIO, MODELO, NUMERO_SERIE (30 cada), DATA_FABRICACAO, DATA_INICIO_OPERACAO, DATA_FIM_OPERACAO, ID_FABRICANTE, OUTROS_FABRICANTES (255), ID_FORNECEDOR, ID_ESTRUTURA_FUNCIONAL, TIPO_INSTRUMENTO (M ou F), ATIVO, LIXEIRA e as colunas de criação, alteração e exclusão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 e fornecedor ligam à pessoa jurídica (GBL_PJ); estrutura funcional liga a SIS_LOCAL; sem restrição de unicidade no banco para tag e número de série</w:t>
            </w:r>
          </w:p>
        </w:tc>
        <w:tc>
          <w:tcPr>
            <w:tcW w:w="2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TBL_INSTRUMENTO.sql:1-34</w:t>
            </w:r>
          </w:p>
        </w:tc>
      </w:tr>
      <w:tr>
        <w:trPr>
          <w:cantSplit/>
        </w:trPr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TBL_INSTRUMENTO_AMBIENTE</w:t>
            </w:r>
          </w:p>
        </w:tc>
        <w:tc>
          <w:tcPr>
            <w:tcW w:w="2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ID_AMBIENTE, ID_INSTRUMENTO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o instrumento ao ambiente; gravada na tela de Ambientes</w:t>
            </w:r>
          </w:p>
        </w:tc>
        <w:tc>
          <w:tcPr>
            <w:tcW w:w="2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TBL_INSTRUMENTO_AMBIENTE.sql:1-13</w:t>
            </w:r>
          </w:p>
        </w:tc>
      </w:tr>
      <w:tr>
        <w:trPr>
          <w:cantSplit/>
        </w:trPr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SIS_LOCAL</w:t>
            </w:r>
          </w:p>
        </w:tc>
        <w:tc>
          <w:tcPr>
            <w:tcW w:w="2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Árvore de estruturas funcionais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Vínculo do campo "Direção/Sub-Direção/Seção Proprietária"</w:t>
            </w:r>
          </w:p>
        </w:tc>
        <w:tc>
          <w:tcPr>
            <w:tcW w:w="2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TBL_INSTRUMENTO.sql:25</w:t>
            </w:r>
          </w:p>
        </w:tc>
      </w:tr>
      <w:tr>
        <w:trPr>
          <w:cantSplit/>
        </w:trPr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GBL_PJ</w:t>
            </w:r>
          </w:p>
        </w:tc>
        <w:tc>
          <w:tcPr>
            <w:tcW w:w="2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Fabricantes e fornecedores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de escolha</w:t>
            </w:r>
          </w:p>
        </w:tc>
        <w:tc>
          <w:tcPr>
            <w:tcW w:w="2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dalPJ.cs:855-878</w:t>
            </w:r>
          </w:p>
        </w:tc>
      </w:tr>
      <w:tr>
        <w:trPr>
          <w:cantSplit/>
        </w:trPr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</w:t>
            </w:r>
          </w:p>
        </w:tc>
        <w:tc>
          <w:tcPr>
            <w:tcW w:w="2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 "TBL_INSTRUMENTO"</w:t>
            </w:r>
          </w:p>
        </w:tc>
        <w:tc>
          <w:tcPr>
            <w:tcW w:w="2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dalLogAlteracaoInstrumento.cs:11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05"/>
        <w:gridCol w:w="3135"/>
        <w:gridCol w:w="1397"/>
        <w:gridCol w:w="3594"/>
      </w:tblGrid>
      <w:tr>
        <w:trPr>
          <w:tblHeader/>
          <w:cantSplit/>
        </w:trPr>
        <w:tc>
          <w:tcPr>
            <w:tcW w:w="15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1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3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5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 (Ambientes)</w:t>
            </w:r>
          </w:p>
        </w:tc>
        <w:tc>
          <w:tcPr>
            <w:tcW w:w="3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instrumentos ativos no bloco "Instrumentos do Ambiente"; vínculo em TBL_INSTRUMENTO_AMBIENTE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base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TBL_INSTRUMENTO_AMBIENTE.sql:1-13; bllAmbienteInstrumentos.cs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e registro de calibração (com validade e número do certificado), qualificação, limpeza e lubrificação por instrumento; lote padrão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 de banco e cópia da classe de acesso a dados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TBL_PROGRAMACAO_CALIBRACAO.sql:13; TBL_REGISTRO_CALIBRACAO.sql:5-6; calibracao_ed.aspx.cs:58-67; lote_padrao_ed.aspx.cs:51; Hsolutions.Producao.DB/Synonyms/TBL_INSTRUMENTO.sql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</w:t>
            </w:r>
          </w:p>
        </w:tc>
        <w:tc>
          <w:tcPr>
            <w:tcW w:w="3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Mapeia a tabela no gerador de XML (uso real não verificado)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Mapeamento do banco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9.ope/app/HSolutions.GeradorXML.ORM/ORM/CodFirstContext.cs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Controle da Qualidade, Garantia da Qualidade, Comercial</w:t>
            </w:r>
          </w:p>
        </w:tc>
        <w:tc>
          <w:tcPr>
            <w:tcW w:w="3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referência a esta tabela nesses módulos (busca por nome)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Cadastro de Instrumentos: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Cadastro de Instrumentos: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