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Físico: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Local Físico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Local Físico (dml.sql:10523). O alto da lista escreve "Local Físico" e o do formulário, "LOCAL FÍSICO" (local_fisico_lst.aspx:27; local_fisico_ed.aspx:28).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em nenhum teste de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11-inventario-de-telas.md:75</w:t>
      </w:r>
      <w:r>
        <w:rPr>
          <w:szCs w:val="20"/>
        </w:rPr>
        <w:t xml:space="preserve">) e </w:t>
      </w:r>
      <w:r>
        <w:rPr>
          <w:b/>
          <w:bCs/>
          <w:szCs w:val="20"/>
        </w:rPr>
        <w:t xml:space="preserve">nenhum teste de 05/10/2026 passou por ela</w:t>
      </w:r>
      <w:r>
        <w:rPr>
          <w:szCs w:val="20"/>
        </w:rPr>
        <w:t xml:space="preserve">, nem de forma indireta. Tudo o que está aqui vem do código; o que depende de ver a tela está marcado como ponto para validar.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locais físicos</w:t>
      </w:r>
      <w:r>
        <w:rPr>
          <w:szCs w:val="20"/>
        </w:rPr>
        <w:t xml:space="preserve"> onde ficam os bens da empresa (salas, prédios, almoxarifados no sentido patrimonial), cada um ligado a uma </w:t>
      </w:r>
      <w:r>
        <w:rPr>
          <w:b/>
          <w:bCs/>
          <w:szCs w:val="20"/>
        </w:rPr>
        <w:t xml:space="preserve">conta gerencial</w:t>
      </w:r>
      <w:r>
        <w:rPr>
          <w:szCs w:val="20"/>
        </w:rPr>
        <w:t xml:space="preserve"> (tela 7) e, por ela, a uma empresa; com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(um usuário do sistema) e, se quiser, </w:t>
      </w:r>
      <w:r>
        <w:rPr>
          <w:b/>
          <w:bCs/>
          <w:szCs w:val="20"/>
        </w:rPr>
        <w:t xml:space="preserve">centro de custo</w:t>
      </w:r>
      <w:r>
        <w:rPr>
          <w:szCs w:val="20"/>
        </w:rPr>
        <w:t xml:space="preserve">. É a base do módulo Patrimônio.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pesquisa por empresa, conta gerencial, código, nome e situação, com paginação própria (Anterior e Próximo) e ordenação (local_fisico_lst.aspx:46-165; local_fisico_lst.aspx.cs:37-78).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consultar: nome, empresa, conta gerencial, centro de custo, responsável, situação e, na alteração, a justificativa (local_fisico_ed.aspx:49-140).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confundir</w:t>
      </w:r>
      <w:r>
        <w:rPr>
          <w:szCs w:val="20"/>
        </w:rPr>
        <w:t xml:space="preserve"> com a Estrutura funcional (tela 9, árvore de setores usada em usuários, ambientes e equipamentos) nem com o Endereço do Estoque (almoxarifado, rua, coluna e andar). O Local Físico daqui é um cadastro patrimonial: nenhum módulo fabril o lê (busca por nome no repositório).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foco de Boas Práticas.</w:t>
      </w:r>
      <w:r>
        <w:rPr>
          <w:szCs w:val="20"/>
        </w:rPr>
        <w:t xml:space="preserve"> O valor para a ANVISA é só o de qualquer cadastro mestre: identificação única e rastro de alteração. Esta tela </w:t>
      </w:r>
      <w:r>
        <w:rPr>
          <w:b/>
          <w:bCs/>
          <w:szCs w:val="20"/>
        </w:rPr>
        <w:t xml:space="preserve">não tem relatório</w:t>
      </w:r>
      <w:r>
        <w:rPr>
          <w:szCs w:val="20"/>
        </w:rPr>
        <w:t xml:space="preserve">: os botões Imprimir e Excel existem na página, mas ficam sempre escondidos (local_fisico_lst.aspx.cs:31-32, 55-56 e 173-189, comentados "vai entrar numa sprint futura").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 cadastro de bens da empresa: patrimônio, controladoria ou facilities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Local Físico</w:t>
      </w:r>
      <w:r>
        <w:rPr>
          <w:szCs w:val="20"/>
        </w:rPr>
        <w:t xml:space="preserve">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os locais (a lista não carrega sozinha);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lápis abre um local pelo endereço </w:t>
      </w:r>
      <w:r>
        <w:rPr>
          <w:szCs w:val="20"/>
        </w:rPr>
        <w:t xml:space="preserve">local_fisico_ed.aspx?id_local_fisico=</w:t>
      </w:r>
      <w:r>
        <w:rPr>
          <w:szCs w:val="20"/>
        </w:rPr>
        <w:t xml:space="preserve"> (local_fisico_lst.aspx.cs:80-110, 155-158 e 160-190).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</w:t>
      </w:r>
      <w:r>
        <w:rPr>
          <w:b/>
          <w:bCs/>
          <w:szCs w:val="20"/>
        </w:rPr>
        <w:t xml:space="preserve">confere os obrigatórios antes</w:t>
      </w:r>
      <w:r>
        <w:rPr>
          <w:szCs w:val="20"/>
        </w:rPr>
        <w:t xml:space="preserve"> de perguntar (diferente da maioria dos cadastros) e então pergunta "Confirma a inclusão do item?" ou "Confirma a alteração do item?". Com SIM grava e mostra "Inclusão realizada com sucesso!" ou "Alteração realizada com sucesso!"; o OK volta à lista (local_fisico_ed.aspx.cs:122-162, 203-225 e 197-201).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local gravado passa a ser oferecido no módulo Patrimônio (bens, transferências, baixas, inventário) (local_fisico_lst.aspx.cs:352-381).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, exceto onde indicado.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968"/>
        <w:gridCol w:w="3663"/>
      </w:tblGrid>
      <w:tr>
        <w:trPr>
          <w:tblHeader/>
          <w:cantSplit/>
        </w:trPr>
        <w:tc>
          <w:tcPr>
            <w:tcW w:w="5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3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LaboSys_UI/administrativas/local_fisico_lst.aspx e .aspx.cs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 com justificativa, histórico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LaboSys_UI/administrativas/local_fisico_ed.aspx e .aspx.cs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consulta; grava o histórico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LaboSys_UI/scripts/local_fisico.js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com sugestão (empresa, conta gerencial, centro de custo, responsável)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LaboSys_UI/webservice/wsAutoComplete.asmx.cs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texto das sugestões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10.HSolution.Library/HSolutions.Core/HSolutions.Core.Domain/ContaGerencial.cs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LocalFisico.cs</w:t>
            </w:r>
            <w:r>
              <w:rPr>
                <w:sz w:val="18"/>
                <w:szCs w:val="20"/>
              </w:rPr>
              <w:t xml:space="preserve"> e regras de nome repetido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do local: nome obrigatório e único na conta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10.HSolution.Library/HSolutions.Core.Infrastructure/.../PessoaJuridicaRepository.cs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da lista</w:t>
            </w:r>
          </w:p>
        </w:tc>
      </w:tr>
      <w:tr>
        <w:trPr>
          <w:cantSplit/>
        </w:trPr>
        <w:tc>
          <w:tcPr>
            <w:tcW w:w="5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Hsolutions.Principal.DB/Tables/TBL_LOCAL_FISICO.sql</w:t>
            </w:r>
          </w:p>
        </w:tc>
        <w:tc>
          <w:tcPr>
            <w:tcW w:w="3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do banco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dos locais físicos onde ficam os bens da empresa, usado pelo módulo Patrimônio. Não participa da fabricação nem da liberação de lotes.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 o nome do local, a conta gerencial a que ele pertence, o responsável (um usuário), o centro de custo opcional e a situação (TBL_LOCAL_FISICO.sql:1-19). Quem o lê é o módulo Patrimônio (bens, transferências, baixas, reavaliações, depreciações, inventários), que não faz parte dos módulos fabris analisados (local_fisico_lst.aspx.cs:352-381). Não confundir com a Estrutura funcional (tela 9) nem com o endereço do almoxarifado do Estoque.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é o de qualquer cadastro mestre: identificação única e rastro de alteração. O código cumpre bem a trilha: alteração e exclusão exigem justificativa e vão para o histórico (local_fisico_ed.aspx.cs:283-392; local_fisico_lst.aspx.cs:425-443), e a exclusão diz qual cadastro do Patrimônio impede. Os pontos fracos são: a conferência do Patrimônio só vale com o módulo ativo, o nome repetido não é barrado na alteração, não existe relatório (os botões ficam escondidos) e o formulário abre pelo endereço sem conferir permissão.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 e nenhum teste de 05/10/2026 passou por ela, nem de forma indireta.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Patrimônio (fora do escopo):</w:t>
      </w:r>
      <w:r>
        <w:rPr>
          <w:szCs w:val="20"/>
        </w:rPr>
        <w:t xml:space="preserve"> bens, transferências, baixas, reavaliações, depreciações, amortizações e inventários referenciam o local; o Principal consulta esses usos antes de excluir (local_fisico_lst.aspx.cs:352-381).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Conta Gerencial:</w:t>
      </w:r>
      <w:r>
        <w:rPr>
          <w:szCs w:val="20"/>
        </w:rPr>
        <w:t xml:space="preserve"> o local depende de uma conta (tela 7); a exclusão da conta não confere os locais ligados.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Produção, Estoque, Controle da Qualidade, Garantia da Qualidade, Comercial, Rastreabilidade:</w:t>
      </w:r>
      <w:r>
        <w:rPr>
          <w:szCs w:val="20"/>
        </w:rPr>
        <w:t xml:space="preserve"> nenhuma ligação direta encontrada no código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testada. Nenhum DV-PRI registrado tem esta tela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5"/>
        <w:gridCol w:w="2295"/>
        <w:gridCol w:w="4346"/>
        <w:gridCol w:w="1475"/>
      </w:tblGrid>
      <w:tr>
        <w:trPr>
          <w:tblHeader/>
          <w:cantSplit/>
        </w:trPr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4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</w:t>
            </w:r>
            <w:r>
              <w:rPr>
                <w:sz w:val="18"/>
                <w:b/>
                <w:bCs/>
                <w:szCs w:val="20"/>
              </w:rPr>
              <w:t xml:space="preserve">pede</w:t>
            </w:r>
            <w:r>
              <w:rPr>
                <w:sz w:val="18"/>
                <w:szCs w:val="20"/>
              </w:rPr>
              <w:t xml:space="preserve"> justificativa na exclusão (local_fisico_lst.aspx:204-207)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 pelo código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DV-PRI-010 (Média)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equipamento sem a categoria dá "Input string was not in a correct format" e a tela fica parada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Padrão parecido</w:t>
            </w:r>
            <w:r>
              <w:rPr>
                <w:sz w:val="18"/>
                <w:szCs w:val="20"/>
              </w:rPr>
              <w:t xml:space="preserve">: empresa ou conta só digitadas deixam o código vazio e a gravação falha (local_fisico_ed.aspx.cs:229-231); para o responsável o script limpa o texto (local_fisico.js:60-71)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Aqui a mensagem diz qual cadastro do Patrimônio impede (local_fisico_lst.aspx.cs:355-381)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 pelo código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locais fora da lixeira (PessoaJuridicaRepository.cs:285)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Contains no banco (PessoaJuridicaRepository.cs:303-306)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4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Nome repetido na alteração não é barrado</w:t>
      </w:r>
      <w:r>
        <w:rPr>
          <w:szCs w:val="20"/>
        </w:rPr>
        <w:t xml:space="preserve"> e a mensagem vira genérica: a conferência olha o registro antes da troca e qualquer erro vira "Ocorreu um erro ao atualizar o Local Fisico." (ContaGerencial.cs:61-95, biblioteca). Dois locais podem acabar com o mesmo nome na mesma conta (inferência). 2. </w:t>
      </w:r>
      <w:r>
        <w:rPr>
          <w:b/>
          <w:bCs/>
          <w:szCs w:val="20"/>
        </w:rPr>
        <w:t xml:space="preserve">Empresa e conta gerencial só digitadas dão erro ao gravar.</w:t>
      </w:r>
      <w:r>
        <w:rPr>
          <w:szCs w:val="20"/>
        </w:rPr>
        <w:t xml:space="preserve"> O script do navegador só limpa o campo de empresa ou de conta quando o texto muda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de uma escolha na sugestão (local_fisico.js:8-47); quem digita sem nunca escolher deixa o código vazio, a obrigatoriedade (que olha o texto) passa e a gravação falha com "Erro ao processar a informação!" e o texto "Id da Conta Gerencial não informado." (local_fisico_ed.aspx.cs:127-141, 229-231 e 219-224; PessoaJuridicaRepository.cs:233-238). Para o </w:t>
      </w:r>
      <w:r>
        <w:rPr>
          <w:b/>
          <w:bCs/>
          <w:szCs w:val="20"/>
        </w:rPr>
        <w:t xml:space="preserve">responsável</w:t>
      </w:r>
      <w:r>
        <w:rPr>
          <w:szCs w:val="20"/>
        </w:rPr>
        <w:t xml:space="preserve"> o script limpa o texto digitado e não escolhido (local_fisico.js:60-71), então a obrigatoriedade recusa. Padrão parecido com o do DV-PRI-010 (erro de conversão no servidor). 3. </w:t>
      </w:r>
      <w:r>
        <w:rPr>
          <w:b/>
          <w:bCs/>
          <w:szCs w:val="20"/>
        </w:rPr>
        <w:t xml:space="preserve">A exclusão só confere o Patrimônio se o módulo estiver ativo</w:t>
      </w:r>
      <w:r>
        <w:rPr>
          <w:szCs w:val="20"/>
        </w:rPr>
        <w:t xml:space="preserve"> (local_fisico_lst.aspx.cs:303-307). Com o módulo desligado, o local é excluído sem conferência, e a tabela de bens não tem chave com esta tabela neste banco (inferência). 4. </w:t>
      </w:r>
      <w:r>
        <w:rPr>
          <w:b/>
          <w:bCs/>
          <w:szCs w:val="20"/>
        </w:rPr>
        <w:t xml:space="preserve">Imprimir e Excel não existem de fato</w:t>
      </w:r>
      <w:r>
        <w:rPr>
          <w:szCs w:val="20"/>
        </w:rPr>
        <w:t xml:space="preserve">: botões escondidos e lógica comentada (local_fisico_lst.aspx.cs:31-32 e 173-189). O inventário já anotava "Sem relatório". 5. </w:t>
      </w:r>
      <w:r>
        <w:rPr>
          <w:b/>
          <w:bCs/>
          <w:szCs w:val="20"/>
        </w:rPr>
        <w:t xml:space="preserve">O formulário não lê `consultar=1`</w:t>
      </w:r>
      <w:r>
        <w:rPr>
          <w:szCs w:val="20"/>
        </w:rPr>
        <w:t xml:space="preserve">: a lupa e o lápis abrem o mesmo formulário; quem tem Alterar edita mesmo clicando em Consultar (local_fisico_lst.aspx.cs:95-100; local_fisico_ed.aspx.cs:37-46). 6. </w:t>
      </w:r>
      <w:r>
        <w:rPr>
          <w:b/>
          <w:bCs/>
          <w:szCs w:val="20"/>
        </w:rPr>
        <w:t xml:space="preserve">Nome só com letras, números e espaço</w:t>
      </w:r>
      <w:r>
        <w:rPr>
          <w:szCs w:val="20"/>
        </w:rPr>
        <w:t xml:space="preserve">: não aceita hífen, ponto, vírgula nem barra (local_fisico_ed.aspx:53). 7. </w:t>
      </w:r>
      <w:r>
        <w:rPr>
          <w:b/>
          <w:bCs/>
          <w:szCs w:val="20"/>
        </w:rPr>
        <w:t xml:space="preserve">Pesquisa de nome com 100 caracteres, cadastro com 50</w:t>
      </w:r>
      <w:r>
        <w:rPr>
          <w:szCs w:val="20"/>
        </w:rPr>
        <w:t xml:space="preserve">: só diferença de tamanho, sem efeito. 8. </w:t>
      </w:r>
      <w:r>
        <w:rPr>
          <w:b/>
          <w:bCs/>
          <w:szCs w:val="20"/>
        </w:rPr>
        <w:t xml:space="preserve">A trava SALVAR para quem não tem Alterar vale também no local novo</w:t>
      </w:r>
      <w:r>
        <w:rPr>
          <w:szCs w:val="20"/>
        </w:rPr>
        <w:t xml:space="preserve">: quem só tem Incluir não consegue salvar (inferência; local_fisico_ed.aspx.cs:56-60). 9. </w:t>
      </w:r>
      <w:r>
        <w:rPr>
          <w:b/>
          <w:bCs/>
          <w:szCs w:val="20"/>
        </w:rPr>
        <w:t xml:space="preserve">O responsável não é protegido por chave no banco</w:t>
      </w:r>
      <w:r>
        <w:rPr>
          <w:szCs w:val="20"/>
        </w:rPr>
        <w:t xml:space="preserve">: o código do usuário é guardado sem chave (TBL_LOCAL_FISICO.sql:13), então um usuário pode ser removido sem aviso e o local fica com um responsável inexistente (inferência). 10. </w:t>
      </w:r>
      <w:r>
        <w:rPr>
          <w:b/>
          <w:bCs/>
          <w:szCs w:val="20"/>
        </w:rPr>
        <w:t xml:space="preserve">Código do local no endereço sem tratamento</w:t>
      </w:r>
      <w:r>
        <w:rPr>
          <w:szCs w:val="20"/>
        </w:rPr>
        <w:t xml:space="preserve">: um valor que não seja número gera erro técnico (local_fisico_ed.aspx.cs:75;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Local Físico é usado só pelo Patrimônio ou também por alguma rotina fabril.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módulo Patrimônio fica ativo na empresa (muda a regra de exclusão).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nome deve aceitar hífen e ponto.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faltam relatório e Excel.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02-matriz-de-permissoes.md:108</w:t>
      </w:r>
      <w:r>
        <w:rPr>
          <w:szCs w:val="20"/>
        </w:rPr>
        <w:t xml:space="preserve">) diz que a lista desta tela tem "Nenhum encontrado" de bloqueio de entrada e o formulário "Ajusta botões". O código mostra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pela base (ClassePaiLst.cs:65); o formulário só ajusta os botões 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bloqueia.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11-inventario-de-telas.md:75</w:t>
      </w:r>
      <w:r>
        <w:rPr>
          <w:szCs w:val="20"/>
        </w:rPr>
        <w:t xml:space="preserve">) diz "Local físico" e "Sem relatório"; o título é "Local Físico" (lista) e "LOCAL FÍSICO" (formulário). Os botões de relatório existem, mas ficam escondidos.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06-modelo-de-dados.md:128</w:t>
      </w:r>
      <w:r>
        <w:rPr>
          <w:szCs w:val="20"/>
        </w:rPr>
        <w:t xml:space="preserve">) cita "Locais físicos (ex.: almoxarifado)" com ligação a "Centro de custo, conta gerencial". A ligação confere. O exemplo "almoxarifado" pode induzir ao erro: o Local Físico daqui é patrimonial, e o almoxarifado do Estoque é outro cadastro (Endereço do Estoque).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ordem das mensagens diverge da regra dos outros cadastros: aqui os obrigatórios são cobrados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da confirmação (RN-PRI-060 vale como "depois do SIM" nos cadastros testados).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"LOCAL FÍSICO" (local_fisico_lst.aspx.cs:27). A base das listas confere a função logo no início e leva quem não a tem à página de acesso negado (ClassePaiLst.cs:65; BaseController.cs:26-31). Incluir, Editar, Consultar, Excluir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(local_fisico_ed.aspx.cs:25).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Esta tela trava o formulário e esconde o SALVAR para quem </w:t>
      </w:r>
      <w:r>
        <w:rPr>
          <w:b/>
          <w:bCs/>
          <w:szCs w:val="20"/>
        </w:rPr>
        <w:t xml:space="preserve">não tem Alterar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inclusive no local novo</w:t>
      </w:r>
      <w:r>
        <w:rPr>
          <w:szCs w:val="20"/>
        </w:rPr>
        <w:t xml:space="preserve"> (local_fisico_ed.aspx.cs:56-60): quem só tem Incluir veria o formulário novo sem SALVAR (inferência a confirmar). O formulário só confere se há sessão aberta (local_fisico_ed.aspx.cs:29-32).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página de relatório, portanto não há relatório sem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o texto "LOCAL FÍSICO" (com acento), e não um número (</w:t>
      </w:r>
      <w:r>
        <w:rPr>
          <w:szCs w:val="20"/>
        </w:rPr>
        <w:t xml:space="preserve">02-matriz-de-permissoes.md:108</w:t>
      </w:r>
      <w:r>
        <w:rPr>
          <w:szCs w:val="20"/>
        </w:rPr>
        <w:t xml:space="preserve">; dml.sql:10523). O cadastro de funções precisa ter exatamente esse código para a conferência funcionar (ponto para validar). Ações do perfil: Incluir, Alterar, Excluir, Consultar log e Imprimir/Excel (esta última não tem efeito, pois não há botões).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local vem pelo endereço (</w:t>
      </w:r>
      <w:r>
        <w:rPr>
          <w:szCs w:val="20"/>
        </w:rPr>
        <w:t xml:space="preserve">id_local_fisico</w:t>
      </w:r>
      <w:r>
        <w:rPr>
          <w:szCs w:val="20"/>
        </w:rPr>
        <w:t xml:space="preserve">) e é convertido sem tratamento (local_fisico_ed.aspx.cs:37-40 e 75); um valor inválido gera erro técnico (DV-PRI-026).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códigos de empresa, conta, centro de custo e responsável vêm de campos preenchidos por script; o servidor confia neles (local_fisico_ed.aspx.cs:229-241). Um envio forjado poderia ligar um local a uma conta de outra empresa (inferência; sem conferência de que a conta pertence à empresa).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usa objetos e parâmetros, sem concatenação de texto (PessoaJuridicaRepository.cs:279-331).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usa a camada de objetos (Entity Framework) da biblioteca compartilhada. Não há concatenação de texto em consulta nesta tela (PessoaJuridicaRepository.cs:279-331). SEG-PRI-03 não se aplica pelo código lido.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na gravação mostram o texto do erro no próprio formulário (local_fisico_ed.aspx.cs:219-224).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registro excluído não pode ser consultado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</w:t>
      </w:r>
      <w:r>
        <w:rPr>
          <w:b/>
          <w:bCs/>
          <w:szCs w:val="20"/>
        </w:rPr>
        <w:t xml:space="preserve">tem</w:t>
      </w:r>
      <w:r>
        <w:rPr>
          <w:szCs w:val="20"/>
        </w:rPr>
        <w:t xml:space="preserve"> justificativa (diferente de Ambiente e Equipamento).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CT-PRI-CAD10-13 (consulta e endereço direto), CT-PRI-CAD10-03 (empresa, conta e responsável só digitados) e CT-PRI-CAD10-10 (exclusão com o Patrimônio).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Local Físico: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Local Físico: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