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Utensílios: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pede que as atividades significativas sejam registradas de forma rastreável, inclusive o uso e a limpeza de equipamentos e áreas. O cadastro de Utensílios atende em parte: identifica o utensílio e deixa rastro com usuário, mas não guarda limpeza nem validade, exclui sem justificativa (padrão do DV-PRI-009, Alta) e o formulário abre pelo endereço sem conferir permissão (DV-PRI-025,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Nenhuma linha foi testada nesta tela; a coluna "O que a tela faz hoje" diz o que o código mostra.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64"/>
        <w:gridCol w:w="1264"/>
        <w:gridCol w:w="4465"/>
        <w:gridCol w:w="1238"/>
      </w:tblGrid>
      <w:tr>
        <w:trPr>
          <w:tblHeader/>
          <w:cantSplit/>
        </w:trPr>
        <w:tc>
          <w:tcPr>
            <w:tcW w:w="2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livros de registro devem ser utilizados para registrar em ordem cronológica, conforme apropriado, qualquer uso da área, equipamento/método, calibrações, manutenção, limpeza ou operações de reparo, incluindo as datas e a identificação das pessoas que realizaram essas operações."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150, parágrafo único</w:t>
            </w:r>
          </w:p>
        </w:tc>
        <w:tc>
          <w:tcPr>
            <w:tcW w:w="4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uso e a limpeza do utensílio não são registrados nesta tela. O Principal só fornece o item ao lote padrão da Produção (lote_padrao_ed.aspx.cs:54, módulo Produção). Não há controle de limpeza, validade nem qualificação do utensílio no código lido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outros sistemas;"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</w:t>
            </w:r>
            <w:r>
              <w:rPr>
                <w:sz w:val="18"/>
                <w:szCs w:val="20"/>
              </w:rPr>
              <w:t xml:space="preserve">api/Utensilio</w:t>
            </w:r>
            <w:r>
              <w:rPr>
                <w:sz w:val="18"/>
                <w:szCs w:val="20"/>
              </w:rPr>
              <w:t xml:space="preserve"> entrega a lista de utensílios ativos e, por código, a descrição e a tag; aceita chamadas de qualquer origem e não mostra conferência de usuário no próprio controlador (UtensilioController.cs:12-53). O Controle da Qualidade tem uma tabela própria de utensílios de amostragem, sem ligação com este cadastro (TBL_UTENSILIO_AMOSTRAGEM.sql:1-19). Não testado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uma linha de histórico com usuário (dalLogAlteracaoUtensilio.cs:14-202). Não testado nesta tela. O histórico de um registro excluído não pode ser consultado nas telas testadas (DV-PRI-014, Alta, em Ambiente); a lista desta tela tem o mesmo desenho (dalUtensilio.cs:19-21)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de situação, descrição, tag, patrimônio, modelo, número de série, datas de operação, fabricante, fornecedor e estrutura funcional (dalLogAlteracaoUtensilio.cs:14-202). A alteração da </w:t>
            </w:r>
            <w:r>
              <w:rPr>
                <w:sz w:val="18"/>
                <w:b/>
                <w:bCs/>
                <w:szCs w:val="20"/>
              </w:rPr>
              <w:t xml:space="preserve">data de fabricação</w:t>
            </w:r>
            <w:r>
              <w:rPr>
                <w:sz w:val="18"/>
                <w:szCs w:val="20"/>
              </w:rPr>
              <w:t xml:space="preserve"> não entra no histórico (dalLogAlteracaoUtensilio.cs:27-187). Não há assinatura eletrônica. O histórico limita cada valor a 255 caracteres (SEG-PRI-13)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justificativa, que vai ao histórico (utensilio_ed.aspx:175-185; utensilio_ed.aspx.cs:58-65 e 301). A </w:t>
            </w:r>
            <w:r>
              <w:rPr>
                <w:sz w:val="18"/>
                <w:b/>
                <w:bCs/>
                <w:szCs w:val="20"/>
              </w:rPr>
              <w:t xml:space="preserve">exclusão pede só a confirmação</w:t>
            </w:r>
            <w:r>
              <w:rPr>
                <w:sz w:val="18"/>
                <w:szCs w:val="20"/>
              </w:rPr>
              <w:t xml:space="preserve">, sem campo de justificativa (utensilio_lst.aspx.cs:133-137 e 353-363; dalLogAlteracaoUtensilio.cs:190-202). A exclusão sem justificativa foi confirmada em Ambiente e Equipamento (DV-PRI-009, Alta, CT-PRI-094, 05/10/2026); o código desta tela é do mesmo tipo. Não testado nesta tela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lógica: o registro vai para a lixeira (dalUtensilio.cs:268-286). A trilha é gravada só pela aplicação (SEG-PRI-14) e o histórico do excluído não pode ser consultado (DV-PRI-014, Alta, em Ambiente)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a função da tela e nega a entrada; o formulário e o relatório não conferem (utensilio_lst.aspx.cs:17; ClassePaiLst.cs:65; ClassePaiEd.cs:98-156). Nas telas de edição de Administração o mesmo desenho deixou abrir pelo endereço sem permissão (DV-PRI-025, Alta, CT-PRI-061 a 068, 05/10/2026). A função da tela é o texto "UTENSILIO", e não um número (utensilio_ed.aspx.cs:18). Detalhes na seção Segurança e acesso do documento da tela. Não testado nesta tela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 usuário – definidas em termos de níveis de acesso (operador, administrador, gerente do sistema) ou funções quando apropriado;"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ações Incluir, Alterar, Excluir, Consultar log e Imprimir/Excel são separadas por perfil (ClassePaiLst.cs:194-255). Quem só consulta vê a tela travada, mas essa regra não foi cumprida na tela de usuário (DV-PRI-023, Média)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descrição, situação e fabricante, tag e número de série únicos e as datas de operação (utensilio_ed.aspx:63-142; bllUtensilio.cs:65-83). Duas falhas do código: a opção "OUTROS" passa pela obrigatoriedade do fabricante e é gravada como vazio (dalPJ.cs:869-874; utensilio_ed.aspx.cs:254) e marcar duas estruturas na árvore derruba a gravação (utensilio_ed.aspx.cs:258-260). A pesquisa e o relatório montam o comando de banco com o texto digitado (SEG-PRI-03, Alta, achado do código, ainda sem teste, CT-PRI-100)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por uso diz só "Exclusão inválida, existem referências com outras tabelas." (DV-PRI-011, Média, em Ambiente). Falhas inesperadas mostram o texto técnico (DV-PRI-026, Média)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(histórico por campo); o teste de trilha (CT-PRI-080) falhou em Ambiente por causa do histórico de excluídos (DV-PRI-014, Alta). A data de fabricação não é registrada. Não executado nesta tela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utensílios entram na fabricação de cada produto? O lote padrão da Produção lista os utensílios cadastrados aqui; a limpeza e a vida útil de cada um não estão no sistema. 2. Alguém apagou ou trocou um utensílio? Em parte: o histórico mostra quem alterou, menos a data de fabricação; a exclusão não pede justificativa. 3. O utensílio da coleta de amostra do laboratório é o mesmo do cadastro? Não: o Controle da Qualidade usa outra tabela. 4. Quem pode alterar o cadastro? A lista é protegida; o formulário abre pelo endereço (DV-PRI-025).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se os utensílios do Controle da Qualidade e os do Principal devem ser um só cadastro.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o tipo do utensílio, a validade e a limpeza, se a área precisar.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na exclusão (RN-PRI-070; DV-PRI-009) e registrar a data de fabricação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opção "OUTROS" e a árvore de estrutura funcional (uma só marca).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Fechar o acesso do formulário e do relatório pela permissão (DV-PRI-025) e trocar a pesquisa por consulta com parâmetros (SEG-PRI-03).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Utensílios: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Utensílios: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