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Cadastros e tabelas de apoio: visão geral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 SERVE ESTE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Cadastros e tabelas de apoio</w:t>
      </w:r>
      <w:r>
        <w:rPr>
          <w:szCs w:val="20"/>
        </w:rPr>
        <w:t xml:space="preserve"> do módulo Principal cobre os cadastros que os outros módulos usam: ambientes, equipamentos, pessoas jurídicas, categorias, centros de custo, contas, instrumentos, estrutura funcional, locais, pontos de água, utensílios, utilidades e grau de contaminação. Esta seção descreve </w:t>
      </w:r>
      <w:r>
        <w:rPr>
          <w:b/>
          <w:bCs/>
          <w:szCs w:val="20"/>
        </w:rPr>
        <w:t xml:space="preserve">cada uma das 14 telas do menu como o sistema entregue as oferece</w:t>
      </w:r>
      <w:r>
        <w:rPr>
          <w:szCs w:val="20"/>
        </w:rPr>
        <w:t xml:space="preserve">, lidas do código e conferidas nas rodadas de teste de tela (legado).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tela tem a sua página, com o manual do usuário, os campos, os botões, as mensagens, as regras de negócio, o fluxo, as falhas e os casos de teste. Rascunho para revisão: toda afirmação traz a fonte no código ou no teste, e o que ainda não foi visto numa tela real está marcado "A confirmar no teste".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de uma regra: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(vem do código),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(confirmada na tela)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(a tela mostrou outra coisa). Situação da tela: Funciona, Funciona com falhas, Falha grave, Bloqueada no teste ou Não testada.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14 TELAS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19"/>
        <w:gridCol w:w="4666"/>
        <w:gridCol w:w="3846"/>
      </w:tblGrid>
      <w:tr>
        <w:trPr>
          <w:tblHeader/>
          <w:cantSplit/>
        </w:trPr>
        <w:tc>
          <w:tcPr>
            <w:tcW w:w="11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no menu</w:t>
            </w:r>
          </w:p>
        </w:tc>
        <w:tc>
          <w:tcPr>
            <w:tcW w:w="38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Ambientes</w:t>
            </w:r>
          </w:p>
        </w:tc>
        <w:tc>
          <w:tcPr>
            <w:tcW w:w="3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</w:t>
            </w:r>
          </w:p>
        </w:tc>
        <w:tc>
          <w:tcPr>
            <w:tcW w:w="3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 jurídica</w:t>
            </w:r>
          </w:p>
        </w:tc>
        <w:tc>
          <w:tcPr>
            <w:tcW w:w="3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 de equipamento</w:t>
            </w:r>
          </w:p>
        </w:tc>
        <w:tc>
          <w:tcPr>
            <w:tcW w:w="3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</w:t>
            </w:r>
          </w:p>
        </w:tc>
        <w:tc>
          <w:tcPr>
            <w:tcW w:w="3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contábil</w:t>
            </w:r>
          </w:p>
        </w:tc>
        <w:tc>
          <w:tcPr>
            <w:tcW w:w="3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gerencial</w:t>
            </w:r>
          </w:p>
        </w:tc>
        <w:tc>
          <w:tcPr>
            <w:tcW w:w="3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Instrumentos</w:t>
            </w:r>
          </w:p>
        </w:tc>
        <w:tc>
          <w:tcPr>
            <w:tcW w:w="3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4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Estrutura funcional</w:t>
            </w:r>
          </w:p>
        </w:tc>
        <w:tc>
          <w:tcPr>
            <w:tcW w:w="3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4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físico</w:t>
            </w:r>
          </w:p>
        </w:tc>
        <w:tc>
          <w:tcPr>
            <w:tcW w:w="3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4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Pontos de água</w:t>
            </w:r>
          </w:p>
        </w:tc>
        <w:tc>
          <w:tcPr>
            <w:tcW w:w="3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4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Utensílios</w:t>
            </w:r>
          </w:p>
        </w:tc>
        <w:tc>
          <w:tcPr>
            <w:tcW w:w="3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4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Utilidades</w:t>
            </w:r>
          </w:p>
        </w:tc>
        <w:tc>
          <w:tcPr>
            <w:tcW w:w="3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11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4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 de contaminação</w:t>
            </w:r>
          </w:p>
        </w:tc>
        <w:tc>
          <w:tcPr>
            <w:tcW w:w="3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JÁ SABEMOS SOBRE ESTE MENU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das telas (inventário):</w:t>
      </w:r>
      <w:r>
        <w:rPr>
          <w:szCs w:val="20"/>
        </w:rPr>
        <w:t xml:space="preserve"> Não testada: 11, Funciona com falhas: 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"Não testada":</w:t>
      </w:r>
      <w:r>
        <w:rPr>
          <w:szCs w:val="20"/>
        </w:rPr>
        <w:t xml:space="preserve"> o que se diz delas vem só da leitura do código e está marcado como "a confirmar no teste". Cada página de tela traz casos de teste propostos para a próxima rodada.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Acesso:</w:t>
      </w:r>
      <w:r>
        <w:rPr>
          <w:szCs w:val="20"/>
        </w:rPr>
        <w:t xml:space="preserve"> as regras de acesso de cada tela estão na seção "Segurança e acesso" da própria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USAR ESTA SEÇÃO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Escolha a tela na barra lateral. Cada tela tem cinco páginas: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Manual do usuário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Fluxos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Anvisa</w:t>
      </w:r>
      <w:r>
        <w:rPr>
          <w:szCs w:val="20"/>
        </w:rPr>
        <w:t xml:space="preserve">, cada uma com o Word para baixar; e os botões </w:t>
      </w:r>
      <w:r>
        <w:rPr>
          <w:b/>
          <w:bCs/>
          <w:szCs w:val="20"/>
        </w:rPr>
        <w:t xml:space="preserve">Passo a passo</w:t>
      </w:r>
      <w:r>
        <w:rPr>
          <w:szCs w:val="20"/>
        </w:rPr>
        <w:t xml:space="preserve"> (o roteiro de execução) e </w:t>
      </w:r>
      <w:r>
        <w:rPr>
          <w:b/>
          <w:bCs/>
          <w:szCs w:val="20"/>
        </w:rPr>
        <w:t xml:space="preserve">Ideal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Cadastros e tabelas de apoio: visão geral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Cadastros e tabelas de apoio: visão geral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