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Acompanhamento dos Treinamentos: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24/10/2026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dos Treinamentos</w:t>
      </w:r>
    </w:p>
    <w:p>
      <w:pPr>
        <w:spacing w:after="0" w:line="360" w:lineRule="auto"/>
        <w:rPr>
          <w:szCs w:val="20"/>
        </w:rPr>
      </w:pPr>
      <w:r>
        <w:rPr>
          <w:szCs w:val="20"/>
        </w:rPr>
        <w:t xml:space="preserve">Menu: Treinamento Técnico › Acompanhamento dos Treinamentos. </w:t>
      </w:r>
      <w:r>
        <w:rPr>
          <w:b/>
          <w:bCs/>
          <w:szCs w:val="20"/>
        </w:rPr>
        <w:t xml:space="preserve">A tela não está no menu</w:t>
      </w:r>
      <w:r>
        <w:rPr>
          <w:szCs w:val="20"/>
        </w:rPr>
        <w:t xml:space="preserve">: o script de menu do fornecedor cria sete itens no Treinamento Técnico e nenhum é o Acompanhamento (Hsolutions.GQ.DB/dml.sql:137-144), e a rodada de 23/10/2026 confirmou que o menu mostra 7 itens e a tela só abre pelo endereço (CT-GQ-TRE-F-11; DV-GQ-318). Versão legado (código entregue pelo fornecedor). Rascunho de 24/10/2026, feito pela leitura do código e pelas rodadas de testes de 15 e 16/10/2026 (bloqueadas pelo DV-GQ-013) e de 23/10/2026 (rodada 1 do menu Treinamento: CT-GQ-079 a 081 do plano e CT-GQ-TRE-F-01 a 13, mais o acesso de F-14). O que nenhum teste exercitou está marcado como "Extraída" ou "ponto para validar". O título no alto da tela é "Acompanhamento dos Treinamentos" (Index.cshtml:3-4).</w:t>
      </w:r>
    </w:p>
    <w:p>
      <w:pPr>
        <w:spacing w:after="0" w:line="360" w:lineRule="auto"/>
        <w:rPr>
          <w:szCs w:val="20"/>
        </w:rPr>
      </w:pPr>
      <w:r>
        <w:rPr>
          <w:b/>
          <w:bCs/>
          <w:szCs w:val="20"/>
        </w:rPr>
        <w:t xml:space="preserve">O que não foi visto numa tela real:</w:t>
      </w:r>
      <w:r>
        <w:rPr>
          <w:szCs w:val="20"/>
        </w:rPr>
        <w:t xml:space="preserve"> o "dia seguinte" do CT-GQ-079, marcado para 24/10/2026, ainda não foi executado e está registrado como </w:t>
      </w:r>
      <w:r>
        <w:rPr>
          <w:b/>
          <w:bCs/>
          <w:szCs w:val="20"/>
        </w:rPr>
        <w:t xml:space="preserve">Bloqueado, depende do dia seguinte</w:t>
      </w:r>
      <w:r>
        <w:rPr>
          <w:szCs w:val="20"/>
        </w:rPr>
        <w:t xml:space="preserve">. A leitura do código antecipa uma diferença que o teste vai confirmar ou não: a situação "Vigente" vale enquanto a data de validade for hoje ou depois (AcompanhamentoTreinamentoController.cs:538), de modo que um treinamento com validade em 24/10/2026 ainda aparece Vigente em 24/10 e só passa a Vencido em 25/10/2026. Ponto para validar com a área (a validade termina no fim do dia do vencimento?).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relatório de "quem está em dia". Para cada treinamento obrigatório, mostra cada pessoa das funções e dos setores ligados a ele com a situação: Pendente (nunca treinou), Programado (tem turma), Vigente (treinamento dentro da validade), Vencido (validade passou), Substituído (há turma mais recente) ou Obsoleto (treinamento inativo). Tem filtros por código do POP, treinamento, revisão, situação, setor, funcionário e datas, e imprime em PDF. É a única tela que responde à pergunta "esta pessoa está habilitada?".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e os responsáveis pelas áreas, para acompanhar a equipe.</w:t>
      </w:r>
    </w:p>
    <w:p>
      <w:pPr>
        <w:numPr>
          <w:ilvl w:val="0"/>
          <w:numId w:val="2"/>
        </w:numPr>
        <w:spacing w:after="0" w:line="360" w:lineRule="auto"/>
        <w:rPr>
          <w:szCs w:val="20"/>
        </w:rPr>
      </w:pPr>
      <w:r>
        <w:rPr>
          <w:szCs w:val="20"/>
        </w:rPr>
        <w:t xml:space="preserve">Quem abre a tela e o que enxerga: as regras de acesso estão na seção de segurança.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Não há situação de entrada. A tela lê os cadastros de treinamento (apenas os obrigatórios), as turmas (Programação, Matriz e Conclusão) e, no Principal, as funções, os setores e as pessoas (AcompanhamentoTreinamentoController.cs:137-468). Só faz sentido depois de haver treinamento obrigatório com funções ou setores ligados.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tela não grava nada: é só consulta e impressão. Não há ação que mude outro cadastro nem aviso a outro módulo (AcompanhamentoTreinamentoController.cs:59-117, 630-663).</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5.garantia_qualidade/app/. Nas fontes das tabelas abaixo, usa-se só o nome do arquivo e a linha.</w:t>
      </w:r>
    </w:p>
    <w:p>
      <w:pPr>
        <w:numPr>
          <w:ilvl w:val="0"/>
          <w:numId w:val="2"/>
        </w:numPr>
        <w:spacing w:after="0" w:line="360" w:lineRule="auto"/>
        <w:rPr>
          <w:szCs w:val="20"/>
        </w:rPr>
      </w:pPr>
      <w:r>
        <w:rPr>
          <w:szCs w:val="20"/>
        </w:rPr>
        <w:t xml:space="preserve">Controlador: HSolutions.GQ.UI/Areas/Bloco2/Controllers/AcompanhamentoTreinamentoController.cs (herda de HSolutions.GQ.UI/Controllers/AnexoController.cs)</w:t>
      </w:r>
    </w:p>
    <w:p>
      <w:pPr>
        <w:numPr>
          <w:ilvl w:val="0"/>
          <w:numId w:val="2"/>
        </w:numPr>
        <w:spacing w:after="0" w:line="360" w:lineRule="auto"/>
        <w:rPr>
          <w:szCs w:val="20"/>
        </w:rPr>
      </w:pPr>
      <w:r>
        <w:rPr>
          <w:szCs w:val="20"/>
        </w:rPr>
        <w:t xml:space="preserve">Views: HSolutions.GQ.UI/Areas/Bloco2/Views/AcompanhamentoTreinamento/Index.cshtml (lista)</w:t>
      </w:r>
    </w:p>
    <w:p>
      <w:pPr>
        <w:numPr>
          <w:ilvl w:val="0"/>
          <w:numId w:val="2"/>
        </w:numPr>
        <w:spacing w:after="0" w:line="360" w:lineRule="auto"/>
        <w:rPr>
          <w:szCs w:val="20"/>
        </w:rPr>
      </w:pPr>
      <w:r>
        <w:rPr>
          <w:szCs w:val="20"/>
        </w:rPr>
        <w:t xml:space="preserve">Scripts: HSolutions.GQ.UI/Areas/Bloco2/Script/AcompanhamentoTreinamentoIndex.js; HSolutions.GQ.UI/Scripts/HSGridApi.js e HSApi.js</w:t>
      </w:r>
    </w:p>
    <w:p>
      <w:pPr>
        <w:numPr>
          <w:ilvl w:val="0"/>
          <w:numId w:val="2"/>
        </w:numPr>
        <w:spacing w:after="0" w:line="360" w:lineRule="auto"/>
        <w:rPr>
          <w:szCs w:val="20"/>
        </w:rPr>
      </w:pPr>
      <w:r>
        <w:rPr>
          <w:szCs w:val="20"/>
        </w:rPr>
        <w:t xml:space="preserve">Modelos: HSolutions.GQ.UI/Areas/Bloco2/Models/AcompanhamentoTreinamentoIndexModel.cs e AcompanhamentoTreinamentoModel.cs</w:t>
      </w:r>
    </w:p>
    <w:p>
      <w:pPr>
        <w:numPr>
          <w:ilvl w:val="0"/>
          <w:numId w:val="2"/>
        </w:numPr>
        <w:spacing w:after="0" w:line="360" w:lineRule="auto"/>
        <w:rPr>
          <w:szCs w:val="20"/>
        </w:rPr>
      </w:pPr>
      <w:r>
        <w:rPr>
          <w:szCs w:val="20"/>
        </w:rPr>
        <w:t xml:space="preserve">Regras: sem validador próprio; a situação é calculada no controlador (SetStatusAcompanhamento, linhas 511-557)</w:t>
      </w:r>
    </w:p>
    <w:p>
      <w:pPr>
        <w:numPr>
          <w:ilvl w:val="0"/>
          <w:numId w:val="2"/>
        </w:numPr>
        <w:spacing w:after="0" w:line="360" w:lineRule="auto"/>
        <w:rPr>
          <w:szCs w:val="20"/>
        </w:rPr>
      </w:pPr>
      <w:r>
        <w:rPr>
          <w:szCs w:val="20"/>
        </w:rPr>
        <w:t xml:space="preserve">Dados: consulta as tabelas de treinamento, programação, conclusão e alocação (Hsolutions.GQ.DB/Tables/TBL_TREINAMENTO_TECNICO.sql, TBL_PROGRAMACAO_TREINAMENTO.sql, TBL_CONCLUSAO_TREINAMENTO.sql, TBL_TREINANDO_CONCLUSAO.sql e TBL_ALOCACAO_TREINAMENTO.sql)</w:t>
      </w:r>
    </w:p>
    <w:p>
      <w:pPr>
        <w:numPr>
          <w:ilvl w:val="0"/>
          <w:numId w:val="2"/>
        </w:numPr>
        <w:spacing w:after="0" w:line="360" w:lineRule="auto"/>
        <w:rPr>
          <w:szCs w:val="20"/>
        </w:rPr>
      </w:pPr>
      <w:r>
        <w:rPr>
          <w:szCs w:val="20"/>
        </w:rPr>
        <w:t xml:space="preserve">Outros módulos: HSolutions.GQ.Services/Principal/UsuarioService.cs, AreaService.cs, FuncaoProfissionalService.cs e PadraoService.cs; HSolutions.GQ.Services/Gdoc/DocumentoService.cs (usado só pelo trecho de nova revisão, hoje sem efeito)</w:t>
      </w:r>
    </w:p>
    <w:p>
      <w:pPr>
        <w:numPr>
          <w:ilvl w:val="0"/>
          <w:numId w:val="2"/>
        </w:numPr>
        <w:spacing w:after="0" w:line="360" w:lineRule="auto"/>
        <w:rPr>
          <w:szCs w:val="20"/>
        </w:rPr>
      </w:pPr>
      <w:r>
        <w:rPr>
          <w:szCs w:val="20"/>
        </w:rPr>
        <w:t xml:space="preserve">Base: HSolutions.GQ.UI/Controllers/GQControllerBase.cs</w:t>
      </w:r>
    </w:p>
    <w:p>
      <w:pPr>
        <w:numPr>
          <w:ilvl w:val="0"/>
          <w:numId w:val="2"/>
        </w:numPr>
        <w:spacing w:after="0" w:line="360" w:lineRule="auto"/>
        <w:rPr>
          <w:szCs w:val="20"/>
        </w:rPr>
      </w:pPr>
      <w:r>
        <w:rPr>
          <w:szCs w:val="20"/>
        </w:rPr>
        <w:t xml:space="preserve">Relatório impresso: HSolutions.GQ.Reports/Bloco2/AcompanhamentoTreinamentoRelatorio.cs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GARANTIA DA QUALIDADE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a única tela do módulo que responde à pergunta "esta pessoa está habilitada a fazer esta tarefa?". Cruza o que cada função exige com o que cada pessoa fez e mostra quem está em dia, quem está vencido e quem nunca fez o treinamento.</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O Acompanhamento transforma os cadastros, as turmas e as conclusões em uma lista por pessoa: Pendente, Programado, Vigente, Vencido, Substituído ou Obsoleto (RN-GQ-128 e RN-GQ-TRE08-004). Para a inspeção sanitária, é o relatório que mostra que o fabricante sabe quem está treinado e quando o treinamento vence (RDC 658/2022, arts. 12, § 2º, V, 41 e 43).</w:t>
      </w:r>
    </w:p>
    <w:p>
      <w:pPr>
        <w:spacing w:after="0" w:line="360" w:lineRule="auto"/>
        <w:rPr>
          <w:szCs w:val="20"/>
        </w:rPr>
      </w:pPr>
      <w:r>
        <w:rPr>
          <w:szCs w:val="20"/>
        </w:rPr>
        <w:t xml:space="preserve">A tela hoje não cumpre esse papel. Para todo treinamento obrigatório ligado a uma função, a pesquisa dá erro de servidor e a tela diz apenas "A pesquisa não retornou nenhum resultado." (CT-GQ-079 e CT-GQ-TRE-F-01; DV-GQ-300, Alta). Basta um funcionário avulso sem setor numa turma para o relatório daquele treinamento quebrar de vez (CT-GQ-TRE-F-13; DV-GQ-316, Alta). A tela não está no menu (DV-GQ-318), e o administrador de teste só enxerga a si mesmo. Quando funciona, repete linhas por turma e mostra "Substituído" para turmas que a pessoa nem fez (DV-GQ-317). Pela leitura do código, ainda há dois riscos que a rodada não exercitou: a validade usada é a da turma e não a da pessoa, de modo que quem faltou ou ficou insuficiente numa turma Finalizada apareceria Vigente, e a turma cancelada também gera validade (RN-GQ-TRE08-006 e 007).</w:t>
      </w:r>
    </w:p>
    <w:p>
      <w:pPr>
        <w:spacing w:after="0" w:line="360" w:lineRule="auto"/>
        <w:rPr>
          <w:szCs w:val="20"/>
        </w:rPr>
      </w:pPr>
      <w:r>
        <w:rPr>
          <w:szCs w:val="20"/>
        </w:rPr>
        <w:t xml:space="preserve">O vencimento só existe como linha do relatório. Não há aviso antes de vencer, e nenhum outro módulo usa a situação para habilitar ou bloquear a pessoa: o administrador, com o treinamento obrigatório Pendente, abriu o Estoque e a Produção normalmente, e o código desses módulos não cita treinamento (CT-GQ-080; DV-GQ-320, Alta). O "dia seguinte" do treinamento de validade de um dia (CT-GQ-079) está marcado para 24/10/2026 e continua Bloqueado, depende do dia seguinte.</w:t>
      </w:r>
    </w:p>
    <w:p>
      <w:pPr>
        <w:keepNext/>
        <w:spacing w:before="120" w:after="0" w:line="360" w:lineRule="auto"/>
        <w:rPr>
          <w:b/>
          <w:bCs/>
          <w:szCs w:val="20"/>
        </w:rPr>
      </w:pPr>
      <w:r>
        <w:rPr>
          <w:b/>
          <w:bCs/>
          <w:szCs w:val="20"/>
        </w:rPr>
        <w:t xml:space="preserve">O que muda para o resto da fábrica</w:t>
      </w:r>
    </w:p>
    <w:p>
      <w:pPr>
        <w:spacing w:after="0" w:line="360" w:lineRule="auto"/>
        <w:rPr>
          <w:szCs w:val="20"/>
        </w:rPr>
      </w:pPr>
      <w:r>
        <w:rPr>
          <w:szCs w:val="20"/>
        </w:rPr>
        <w:t xml:space="preserve">Nada: o Acompanhamento não grava e nenhum módulo o lê. Essa é a lacuna mais pesada do menu, porque a habilitação do pessoal precisaria chegar à Produção (ordem de produção, pesagem, liberação), ao Estoque (recebimento, amostragem) e ao Controle da Qualidade (análises), e hoje não chega. O Controle de Documentos lê as turmas, não o Acompanhamento, e só para liberar o procedimento (RN-GQ-130; DV-GQ-321).</w:t>
      </w:r>
    </w:p>
    <w:p>
      <w:pPr>
        <w:spacing w:after="0" w:line="360" w:lineRule="auto"/>
        <w:rPr>
          <w:szCs w:val="20"/>
        </w:rPr>
      </w:pPr>
      <w:r>
        <w:rPr>
          <w:szCs w:val="20"/>
        </w:rPr>
        <w:t xml:space="preserve">Para a inspeção, a falta do relatório confiável de habilitação é a pergunta que a empresa teria mais dificuldade de responder pelo sistema.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tbl>
      <w:tblPr>
        <w:tblStyle w:val="Tabelacomgrade"/>
        <w:tblW w:w="9631" w:type="dxa"/>
        <w:tblLayout w:type="fixed"/>
        <w:tblLook w:val="04A0" w:firstRow="1" w:lastRow="0" w:firstColumn="1" w:lastColumn="0" w:noHBand="0" w:noVBand="1"/>
      </w:tblPr>
      <w:tblGrid>
        <w:gridCol w:w="1284"/>
        <w:gridCol w:w="3230"/>
        <w:gridCol w:w="1797"/>
        <w:gridCol w:w="1244"/>
        <w:gridCol w:w="2076"/>
      </w:tblGrid>
      <w:tr>
        <w:trPr>
          <w:tblHeader/>
          <w:cantSplit/>
        </w:trPr>
        <w:tc>
          <w:tcPr>
            <w:tcW w:w="12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Código</w:t>
            </w:r>
          </w:p>
        </w:tc>
        <w:tc>
          <w:tcPr>
            <w:tcW w:w="3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7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20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284" w:type="dxa"/>
          </w:tcPr>
          <w:p>
            <w:pPr>
              <w:widowControl/>
              <w:spacing w:after="0" w:line="276" w:lineRule="auto"/>
              <w:jc w:val="left"/>
              <w:rPr>
                <w:sz w:val="18"/>
                <w:szCs w:val="18"/>
              </w:rPr>
            </w:pPr>
            <w:r>
              <w:rPr>
                <w:sz w:val="18"/>
                <w:szCs w:val="20"/>
              </w:rPr>
              <w:t xml:space="preserve">DV-GQ-300</w:t>
            </w:r>
          </w:p>
        </w:tc>
        <w:tc>
          <w:tcPr>
            <w:tcW w:w="3230" w:type="dxa"/>
          </w:tcPr>
          <w:p>
            <w:pPr>
              <w:widowControl/>
              <w:spacing w:after="0" w:line="276" w:lineRule="auto"/>
              <w:jc w:val="left"/>
              <w:rPr>
                <w:sz w:val="18"/>
                <w:szCs w:val="18"/>
              </w:rPr>
            </w:pPr>
            <w:r>
              <w:rPr>
                <w:sz w:val="18"/>
                <w:szCs w:val="20"/>
              </w:rPr>
              <w:t xml:space="preserve">Pesquisar qualquer treinamento obrigatório ligado a uma função: HTTP 500 do serviço do Principal e a tela diz "A pesquisa não retornou nenhum resultado."; o relatório que mostraria o vencido não funciona</w:t>
            </w:r>
          </w:p>
        </w:tc>
        <w:tc>
          <w:tcPr>
            <w:tcW w:w="1797" w:type="dxa"/>
          </w:tcPr>
          <w:p>
            <w:pPr>
              <w:widowControl/>
              <w:spacing w:after="0" w:line="276" w:lineRule="auto"/>
              <w:jc w:val="left"/>
              <w:rPr>
                <w:sz w:val="18"/>
                <w:szCs w:val="18"/>
              </w:rPr>
            </w:pPr>
            <w:r>
              <w:rPr>
                <w:sz w:val="18"/>
                <w:szCs w:val="20"/>
              </w:rPr>
              <w:t xml:space="preserve">A lista de quem está vigente, pendente ou vencido</w:t>
            </w:r>
          </w:p>
        </w:tc>
        <w:tc>
          <w:tcPr>
            <w:tcW w:w="1244" w:type="dxa"/>
          </w:tcPr>
          <w:p>
            <w:pPr>
              <w:widowControl/>
              <w:spacing w:after="0" w:line="276" w:lineRule="auto"/>
              <w:jc w:val="left"/>
              <w:rPr>
                <w:sz w:val="18"/>
                <w:szCs w:val="18"/>
              </w:rPr>
            </w:pPr>
            <w:r>
              <w:rPr>
                <w:sz w:val="18"/>
                <w:szCs w:val="20"/>
              </w:rPr>
              <w:t xml:space="preserve">Alta</w:t>
            </w:r>
          </w:p>
        </w:tc>
        <w:tc>
          <w:tcPr>
            <w:tcW w:w="2076" w:type="dxa"/>
          </w:tcPr>
          <w:p>
            <w:pPr>
              <w:widowControl/>
              <w:spacing w:after="0" w:line="276" w:lineRule="auto"/>
              <w:jc w:val="left"/>
              <w:rPr>
                <w:sz w:val="18"/>
                <w:szCs w:val="18"/>
              </w:rPr>
            </w:pPr>
            <w:r>
              <w:rPr>
                <w:sz w:val="18"/>
                <w:szCs w:val="20"/>
              </w:rPr>
              <w:t xml:space="preserve">CT-GQ-079 e CT-GQ-TRE-F-01, 23/10/2026</w:t>
            </w:r>
          </w:p>
        </w:tc>
      </w:tr>
      <w:tr>
        <w:trPr>
          <w:cantSplit/>
        </w:trPr>
        <w:tc>
          <w:tcPr>
            <w:tcW w:w="1284" w:type="dxa"/>
          </w:tcPr>
          <w:p>
            <w:pPr>
              <w:widowControl/>
              <w:spacing w:after="0" w:line="276" w:lineRule="auto"/>
              <w:jc w:val="left"/>
              <w:rPr>
                <w:sz w:val="18"/>
                <w:szCs w:val="18"/>
              </w:rPr>
            </w:pPr>
            <w:r>
              <w:rPr>
                <w:sz w:val="18"/>
                <w:szCs w:val="20"/>
              </w:rPr>
              <w:t xml:space="preserve">DV-GQ-316</w:t>
            </w:r>
          </w:p>
        </w:tc>
        <w:tc>
          <w:tcPr>
            <w:tcW w:w="3230" w:type="dxa"/>
          </w:tcPr>
          <w:p>
            <w:pPr>
              <w:widowControl/>
              <w:spacing w:after="0" w:line="276" w:lineRule="auto"/>
              <w:jc w:val="left"/>
              <w:rPr>
                <w:sz w:val="18"/>
                <w:szCs w:val="18"/>
              </w:rPr>
            </w:pPr>
            <w:r>
              <w:rPr>
                <w:sz w:val="18"/>
                <w:szCs w:val="20"/>
              </w:rPr>
              <w:t xml:space="preserve">Com um alocado que não está na lista de usuários (avulso sem setor), a consulta do treinamento dá HTTP 500 e o treinamento fica sem relatório</w:t>
            </w:r>
          </w:p>
        </w:tc>
        <w:tc>
          <w:tcPr>
            <w:tcW w:w="1797" w:type="dxa"/>
          </w:tcPr>
          <w:p>
            <w:pPr>
              <w:widowControl/>
              <w:spacing w:after="0" w:line="276" w:lineRule="auto"/>
              <w:jc w:val="left"/>
              <w:rPr>
                <w:sz w:val="18"/>
                <w:szCs w:val="18"/>
              </w:rPr>
            </w:pPr>
            <w:r>
              <w:rPr>
                <w:sz w:val="18"/>
                <w:szCs w:val="20"/>
              </w:rPr>
              <w:t xml:space="preserve">Relatório sem erro</w:t>
            </w:r>
          </w:p>
        </w:tc>
        <w:tc>
          <w:tcPr>
            <w:tcW w:w="1244" w:type="dxa"/>
          </w:tcPr>
          <w:p>
            <w:pPr>
              <w:widowControl/>
              <w:spacing w:after="0" w:line="276" w:lineRule="auto"/>
              <w:jc w:val="left"/>
              <w:rPr>
                <w:sz w:val="18"/>
                <w:szCs w:val="18"/>
              </w:rPr>
            </w:pPr>
            <w:r>
              <w:rPr>
                <w:sz w:val="18"/>
                <w:szCs w:val="20"/>
              </w:rPr>
              <w:t xml:space="preserve">Alta</w:t>
            </w:r>
          </w:p>
        </w:tc>
        <w:tc>
          <w:tcPr>
            <w:tcW w:w="2076" w:type="dxa"/>
          </w:tcPr>
          <w:p>
            <w:pPr>
              <w:widowControl/>
              <w:spacing w:after="0" w:line="276" w:lineRule="auto"/>
              <w:jc w:val="left"/>
              <w:rPr>
                <w:sz w:val="18"/>
                <w:szCs w:val="18"/>
              </w:rPr>
            </w:pPr>
            <w:r>
              <w:rPr>
                <w:sz w:val="18"/>
                <w:szCs w:val="20"/>
              </w:rPr>
              <w:t xml:space="preserve">CT-GQ-TRE-F-13, 23/10/2026</w:t>
            </w:r>
          </w:p>
        </w:tc>
      </w:tr>
      <w:tr>
        <w:trPr>
          <w:cantSplit/>
        </w:trPr>
        <w:tc>
          <w:tcPr>
            <w:tcW w:w="1284" w:type="dxa"/>
          </w:tcPr>
          <w:p>
            <w:pPr>
              <w:widowControl/>
              <w:spacing w:after="0" w:line="276" w:lineRule="auto"/>
              <w:jc w:val="left"/>
              <w:rPr>
                <w:sz w:val="18"/>
                <w:szCs w:val="18"/>
              </w:rPr>
            </w:pPr>
            <w:r>
              <w:rPr>
                <w:sz w:val="18"/>
                <w:szCs w:val="20"/>
              </w:rPr>
              <w:t xml:space="preserve">DV-GQ-320</w:t>
            </w:r>
          </w:p>
        </w:tc>
        <w:tc>
          <w:tcPr>
            <w:tcW w:w="3230" w:type="dxa"/>
          </w:tcPr>
          <w:p>
            <w:pPr>
              <w:widowControl/>
              <w:spacing w:after="0" w:line="276" w:lineRule="auto"/>
              <w:jc w:val="left"/>
              <w:rPr>
                <w:sz w:val="18"/>
                <w:szCs w:val="18"/>
              </w:rPr>
            </w:pPr>
            <w:r>
              <w:rPr>
                <w:sz w:val="18"/>
                <w:szCs w:val="20"/>
              </w:rPr>
              <w:t xml:space="preserve">O treinamento obrigatório pendente ou vencido não bloqueia nem avisa: o ADMIN abre Estoque e Produção; nenhum arquivo dos outros módulos cita treinamento; o vencido só aparece neste relatório, que ainda falha</w:t>
            </w:r>
          </w:p>
        </w:tc>
        <w:tc>
          <w:tcPr>
            <w:tcW w:w="1797" w:type="dxa"/>
          </w:tcPr>
          <w:p>
            <w:pPr>
              <w:widowControl/>
              <w:spacing w:after="0" w:line="276" w:lineRule="auto"/>
              <w:jc w:val="left"/>
              <w:rPr>
                <w:sz w:val="18"/>
                <w:szCs w:val="18"/>
              </w:rPr>
            </w:pPr>
            <w:r>
              <w:rPr>
                <w:sz w:val="18"/>
                <w:szCs w:val="20"/>
              </w:rPr>
              <w:t xml:space="preserve">Só quem tem treinamento vigente executa a tarefa, e aviso antes do vencimento</w:t>
            </w:r>
          </w:p>
        </w:tc>
        <w:tc>
          <w:tcPr>
            <w:tcW w:w="1244" w:type="dxa"/>
          </w:tcPr>
          <w:p>
            <w:pPr>
              <w:widowControl/>
              <w:spacing w:after="0" w:line="276" w:lineRule="auto"/>
              <w:jc w:val="left"/>
              <w:rPr>
                <w:sz w:val="18"/>
                <w:szCs w:val="18"/>
              </w:rPr>
            </w:pPr>
            <w:r>
              <w:rPr>
                <w:sz w:val="18"/>
                <w:szCs w:val="20"/>
              </w:rPr>
              <w:t xml:space="preserve">Alta</w:t>
            </w:r>
          </w:p>
        </w:tc>
        <w:tc>
          <w:tcPr>
            <w:tcW w:w="2076" w:type="dxa"/>
          </w:tcPr>
          <w:p>
            <w:pPr>
              <w:widowControl/>
              <w:spacing w:after="0" w:line="276" w:lineRule="auto"/>
              <w:jc w:val="left"/>
              <w:rPr>
                <w:sz w:val="18"/>
                <w:szCs w:val="18"/>
              </w:rPr>
            </w:pPr>
            <w:r>
              <w:rPr>
                <w:sz w:val="18"/>
                <w:szCs w:val="20"/>
              </w:rPr>
              <w:t xml:space="preserve">CT-GQ-079 e 080, 23/10/2026</w:t>
            </w:r>
          </w:p>
        </w:tc>
      </w:tr>
      <w:tr>
        <w:trPr>
          <w:cantSplit/>
        </w:trPr>
        <w:tc>
          <w:tcPr>
            <w:tcW w:w="1284" w:type="dxa"/>
          </w:tcPr>
          <w:p>
            <w:pPr>
              <w:widowControl/>
              <w:spacing w:after="0" w:line="276" w:lineRule="auto"/>
              <w:jc w:val="left"/>
              <w:rPr>
                <w:sz w:val="18"/>
                <w:szCs w:val="18"/>
              </w:rPr>
            </w:pPr>
            <w:r>
              <w:rPr>
                <w:sz w:val="18"/>
                <w:szCs w:val="20"/>
              </w:rPr>
              <w:t xml:space="preserve">DV-GQ-317</w:t>
            </w:r>
          </w:p>
        </w:tc>
        <w:tc>
          <w:tcPr>
            <w:tcW w:w="3230" w:type="dxa"/>
          </w:tcPr>
          <w:p>
            <w:pPr>
              <w:widowControl/>
              <w:spacing w:after="0" w:line="276" w:lineRule="auto"/>
              <w:jc w:val="left"/>
              <w:rPr>
                <w:sz w:val="18"/>
                <w:szCs w:val="18"/>
              </w:rPr>
            </w:pPr>
            <w:r>
              <w:rPr>
                <w:sz w:val="18"/>
                <w:szCs w:val="20"/>
              </w:rPr>
              <w:t xml:space="preserve">Uma linha por pessoa e por turma, inclusive turma que a pessoa não fez ("Substituído" com as datas da turma dos outros); a validade vem da turma</w:t>
            </w:r>
          </w:p>
        </w:tc>
        <w:tc>
          <w:tcPr>
            <w:tcW w:w="1797" w:type="dxa"/>
          </w:tcPr>
          <w:p>
            <w:pPr>
              <w:widowControl/>
              <w:spacing w:after="0" w:line="276" w:lineRule="auto"/>
              <w:jc w:val="left"/>
              <w:rPr>
                <w:sz w:val="18"/>
                <w:szCs w:val="18"/>
              </w:rPr>
            </w:pPr>
            <w:r>
              <w:rPr>
                <w:sz w:val="18"/>
                <w:szCs w:val="20"/>
              </w:rPr>
              <w:t xml:space="preserve">Uma linha por pessoa e treinamento</w:t>
            </w:r>
          </w:p>
        </w:tc>
        <w:tc>
          <w:tcPr>
            <w:tcW w:w="1244" w:type="dxa"/>
          </w:tcPr>
          <w:p>
            <w:pPr>
              <w:widowControl/>
              <w:spacing w:after="0" w:line="276" w:lineRule="auto"/>
              <w:jc w:val="left"/>
              <w:rPr>
                <w:sz w:val="18"/>
                <w:szCs w:val="18"/>
              </w:rPr>
            </w:pPr>
            <w:r>
              <w:rPr>
                <w:sz w:val="18"/>
                <w:szCs w:val="20"/>
              </w:rPr>
              <w:t xml:space="preserve">Média</w:t>
            </w:r>
          </w:p>
        </w:tc>
        <w:tc>
          <w:tcPr>
            <w:tcW w:w="2076" w:type="dxa"/>
          </w:tcPr>
          <w:p>
            <w:pPr>
              <w:widowControl/>
              <w:spacing w:after="0" w:line="276" w:lineRule="auto"/>
              <w:jc w:val="left"/>
              <w:rPr>
                <w:sz w:val="18"/>
                <w:szCs w:val="18"/>
              </w:rPr>
            </w:pPr>
            <w:r>
              <w:rPr>
                <w:sz w:val="18"/>
                <w:szCs w:val="20"/>
              </w:rPr>
              <w:t xml:space="preserve">CT-GQ-TRE-F-02</w:t>
            </w:r>
          </w:p>
        </w:tc>
      </w:tr>
      <w:tr>
        <w:trPr>
          <w:cantSplit/>
        </w:trPr>
        <w:tc>
          <w:tcPr>
            <w:tcW w:w="1284" w:type="dxa"/>
          </w:tcPr>
          <w:p>
            <w:pPr>
              <w:widowControl/>
              <w:spacing w:after="0" w:line="276" w:lineRule="auto"/>
              <w:jc w:val="left"/>
              <w:rPr>
                <w:sz w:val="18"/>
                <w:szCs w:val="18"/>
              </w:rPr>
            </w:pPr>
            <w:r>
              <w:rPr>
                <w:sz w:val="18"/>
                <w:szCs w:val="20"/>
              </w:rPr>
              <w:t xml:space="preserve">DV-GQ-318</w:t>
            </w:r>
          </w:p>
        </w:tc>
        <w:tc>
          <w:tcPr>
            <w:tcW w:w="3230" w:type="dxa"/>
          </w:tcPr>
          <w:p>
            <w:pPr>
              <w:widowControl/>
              <w:spacing w:after="0" w:line="276" w:lineRule="auto"/>
              <w:jc w:val="left"/>
              <w:rPr>
                <w:sz w:val="18"/>
                <w:szCs w:val="18"/>
              </w:rPr>
            </w:pPr>
            <w:r>
              <w:rPr>
                <w:sz w:val="18"/>
                <w:szCs w:val="20"/>
              </w:rPr>
              <w:t xml:space="preserve">A tela não está no menu; o ADMIN (nível 3) vê só a si mesmo; o responsável da área vê a área</w:t>
            </w:r>
          </w:p>
        </w:tc>
        <w:tc>
          <w:tcPr>
            <w:tcW w:w="1797" w:type="dxa"/>
          </w:tcPr>
          <w:p>
            <w:pPr>
              <w:widowControl/>
              <w:spacing w:after="0" w:line="276" w:lineRule="auto"/>
              <w:jc w:val="left"/>
              <w:rPr>
                <w:sz w:val="18"/>
                <w:szCs w:val="18"/>
              </w:rPr>
            </w:pPr>
            <w:r>
              <w:rPr>
                <w:sz w:val="18"/>
                <w:szCs w:val="20"/>
              </w:rPr>
              <w:t xml:space="preserve">A Qualidade enxergar todos</w:t>
            </w:r>
          </w:p>
        </w:tc>
        <w:tc>
          <w:tcPr>
            <w:tcW w:w="1244" w:type="dxa"/>
          </w:tcPr>
          <w:p>
            <w:pPr>
              <w:widowControl/>
              <w:spacing w:after="0" w:line="276" w:lineRule="auto"/>
              <w:jc w:val="left"/>
              <w:rPr>
                <w:sz w:val="18"/>
                <w:szCs w:val="18"/>
              </w:rPr>
            </w:pPr>
            <w:r>
              <w:rPr>
                <w:sz w:val="18"/>
                <w:szCs w:val="20"/>
              </w:rPr>
              <w:t xml:space="preserve">Média</w:t>
            </w:r>
          </w:p>
        </w:tc>
        <w:tc>
          <w:tcPr>
            <w:tcW w:w="2076" w:type="dxa"/>
          </w:tcPr>
          <w:p>
            <w:pPr>
              <w:widowControl/>
              <w:spacing w:after="0" w:line="276" w:lineRule="auto"/>
              <w:jc w:val="left"/>
              <w:rPr>
                <w:sz w:val="18"/>
                <w:szCs w:val="18"/>
              </w:rPr>
            </w:pPr>
            <w:r>
              <w:rPr>
                <w:sz w:val="18"/>
                <w:szCs w:val="20"/>
              </w:rPr>
              <w:t xml:space="preserve">CT-GQ-TRE-F-10 e F-11</w:t>
            </w:r>
          </w:p>
        </w:tc>
      </w:tr>
      <w:tr>
        <w:trPr>
          <w:cantSplit/>
        </w:trPr>
        <w:tc>
          <w:tcPr>
            <w:tcW w:w="1284" w:type="dxa"/>
          </w:tcPr>
          <w:p>
            <w:pPr>
              <w:widowControl/>
              <w:spacing w:after="0" w:line="276" w:lineRule="auto"/>
              <w:jc w:val="left"/>
              <w:rPr>
                <w:sz w:val="18"/>
                <w:szCs w:val="18"/>
              </w:rPr>
            </w:pPr>
            <w:r>
              <w:rPr>
                <w:sz w:val="18"/>
                <w:szCs w:val="20"/>
              </w:rPr>
              <w:t xml:space="preserve">DV-GQ-319</w:t>
            </w:r>
          </w:p>
        </w:tc>
        <w:tc>
          <w:tcPr>
            <w:tcW w:w="3230" w:type="dxa"/>
          </w:tcPr>
          <w:p>
            <w:pPr>
              <w:widowControl/>
              <w:spacing w:after="0" w:line="276" w:lineRule="auto"/>
              <w:jc w:val="left"/>
              <w:rPr>
                <w:sz w:val="18"/>
                <w:szCs w:val="18"/>
              </w:rPr>
            </w:pPr>
            <w:r>
              <w:rPr>
                <w:sz w:val="18"/>
                <w:szCs w:val="20"/>
              </w:rPr>
              <w:t xml:space="preserve">Os filtros de data só valem com início e fim; o filtro Revisão não acha nada; clicar no título da coluna não ordena</w:t>
            </w:r>
          </w:p>
        </w:tc>
        <w:tc>
          <w:tcPr>
            <w:tcW w:w="1797" w:type="dxa"/>
          </w:tcPr>
          <w:p>
            <w:pPr>
              <w:widowControl/>
              <w:spacing w:after="0" w:line="276" w:lineRule="auto"/>
              <w:jc w:val="left"/>
              <w:rPr>
                <w:sz w:val="18"/>
                <w:szCs w:val="18"/>
              </w:rPr>
            </w:pPr>
            <w:r>
              <w:rPr>
                <w:sz w:val="18"/>
                <w:szCs w:val="20"/>
              </w:rPr>
              <w:t xml:space="preserve">Filtros e ordenação funcionando</w:t>
            </w:r>
          </w:p>
        </w:tc>
        <w:tc>
          <w:tcPr>
            <w:tcW w:w="1244" w:type="dxa"/>
          </w:tcPr>
          <w:p>
            <w:pPr>
              <w:widowControl/>
              <w:spacing w:after="0" w:line="276" w:lineRule="auto"/>
              <w:jc w:val="left"/>
              <w:rPr>
                <w:sz w:val="18"/>
                <w:szCs w:val="18"/>
              </w:rPr>
            </w:pPr>
            <w:r>
              <w:rPr>
                <w:sz w:val="18"/>
                <w:szCs w:val="20"/>
              </w:rPr>
              <w:t xml:space="preserve">Baixa</w:t>
            </w:r>
          </w:p>
        </w:tc>
        <w:tc>
          <w:tcPr>
            <w:tcW w:w="2076" w:type="dxa"/>
          </w:tcPr>
          <w:p>
            <w:pPr>
              <w:widowControl/>
              <w:spacing w:after="0" w:line="276" w:lineRule="auto"/>
              <w:jc w:val="left"/>
              <w:rPr>
                <w:sz w:val="18"/>
                <w:szCs w:val="18"/>
              </w:rPr>
            </w:pPr>
            <w:r>
              <w:rPr>
                <w:sz w:val="18"/>
                <w:szCs w:val="20"/>
              </w:rPr>
              <w:t xml:space="preserve">CT-GQ-TRE-F-05, F-07 e F-09</w:t>
            </w:r>
          </w:p>
        </w:tc>
      </w:tr>
    </w:tbl>
    <w:p>
      <w:pPr>
        <w:spacing w:after="0" w:line="360" w:lineRule="auto"/>
      </w:pPr>
    </w:p>
    <w:p>
      <w:pPr>
        <w:spacing w:after="0" w:line="360" w:lineRule="auto"/>
        <w:rPr>
          <w:szCs w:val="20"/>
        </w:rPr>
      </w:pPr>
      <w:r>
        <w:rPr>
          <w:szCs w:val="20"/>
        </w:rPr>
        <w:t xml:space="preserve">Os defeitos DV-GQ-300 a 328 constam do relatório da rodada (resultado.md, 23/10/2026); ainda não foram acrescentados ao registro defeitos-completo.json do módulo.</w:t>
      </w:r>
    </w:p>
    <w:p>
      <w:pPr>
        <w:keepNext/>
        <w:spacing w:before="120" w:after="0" w:line="360" w:lineRule="auto"/>
        <w:rPr>
          <w:b/>
          <w:bCs/>
          <w:szCs w:val="20"/>
        </w:rPr>
      </w:pPr>
      <w:r>
        <w:rPr>
          <w:b/>
          <w:bCs/>
          <w:szCs w:val="20"/>
        </w:rPr>
        <w:t xml:space="preserve">O que o código mostra e a rodada ainda não exercitou (a confirmar no teste)</w:t>
      </w:r>
    </w:p>
    <w:p>
      <w:pPr>
        <w:numPr>
          <w:ilvl w:val="0"/>
          <w:numId w:val="2"/>
        </w:numPr>
        <w:spacing w:after="0" w:line="360" w:lineRule="auto"/>
        <w:rPr>
          <w:szCs w:val="20"/>
        </w:rPr>
      </w:pPr>
      <w:r>
        <w:rPr>
          <w:b/>
          <w:bCs/>
          <w:szCs w:val="20"/>
        </w:rPr>
        <w:t xml:space="preserve">Insuficiente e ausente aparecem como Vigente.</w:t>
      </w:r>
      <w:r>
        <w:rPr>
          <w:szCs w:val="20"/>
        </w:rPr>
        <w:t xml:space="preserve"> A validade usada vem da turma (AcompanhamentoTreinamentoController.cs:347-348), e o vencimento por pessoa, que a Conclusão grava, nunca é lido aqui (a rotina que o buscaria, GetListaTreinandoConclusao, está definida na linha 567 e não é chamada). Uma pessoa alocada que faltou ou ficou insuficiente num treinamento Finalizado apareceria Vigente. Inferência (CT-GQ-TRX08-01).</w:t>
      </w:r>
    </w:p>
    <w:p>
      <w:pPr>
        <w:numPr>
          <w:ilvl w:val="0"/>
          <w:numId w:val="2"/>
        </w:numPr>
        <w:spacing w:after="0" w:line="360" w:lineRule="auto"/>
        <w:rPr>
          <w:szCs w:val="20"/>
        </w:rPr>
      </w:pPr>
      <w:r>
        <w:rPr>
          <w:b/>
          <w:bCs/>
          <w:szCs w:val="20"/>
        </w:rPr>
        <w:t xml:space="preserve">Turma cancelada.</w:t>
      </w:r>
      <w:r>
        <w:rPr>
          <w:szCs w:val="20"/>
        </w:rPr>
        <w:t xml:space="preserve"> A conclusão grava a validade também ao cancelar (ConclusaoTreinamentoController.cs:389), e a turma Cancelada entra na lista de turmas da pessoa (AcompanhamentoTreinamentoController.cs:318-319); a pessoa poderia aparecer Vigente ou Programado numa turma cancelada. Inferência (CT-GQ-TRX08-02).</w:t>
      </w:r>
    </w:p>
    <w:p>
      <w:pPr>
        <w:numPr>
          <w:ilvl w:val="0"/>
          <w:numId w:val="2"/>
        </w:numPr>
        <w:spacing w:after="0" w:line="360" w:lineRule="auto"/>
        <w:rPr>
          <w:szCs w:val="20"/>
        </w:rPr>
      </w:pPr>
      <w:r>
        <w:rPr>
          <w:b/>
          <w:bCs/>
          <w:szCs w:val="20"/>
        </w:rPr>
        <w:t xml:space="preserve">Rascunho sem data.</w:t>
      </w:r>
      <w:r>
        <w:rPr>
          <w:szCs w:val="20"/>
        </w:rPr>
        <w:t xml:space="preserve"> Uma conclusão salva como rascunho sem data (o Salvar não valida) tem a data de conclusão vazia, e o relatório lê essa data como valor obrigatório (linhas 347-348 e 406-407), o que pode derrubar o relatório do treinamento (HTTP 500). Inferência (CT-GQ-TRX08-04).</w:t>
      </w:r>
    </w:p>
    <w:p>
      <w:pPr>
        <w:numPr>
          <w:ilvl w:val="0"/>
          <w:numId w:val="2"/>
        </w:numPr>
        <w:spacing w:after="0" w:line="360" w:lineRule="auto"/>
        <w:rPr>
          <w:szCs w:val="20"/>
        </w:rPr>
      </w:pPr>
      <w:r>
        <w:rPr>
          <w:b/>
          <w:bCs/>
          <w:szCs w:val="20"/>
        </w:rPr>
        <w:t xml:space="preserve">Dia seguinte.</w:t>
      </w:r>
      <w:r>
        <w:rPr>
          <w:szCs w:val="20"/>
        </w:rPr>
        <w:t xml:space="preserve"> O dia 24/10/2026 ainda deve aparecer Vigente para validade de 24/10, e o Vencido deve aparecer em 25/10/2026 (RN-GQ-TRE08-005). Registrar se aparece algum aviso (não é esperado).</w:t>
      </w:r>
    </w:p>
    <w:p>
      <w:pPr>
        <w:numPr>
          <w:ilvl w:val="0"/>
          <w:numId w:val="2"/>
        </w:numPr>
        <w:spacing w:after="0" w:line="360" w:lineRule="auto"/>
        <w:rPr>
          <w:szCs w:val="20"/>
        </w:rPr>
      </w:pPr>
      <w:r>
        <w:rPr>
          <w:b/>
          <w:bCs/>
          <w:szCs w:val="20"/>
        </w:rPr>
        <w:t xml:space="preserve">Obsoleto.</w:t>
      </w:r>
      <w:r>
        <w:rPr>
          <w:szCs w:val="20"/>
        </w:rPr>
        <w:t xml:space="preserve"> O treinamento inativo vira "Obsoleto" para todos, sem ligação com a nova revisão do POP (RN-GQ-TRE08-014).</w:t>
      </w:r>
    </w:p>
    <w:p>
      <w:pPr>
        <w:numPr>
          <w:ilvl w:val="0"/>
          <w:numId w:val="2"/>
        </w:numPr>
        <w:spacing w:after="0" w:line="360" w:lineRule="auto"/>
        <w:rPr>
          <w:szCs w:val="20"/>
        </w:rPr>
      </w:pPr>
      <w:r>
        <w:rPr>
          <w:b/>
          <w:bCs/>
          <w:szCs w:val="20"/>
        </w:rPr>
        <w:t xml:space="preserve">Nova revisão do POP.</w:t>
      </w:r>
      <w:r>
        <w:rPr>
          <w:szCs w:val="20"/>
        </w:rPr>
        <w:t xml:space="preserve"> Uma revisão nova do documento não muda a situação de ninguém (o trecho está comentado).</w:t>
      </w:r>
    </w:p>
    <w:p>
      <w:pPr>
        <w:numPr>
          <w:ilvl w:val="0"/>
          <w:numId w:val="2"/>
        </w:numPr>
        <w:spacing w:after="0" w:line="360" w:lineRule="auto"/>
        <w:rPr>
          <w:szCs w:val="20"/>
        </w:rPr>
      </w:pPr>
      <w:r>
        <w:rPr>
          <w:b/>
          <w:bCs/>
          <w:szCs w:val="20"/>
        </w:rPr>
        <w:t xml:space="preserve">Desempenho.</w:t>
      </w:r>
      <w:r>
        <w:rPr>
          <w:szCs w:val="20"/>
        </w:rPr>
        <w:t xml:space="preserve"> A pesquisa chama o Principal uma vez por função, de forma síncrona; com muitas funções e treinamentos a tela pode demorar ou estourar o tempo (RN-GQ-TRE08-015).</w:t>
      </w:r>
    </w:p>
    <w:p>
      <w:pPr>
        <w:numPr>
          <w:ilvl w:val="0"/>
          <w:numId w:val="2"/>
        </w:numPr>
        <w:spacing w:after="0" w:line="360" w:lineRule="auto"/>
        <w:rPr>
          <w:szCs w:val="20"/>
        </w:rPr>
      </w:pPr>
      <w:r>
        <w:rPr>
          <w:b/>
          <w:bCs/>
          <w:szCs w:val="20"/>
        </w:rPr>
        <w:t xml:space="preserve">Pessoa em duas funções do mesmo treinamento.</w:t>
      </w:r>
      <w:r>
        <w:rPr>
          <w:szCs w:val="20"/>
        </w:rPr>
        <w:t xml:space="preserve"> O código evita duplicar a pessoa no mesmo treinamento (linhas 198-199 e 212-213), mas a pessoa pode aparecer em mais de uma turma (DV-GQ-317).</w:t>
      </w:r>
    </w:p>
    <w:p>
      <w:pPr>
        <w:numPr>
          <w:ilvl w:val="0"/>
          <w:numId w:val="2"/>
        </w:numPr>
        <w:spacing w:after="0" w:line="360" w:lineRule="auto"/>
        <w:rPr>
          <w:szCs w:val="20"/>
        </w:rPr>
      </w:pPr>
      <w:r>
        <w:rPr>
          <w:b/>
          <w:bCs/>
          <w:szCs w:val="20"/>
        </w:rPr>
        <w:t xml:space="preserve">Setores do filtro.</w:t>
      </w:r>
      <w:r>
        <w:rPr>
          <w:szCs w:val="20"/>
        </w:rPr>
        <w:t xml:space="preserve"> A lista segue a mesma regra de abrangência da lista (DV-GQ-318).</w:t>
      </w:r>
    </w:p>
    <w:p>
      <w:pPr>
        <w:numPr>
          <w:ilvl w:val="0"/>
          <w:numId w:val="2"/>
        </w:numPr>
        <w:spacing w:after="0" w:line="360" w:lineRule="auto"/>
        <w:rPr>
          <w:szCs w:val="20"/>
        </w:rPr>
      </w:pPr>
      <w:r>
        <w:rPr>
          <w:b/>
          <w:bCs/>
          <w:szCs w:val="20"/>
        </w:rPr>
        <w:t xml:space="preserve">Cabeçalho do PDF.</w:t>
      </w:r>
      <w:r>
        <w:rPr>
          <w:szCs w:val="20"/>
        </w:rPr>
        <w:t xml:space="preserve"> O filtro aplicado não sai no cabeçalho do relatório impresso (RN-GQ-TRE08-013).</w:t>
      </w:r>
    </w:p>
    <w:p>
      <w:pPr>
        <w:numPr>
          <w:ilvl w:val="0"/>
          <w:numId w:val="2"/>
        </w:numPr>
        <w:spacing w:after="0" w:line="360" w:lineRule="auto"/>
        <w:rPr>
          <w:szCs w:val="20"/>
        </w:rPr>
      </w:pPr>
      <w:r>
        <w:rPr>
          <w:b/>
          <w:bCs/>
          <w:szCs w:val="20"/>
        </w:rPr>
        <w:t xml:space="preserve">Revisão sempre vazia.</w:t>
      </w:r>
      <w:r>
        <w:rPr>
          <w:szCs w:val="20"/>
        </w:rPr>
        <w:t xml:space="preserve"> A coluna REV e o filtro Revisão dependem de um campo (VersaoPop) que o Cadastro de Treinamento nunca preenche.</w:t>
      </w: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Se o treinamento deve habilitar ou bloquear a pessoa nos outros módulos, e em quais tarefas (RDC 658/2022, art. 12, § 2º, V).</w:t>
      </w:r>
    </w:p>
    <w:p>
      <w:pPr>
        <w:numPr>
          <w:ilvl w:val="0"/>
          <w:numId w:val="2"/>
        </w:numPr>
        <w:spacing w:after="0" w:line="360" w:lineRule="auto"/>
        <w:rPr>
          <w:szCs w:val="20"/>
        </w:rPr>
      </w:pPr>
      <w:r>
        <w:rPr>
          <w:szCs w:val="20"/>
        </w:rPr>
        <w:t xml:space="preserve">Se a validade termina no fim do dia do vencimento ou no começo.</w:t>
      </w:r>
    </w:p>
    <w:p>
      <w:pPr>
        <w:numPr>
          <w:ilvl w:val="0"/>
          <w:numId w:val="2"/>
        </w:numPr>
        <w:spacing w:after="0" w:line="360" w:lineRule="auto"/>
        <w:rPr>
          <w:szCs w:val="20"/>
        </w:rPr>
      </w:pPr>
      <w:r>
        <w:rPr>
          <w:szCs w:val="20"/>
        </w:rPr>
        <w:t xml:space="preserve">Se a validade é por pessoa (resultado individual) ou da turma.</w:t>
      </w:r>
    </w:p>
    <w:p>
      <w:pPr>
        <w:numPr>
          <w:ilvl w:val="0"/>
          <w:numId w:val="2"/>
        </w:numPr>
        <w:spacing w:after="0" w:line="360" w:lineRule="auto"/>
        <w:rPr>
          <w:szCs w:val="20"/>
        </w:rPr>
      </w:pPr>
      <w:r>
        <w:rPr>
          <w:szCs w:val="20"/>
        </w:rPr>
        <w:t xml:space="preserve">Qual aviso é desejado antes do vencimento e para quem.</w:t>
      </w:r>
    </w:p>
    <w:p>
      <w:pPr>
        <w:numPr>
          <w:ilvl w:val="0"/>
          <w:numId w:val="2"/>
        </w:numPr>
        <w:spacing w:after="0" w:line="360" w:lineRule="auto"/>
        <w:rPr>
          <w:szCs w:val="20"/>
        </w:rPr>
      </w:pPr>
      <w:r>
        <w:rPr>
          <w:szCs w:val="20"/>
        </w:rPr>
        <w:t xml:space="preserve">Quem deve enxergar todos os treinamentos e se a tela entra no menu.</w:t>
      </w:r>
    </w:p>
    <w:p>
      <w:pPr>
        <w:keepNext/>
        <w:spacing w:before="120" w:after="0" w:line="360" w:lineRule="auto"/>
        <w:rPr>
          <w:b/>
          <w:bCs/>
          <w:szCs w:val="20"/>
        </w:rPr>
      </w:pPr>
      <w:r>
        <w:rPr>
          <w:b/>
          <w:bCs/>
          <w:szCs w:val="20"/>
        </w:rPr>
        <w:t xml:space="preserve">Do inventário</w:t>
      </w:r>
    </w:p>
    <w:p>
      <w:pPr>
        <w:spacing w:after="0" w:line="360" w:lineRule="auto"/>
        <w:rPr>
          <w:szCs w:val="20"/>
        </w:rPr>
      </w:pPr>
      <w:r>
        <w:rPr>
          <w:szCs w:val="20"/>
        </w:rPr>
        <w:t xml:space="preserve">O inventário (11-inventario-de-telas.md) listava a tela como "Bloqueada no teste (depende do dia seguinte e do DV-GQ-013)" e com a falha "Vencido só no relatório, sem aviso nem bloqueio". A rodada de 23/10/2026 executou 17 casos nela: a falha apontada se confirmou, e o relatório se mostrou pior do que o previsto, porque dá erro de servidor para todo treinamento ligado a função (DV-GQ-300). O "dia seguinte" segue pendente (24/10/2026).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Inventário e fluxos/treinamento.md: listam o Acompanhamento no menu Treinamento (8 telas). O menu tem 7 itens; o Acompanhamento só abre pelo endereço (CT-GQ-TRE-F-11).</w:t>
      </w:r>
    </w:p>
    <w:p>
      <w:pPr>
        <w:numPr>
          <w:ilvl w:val="0"/>
          <w:numId w:val="2"/>
        </w:numPr>
        <w:spacing w:after="0" w:line="360" w:lineRule="auto"/>
        <w:rPr>
          <w:szCs w:val="20"/>
        </w:rPr>
      </w:pPr>
      <w:r>
        <w:rPr>
          <w:szCs w:val="20"/>
        </w:rPr>
        <w:t xml:space="preserve">Roteiro 8.1 e plano CT-GQ-079: o Acompanhamento mostra os dois funcionários com função; com função dá HTTP 500 (DV-GQ-300).</w:t>
      </w:r>
    </w:p>
    <w:p>
      <w:pPr>
        <w:numPr>
          <w:ilvl w:val="0"/>
          <w:numId w:val="2"/>
        </w:numPr>
        <w:spacing w:after="0" w:line="360" w:lineRule="auto"/>
        <w:rPr>
          <w:szCs w:val="20"/>
        </w:rPr>
      </w:pPr>
      <w:r>
        <w:rPr>
          <w:szCs w:val="20"/>
        </w:rPr>
        <w:t xml:space="preserve">Plano CT-GQ-079: espera Vencido "no dia seguinte" de uma validade de um dia. Pela leitura do código, a validade de 24/10 ainda é Vigente em 24/10 e só vence em 25/10 (AcompanhamentoTreinamentoController.cs:538 e 552). A conferir na data.</w:t>
      </w:r>
    </w:p>
    <w:p>
      <w:pPr>
        <w:numPr>
          <w:ilvl w:val="0"/>
          <w:numId w:val="2"/>
        </w:numPr>
        <w:spacing w:after="0" w:line="360" w:lineRule="auto"/>
        <w:rPr>
          <w:szCs w:val="20"/>
        </w:rPr>
      </w:pPr>
      <w:r>
        <w:rPr>
          <w:szCs w:val="20"/>
        </w:rPr>
        <w:t xml:space="preserve">RN-GQ-130 e fluxos/treinamento.md: dizem que a API devolve só as turmas concluídas. Ela devolve também a quantidade de aprovados, que o Controle de Documentos não usa (MapperFromDomain.cs:33-35; DocController.cs:2210-2212).</w:t>
      </w:r>
    </w:p>
    <w:p>
      <w:pPr>
        <w:numPr>
          <w:ilvl w:val="0"/>
          <w:numId w:val="2"/>
        </w:numPr>
        <w:spacing w:after="0" w:line="360" w:lineRule="auto"/>
        <w:rPr>
          <w:szCs w:val="20"/>
        </w:rPr>
      </w:pPr>
      <w:r>
        <w:rPr>
          <w:szCs w:val="20"/>
        </w:rPr>
        <w:t xml:space="preserve">fluxos/treinamento.md (RN001 do Acompanhamento): diz que as situações são Pendente, Programado, Vigente, Vencido, Substituído e Obsoleto. O "Substituído" que a tela mostra não é só de revisão nova: marca também as turmas antigas da pessoa e, por erro, as que ela não fez (DV-GQ-317).</w:t>
      </w:r>
    </w:p>
    <w:p>
      <w:pPr>
        <w:numPr>
          <w:ilvl w:val="0"/>
          <w:numId w:val="2"/>
        </w:numPr>
        <w:spacing w:after="0" w:line="360" w:lineRule="auto"/>
        <w:rPr>
          <w:szCs w:val="20"/>
        </w:rPr>
      </w:pPr>
      <w:r>
        <w:rPr>
          <w:szCs w:val="20"/>
        </w:rPr>
        <w:t xml:space="preserve">A explicação dada na rodada para o filtro Revisão sem resultado (só existe revisão para treinamento ligado a documento) não bate com o código: a revisão do treinamento nunca é gravada pelo Cadastro.</w:t>
      </w:r>
    </w:p>
    <w:p>
      <w:pPr>
        <w:numPr>
          <w:ilvl w:val="0"/>
          <w:numId w:val="2"/>
        </w:numPr>
        <w:spacing w:after="0" w:line="360" w:lineRule="auto"/>
        <w:rPr>
          <w:szCs w:val="20"/>
        </w:rPr>
      </w:pPr>
      <w:r>
        <w:rPr>
          <w:szCs w:val="20"/>
        </w:rPr>
        <w:t xml:space="preserve">O nível 3 (ADMIN) não é "administrador" para esta tela: precisa da ação ADMINISTRAÇÃO do perfil no Principal (DV-GQ-318).</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spacing w:after="0" w:line="360" w:lineRule="auto"/>
        <w:rPr>
          <w:szCs w:val="20"/>
        </w:rPr>
      </w:pPr>
      <w:r>
        <w:rPr>
          <w:szCs w:val="20"/>
        </w:rPr>
        <w:t xml:space="preserve">Seção que reúne tudo o que é acesso. Sem senhas, endereços de servidor nem chaves. Situação conforme o código e a rodada de 23/10/2026.</w:t>
      </w:r>
    </w:p>
    <w:p>
      <w:pPr>
        <w:keepNext/>
        <w:spacing w:before="120" w:after="0" w:line="360" w:lineRule="auto"/>
        <w:rPr>
          <w:b/>
          <w:bCs/>
          <w:szCs w:val="20"/>
        </w:rPr>
      </w:pPr>
      <w:r>
        <w:rPr>
          <w:b/>
          <w:bCs/>
          <w:szCs w:val="20"/>
        </w:rPr>
        <w:t xml:space="preserve">Quem vê cada botão e abre a tela</w:t>
      </w:r>
    </w:p>
    <w:p>
      <w:pPr>
        <w:spacing w:after="0" w:line="360" w:lineRule="auto"/>
        <w:rPr>
          <w:szCs w:val="20"/>
        </w:rPr>
      </w:pPr>
      <w:r>
        <w:rPr>
          <w:szCs w:val="20"/>
        </w:rPr>
        <w:t xml:space="preserve">A tela não aparece no menu de nenhum papel e só abre pelo endereço (CT-GQ-TRE-F-11; DV-GQ-318). Não há botões de gravar. O que cada pessoa vê depende de três coisas, nesta ordem (AcompanhamentoTreinamentoController.cs:447-460 e 715-722):</w:t>
      </w:r>
    </w:p>
    <w:p>
      <w:pPr>
        <w:spacing w:after="0" w:line="360" w:lineRule="auto"/>
        <w:rPr>
          <w:szCs w:val="20"/>
        </w:rPr>
      </w:pPr>
      <w:r>
        <w:rPr>
          <w:szCs w:val="20"/>
        </w:rPr>
        <w:t xml:space="preserve">1. Quem tem a ação ADMINISTRAÇÃO no perfil do Principal, para esta tela, vê todos os setores e todas as pessoas. 2. Quem é responsável por uma área vê a sua área e as áreas filhas (GetListaIdSetorResponsavel, :730-759). 3. Todos os demais veem só a si mesmos.</w:t>
      </w:r>
    </w:p>
    <w:p>
      <w:pPr>
        <w:spacing w:after="0" w:line="360" w:lineRule="auto"/>
        <w:rPr>
          <w:szCs w:val="20"/>
        </w:rPr>
      </w:pPr>
      <w:r>
        <w:rPr>
          <w:szCs w:val="20"/>
        </w:rPr>
        <w:t xml:space="preserve">O grupo de perfil (nível 1, 2 ou 3) não é consultado.</w:t>
      </w:r>
    </w:p>
    <w:tbl>
      <w:tblPr>
        <w:tblStyle w:val="Tabelacomgrade"/>
        <w:tblW w:w="9631" w:type="dxa"/>
        <w:tblLayout w:type="fixed"/>
        <w:tblLook w:val="04A0" w:firstRow="1" w:lastRow="0" w:firstColumn="1" w:lastColumn="0" w:noHBand="0" w:noVBand="1"/>
      </w:tblPr>
      <w:tblGrid>
        <w:gridCol w:w="2203"/>
        <w:gridCol w:w="1956"/>
        <w:gridCol w:w="5472"/>
      </w:tblGrid>
      <w:tr>
        <w:trPr>
          <w:tblHeader/>
          <w:cantSplit/>
        </w:trPr>
        <w:tc>
          <w:tcPr>
            <w:tcW w:w="2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Papel de teste</w:t>
            </w:r>
          </w:p>
        </w:tc>
        <w:tc>
          <w:tcPr>
            <w:tcW w:w="19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Abre a tela</w:t>
            </w:r>
          </w:p>
        </w:tc>
        <w:tc>
          <w:tcPr>
            <w:tcW w:w="54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o relatório mostrou</w:t>
            </w:r>
          </w:p>
        </w:tc>
      </w:tr>
      <w:tr>
        <w:trPr>
          <w:cantSplit/>
        </w:trPr>
        <w:tc>
          <w:tcPr>
            <w:tcW w:w="2203" w:type="dxa"/>
          </w:tcPr>
          <w:p>
            <w:pPr>
              <w:widowControl/>
              <w:spacing w:after="0" w:line="276" w:lineRule="auto"/>
              <w:jc w:val="left"/>
              <w:rPr>
                <w:sz w:val="18"/>
                <w:szCs w:val="18"/>
              </w:rPr>
            </w:pPr>
            <w:r>
              <w:rPr>
                <w:sz w:val="18"/>
                <w:szCs w:val="20"/>
              </w:rPr>
              <w:t xml:space="preserve">ADMIN (nível 3)</w:t>
            </w:r>
          </w:p>
        </w:tc>
        <w:tc>
          <w:tcPr>
            <w:tcW w:w="1956" w:type="dxa"/>
          </w:tcPr>
          <w:p>
            <w:pPr>
              <w:widowControl/>
              <w:spacing w:after="0" w:line="276" w:lineRule="auto"/>
              <w:jc w:val="left"/>
              <w:rPr>
                <w:sz w:val="18"/>
                <w:szCs w:val="18"/>
              </w:rPr>
            </w:pPr>
            <w:r>
              <w:rPr>
                <w:sz w:val="18"/>
                <w:szCs w:val="20"/>
              </w:rPr>
              <w:t xml:space="preserve">Pelo endereço (fora do menu)</w:t>
            </w:r>
          </w:p>
        </w:tc>
        <w:tc>
          <w:tcPr>
            <w:tcW w:w="5472" w:type="dxa"/>
          </w:tcPr>
          <w:p>
            <w:pPr>
              <w:widowControl/>
              <w:spacing w:after="0" w:line="276" w:lineRule="auto"/>
              <w:jc w:val="left"/>
              <w:rPr>
                <w:sz w:val="18"/>
                <w:szCs w:val="18"/>
              </w:rPr>
            </w:pPr>
            <w:r>
              <w:rPr>
                <w:sz w:val="18"/>
                <w:szCs w:val="20"/>
              </w:rPr>
              <w:t xml:space="preserve">Só a si mesmo (1 linha, Pendente); o nível 3 não enxerga o conjunto; HTTP 500 para treinamento com função</w:t>
            </w:r>
          </w:p>
        </w:tc>
      </w:tr>
      <w:tr>
        <w:trPr>
          <w:cantSplit/>
        </w:trPr>
        <w:tc>
          <w:tcPr>
            <w:tcW w:w="2203" w:type="dxa"/>
          </w:tcPr>
          <w:p>
            <w:pPr>
              <w:widowControl/>
              <w:spacing w:after="0" w:line="276" w:lineRule="auto"/>
              <w:jc w:val="left"/>
              <w:rPr>
                <w:sz w:val="18"/>
                <w:szCs w:val="18"/>
              </w:rPr>
            </w:pPr>
            <w:r>
              <w:rPr>
                <w:sz w:val="18"/>
                <w:szCs w:val="20"/>
              </w:rPr>
              <w:t xml:space="preserve">CADASTRO (nível 2, área II)</w:t>
            </w:r>
          </w:p>
        </w:tc>
        <w:tc>
          <w:tcPr>
            <w:tcW w:w="1956" w:type="dxa"/>
          </w:tcPr>
          <w:p>
            <w:pPr>
              <w:widowControl/>
              <w:spacing w:after="0" w:line="276" w:lineRule="auto"/>
              <w:jc w:val="left"/>
              <w:rPr>
                <w:sz w:val="18"/>
                <w:szCs w:val="18"/>
              </w:rPr>
            </w:pPr>
            <w:r>
              <w:rPr>
                <w:sz w:val="18"/>
                <w:szCs w:val="20"/>
              </w:rPr>
              <w:t xml:space="preserve">Pelo endereço</w:t>
            </w:r>
          </w:p>
        </w:tc>
        <w:tc>
          <w:tcPr>
            <w:tcW w:w="5472" w:type="dxa"/>
          </w:tcPr>
          <w:p>
            <w:pPr>
              <w:widowControl/>
              <w:spacing w:after="0" w:line="276" w:lineRule="auto"/>
              <w:jc w:val="left"/>
              <w:rPr>
                <w:sz w:val="18"/>
                <w:szCs w:val="18"/>
              </w:rPr>
            </w:pPr>
            <w:r>
              <w:rPr>
                <w:sz w:val="18"/>
                <w:szCs w:val="20"/>
              </w:rPr>
              <w:t xml:space="preserve">A área inteira (7 linhas, por ser responsável da área); HTTP 500 para treinamento com função</w:t>
            </w:r>
          </w:p>
        </w:tc>
      </w:tr>
      <w:tr>
        <w:trPr>
          <w:cantSplit/>
        </w:trPr>
        <w:tc>
          <w:tcPr>
            <w:tcW w:w="2203" w:type="dxa"/>
          </w:tcPr>
          <w:p>
            <w:pPr>
              <w:widowControl/>
              <w:spacing w:after="0" w:line="276" w:lineRule="auto"/>
              <w:jc w:val="left"/>
              <w:rPr>
                <w:sz w:val="18"/>
                <w:szCs w:val="18"/>
              </w:rPr>
            </w:pPr>
            <w:r>
              <w:rPr>
                <w:sz w:val="18"/>
                <w:szCs w:val="20"/>
              </w:rPr>
              <w:t xml:space="preserve">SEMADMIN (nível 2, área B)</w:t>
            </w:r>
          </w:p>
        </w:tc>
        <w:tc>
          <w:tcPr>
            <w:tcW w:w="1956" w:type="dxa"/>
          </w:tcPr>
          <w:p>
            <w:pPr>
              <w:widowControl/>
              <w:spacing w:after="0" w:line="276" w:lineRule="auto"/>
              <w:jc w:val="left"/>
              <w:rPr>
                <w:sz w:val="18"/>
                <w:szCs w:val="18"/>
              </w:rPr>
            </w:pPr>
            <w:r>
              <w:rPr>
                <w:sz w:val="18"/>
                <w:szCs w:val="20"/>
              </w:rPr>
              <w:t xml:space="preserve">Pelo endereço</w:t>
            </w:r>
          </w:p>
        </w:tc>
        <w:tc>
          <w:tcPr>
            <w:tcW w:w="5472" w:type="dxa"/>
          </w:tcPr>
          <w:p>
            <w:pPr>
              <w:widowControl/>
              <w:spacing w:after="0" w:line="276" w:lineRule="auto"/>
              <w:jc w:val="left"/>
              <w:rPr>
                <w:sz w:val="18"/>
                <w:szCs w:val="18"/>
              </w:rPr>
            </w:pPr>
            <w:r>
              <w:rPr>
                <w:sz w:val="18"/>
                <w:szCs w:val="20"/>
              </w:rPr>
              <w:t xml:space="preserve">Área B: sem linhas ("A pesquisa não retornou nenhum resultado."); abriu a tela uma vez com HTTP 500</w:t>
            </w:r>
          </w:p>
        </w:tc>
      </w:tr>
      <w:tr>
        <w:trPr>
          <w:cantSplit/>
        </w:trPr>
        <w:tc>
          <w:tcPr>
            <w:tcW w:w="2203" w:type="dxa"/>
          </w:tcPr>
          <w:p>
            <w:pPr>
              <w:widowControl/>
              <w:spacing w:after="0" w:line="276" w:lineRule="auto"/>
              <w:jc w:val="left"/>
              <w:rPr>
                <w:sz w:val="18"/>
                <w:szCs w:val="18"/>
              </w:rPr>
            </w:pPr>
            <w:r>
              <w:rPr>
                <w:sz w:val="18"/>
                <w:szCs w:val="20"/>
              </w:rPr>
              <w:t xml:space="preserve">CONSULTA (nível 1)</w:t>
            </w:r>
          </w:p>
        </w:tc>
        <w:tc>
          <w:tcPr>
            <w:tcW w:w="1956" w:type="dxa"/>
          </w:tcPr>
          <w:p>
            <w:pPr>
              <w:widowControl/>
              <w:spacing w:after="0" w:line="276" w:lineRule="auto"/>
              <w:jc w:val="left"/>
              <w:rPr>
                <w:sz w:val="18"/>
                <w:szCs w:val="18"/>
              </w:rPr>
            </w:pPr>
            <w:r>
              <w:rPr>
                <w:sz w:val="18"/>
                <w:szCs w:val="20"/>
              </w:rPr>
              <w:t xml:space="preserve">Pelo endereço</w:t>
            </w:r>
          </w:p>
        </w:tc>
        <w:tc>
          <w:tcPr>
            <w:tcW w:w="5472" w:type="dxa"/>
          </w:tcPr>
          <w:p>
            <w:pPr>
              <w:widowControl/>
              <w:spacing w:after="0" w:line="276" w:lineRule="auto"/>
              <w:jc w:val="left"/>
              <w:rPr>
                <w:sz w:val="18"/>
                <w:szCs w:val="18"/>
              </w:rPr>
            </w:pPr>
            <w:r>
              <w:rPr>
                <w:sz w:val="18"/>
                <w:szCs w:val="20"/>
              </w:rPr>
              <w:t xml:space="preserve">Só a si mesmo (Vigente)</w:t>
            </w:r>
          </w:p>
        </w:tc>
      </w:tr>
    </w:tbl>
    <w:p>
      <w:pPr>
        <w:spacing w:after="0" w:line="360" w:lineRule="auto"/>
      </w:pPr>
    </w:p>
    <w:p>
      <w:pPr>
        <w:spacing w:after="0" w:line="360" w:lineRule="auto"/>
        <w:rPr>
          <w:szCs w:val="20"/>
        </w:rPr>
      </w:pPr>
      <w:r>
        <w:rPr>
          <w:szCs w:val="20"/>
        </w:rPr>
        <w:t xml:space="preserve">Fonte: CT-GQ-TRE-F-10 e a tabela "Quem vê o quê" da rodada de 23/10/2026. O nível 3 não é "administrador" para esta tela: precisa da ação ADMINISTRAÇÃO, que o perfil de teste do ADMIN parece não ter (inferência; conferir em Principal › Perfil).</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A permissão ADMINISTRAÇÃO é conferida no servidor, no Principal, a cada pesquisa e impressão (AcompanhamentoTreinamentoController.cs:715-722).</w:t>
      </w:r>
    </w:p>
    <w:p>
      <w:pPr>
        <w:numPr>
          <w:ilvl w:val="0"/>
          <w:numId w:val="2"/>
        </w:numPr>
        <w:spacing w:after="0" w:line="360" w:lineRule="auto"/>
        <w:rPr>
          <w:szCs w:val="20"/>
        </w:rPr>
      </w:pPr>
      <w:r>
        <w:rPr>
          <w:szCs w:val="20"/>
        </w:rPr>
        <w:t xml:space="preserve">Quem é responsável pela área também é conferido no servidor (:447-460).</w:t>
      </w:r>
    </w:p>
    <w:p>
      <w:pPr>
        <w:numPr>
          <w:ilvl w:val="0"/>
          <w:numId w:val="2"/>
        </w:numPr>
        <w:spacing w:after="0" w:line="360" w:lineRule="auto"/>
        <w:rPr>
          <w:szCs w:val="20"/>
        </w:rPr>
      </w:pPr>
      <w:r>
        <w:rPr>
          <w:szCs w:val="20"/>
        </w:rPr>
        <w:t xml:space="preserve">A lista de setores do filtro segue a mesma regra, mas é só conveniência; o filtro de setor é reaplicado na pesquisa.</w:t>
      </w:r>
    </w:p>
    <w:p>
      <w:pPr>
        <w:numPr>
          <w:ilvl w:val="0"/>
          <w:numId w:val="2"/>
        </w:numPr>
        <w:spacing w:after="0" w:line="360" w:lineRule="auto"/>
        <w:rPr>
          <w:szCs w:val="20"/>
        </w:rPr>
      </w:pPr>
      <w:r>
        <w:rPr>
          <w:szCs w:val="20"/>
        </w:rPr>
        <w:t xml:space="preserve">O controlador herda a base da GQ, que não obriga usuário conectado (SEG-GQ-01); não foi testado abrir a tela ou o PDF sem entrar.</w:t>
      </w:r>
    </w:p>
    <w:p>
      <w:pPr>
        <w:numPr>
          <w:ilvl w:val="0"/>
          <w:numId w:val="2"/>
        </w:numPr>
        <w:spacing w:after="0" w:line="360" w:lineRule="auto"/>
        <w:rPr>
          <w:szCs w:val="20"/>
        </w:rPr>
      </w:pPr>
      <w:r>
        <w:rPr>
          <w:szCs w:val="20"/>
        </w:rPr>
        <w:t xml:space="preserve">A abrangência usa a sessão do usuário para guardar a lista de áreas filhas (:670-758); duas buscas ao mesmo tempo na mesma sessão podem se misturar (inferência).</w:t>
      </w:r>
    </w:p>
    <w:p>
      <w:pPr>
        <w:keepNext/>
        <w:spacing w:before="120" w:after="0" w:line="360" w:lineRule="auto"/>
        <w:rPr>
          <w:b/>
          <w:bCs/>
          <w:szCs w:val="20"/>
        </w:rPr>
      </w:pPr>
      <w:r>
        <w:rPr>
          <w:b/>
          <w:bCs/>
          <w:szCs w:val="20"/>
        </w:rPr>
        <w:t xml:space="preserve">Telas ou ações que abrem pelo endereço sem conferir</w:t>
      </w:r>
    </w:p>
    <w:p>
      <w:pPr>
        <w:numPr>
          <w:ilvl w:val="0"/>
          <w:numId w:val="2"/>
        </w:numPr>
        <w:spacing w:after="0" w:line="360" w:lineRule="auto"/>
        <w:rPr>
          <w:szCs w:val="20"/>
        </w:rPr>
      </w:pPr>
      <w:r>
        <w:rPr>
          <w:szCs w:val="20"/>
        </w:rPr>
        <w:t xml:space="preserve">A tela inteira só abre pelo endereço. Ela devolve nome do funcionário, setor e situação de treinamento a quem a abrir (dado de pessoal) (AcompanhamentoTreinamentoController.cs:59-117).</w:t>
      </w:r>
    </w:p>
    <w:p>
      <w:pPr>
        <w:numPr>
          <w:ilvl w:val="0"/>
          <w:numId w:val="2"/>
        </w:numPr>
        <w:spacing w:after="0" w:line="360" w:lineRule="auto"/>
        <w:rPr>
          <w:szCs w:val="20"/>
        </w:rPr>
      </w:pPr>
      <w:r>
        <w:rPr>
          <w:szCs w:val="20"/>
        </w:rPr>
        <w:t xml:space="preserve">O Imprimir abre pelo endereço e devolve o mesmo relatório (:630-663).</w:t>
      </w: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Os filtros chegam do navegador e são aplicados como texto em LINQ (:172-181 e 419-445). O setor chega como número; o servidor reaplica a regra de abrangência depois do filtro, de modo que um número de setor alheio não amplia o que se vê.</w:t>
      </w:r>
    </w:p>
    <w:p>
      <w:pPr>
        <w:keepNext/>
        <w:spacing w:before="120" w:after="0" w:line="360" w:lineRule="auto"/>
        <w:rPr>
          <w:b/>
          <w:bCs/>
          <w:szCs w:val="20"/>
        </w:rPr>
      </w:pPr>
      <w:r>
        <w:rPr>
          <w:b/>
          <w:bCs/>
          <w:szCs w:val="20"/>
        </w:rPr>
        <w:t xml:space="preserve">Validações só no navegador</w:t>
      </w:r>
    </w:p>
    <w:p>
      <w:pPr>
        <w:numPr>
          <w:ilvl w:val="0"/>
          <w:numId w:val="2"/>
        </w:numPr>
        <w:spacing w:after="0" w:line="360" w:lineRule="auto"/>
        <w:rPr>
          <w:szCs w:val="20"/>
        </w:rPr>
      </w:pPr>
      <w:r>
        <w:rPr>
          <w:szCs w:val="20"/>
        </w:rPr>
        <w:t xml:space="preserve">Nenhuma: a tela não grava.</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Consultas: LINQ com Contains e comparações, sem montar texto de consulta. Sem injeção de consulta identificada.</w:t>
      </w:r>
    </w:p>
    <w:p>
      <w:pPr>
        <w:numPr>
          <w:ilvl w:val="0"/>
          <w:numId w:val="2"/>
        </w:numPr>
        <w:spacing w:after="0" w:line="360" w:lineRule="auto"/>
        <w:rPr>
          <w:szCs w:val="20"/>
        </w:rPr>
      </w:pPr>
      <w:r>
        <w:rPr>
          <w:szCs w:val="20"/>
        </w:rPr>
        <w:t xml:space="preserve">Texto no navegador: a grade da lista é montada pelo HSGridApi.js, que junta os valores e usa eval; um nome de pessoa ou de treinamento com aspas ou apóstrofo pode quebrar a lista (DV-GQ-308 e 309 mostraram o problema em outras telas). Inferência (CT-GQ-TRX08-S02).</w:t>
      </w:r>
    </w:p>
    <w:p>
      <w:pPr>
        <w:keepNext/>
        <w:spacing w:before="120" w:after="0" w:line="360" w:lineRule="auto"/>
        <w:rPr>
          <w:b/>
          <w:bCs/>
          <w:szCs w:val="20"/>
        </w:rPr>
      </w:pPr>
      <w:r>
        <w:rPr>
          <w:b/>
          <w:bCs/>
          <w:szCs w:val="20"/>
        </w:rPr>
        <w:t xml:space="preserve">Trilha de auditoria incompleta</w:t>
      </w:r>
    </w:p>
    <w:p>
      <w:pPr>
        <w:numPr>
          <w:ilvl w:val="0"/>
          <w:numId w:val="2"/>
        </w:numPr>
        <w:spacing w:after="0" w:line="360" w:lineRule="auto"/>
        <w:rPr>
          <w:szCs w:val="20"/>
        </w:rPr>
      </w:pPr>
      <w:r>
        <w:rPr>
          <w:szCs w:val="20"/>
        </w:rPr>
        <w:t xml:space="preserve">A tela não registra quem consultou ou imprimiu o relatório, que traz dado de pessoal e a situação de habilitação (SEG-GQ-04).</w:t>
      </w:r>
    </w:p>
    <w:p>
      <w:pPr>
        <w:keepNext/>
        <w:spacing w:before="120" w:after="0" w:line="360" w:lineRule="auto"/>
        <w:rPr>
          <w:b/>
          <w:bCs/>
          <w:szCs w:val="20"/>
        </w:rPr>
      </w:pPr>
      <w:r>
        <w:rPr>
          <w:b/>
          <w:bCs/>
          <w:szCs w:val="20"/>
        </w:rPr>
        <w:t xml:space="preserve">Achados SEG ligados a esta tela</w:t>
      </w:r>
    </w:p>
    <w:p>
      <w:pPr>
        <w:spacing w:after="0" w:line="360" w:lineRule="auto"/>
        <w:rPr>
          <w:szCs w:val="20"/>
        </w:rPr>
      </w:pPr>
      <w:r>
        <w:rPr>
          <w:szCs w:val="20"/>
        </w:rPr>
        <w:t xml:space="preserve">SEG-GQ-01, SEG-GQ-04 e SEG-GQ-02 (a abrangência depende de ações do perfil que a maioria das telas ignora).</w:t>
      </w:r>
    </w:p>
    <w:p>
      <w:pPr>
        <w:keepNext/>
        <w:spacing w:before="120" w:after="0" w:line="360" w:lineRule="auto"/>
        <w:rPr>
          <w:b/>
          <w:bCs/>
          <w:szCs w:val="20"/>
        </w:rPr>
      </w:pPr>
      <w:r>
        <w:rPr>
          <w:b/>
          <w:bCs/>
          <w:szCs w:val="20"/>
        </w:rPr>
        <w:t xml:space="preserve">Testes de segurança sugeridos</w:t>
      </w:r>
    </w:p>
    <w:tbl>
      <w:tblPr>
        <w:tblStyle w:val="Tabelacomgrade"/>
        <w:tblW w:w="9631" w:type="dxa"/>
        <w:tblLayout w:type="fixed"/>
        <w:tblLook w:val="04A0" w:firstRow="1" w:lastRow="0" w:firstColumn="1" w:lastColumn="0" w:noHBand="0" w:noVBand="1"/>
      </w:tblPr>
      <w:tblGrid>
        <w:gridCol w:w="2883"/>
        <w:gridCol w:w="4949"/>
        <w:gridCol w:w="1799"/>
      </w:tblGrid>
      <w:tr>
        <w:trPr>
          <w:tblHeader/>
          <w:cantSplit/>
        </w:trPr>
        <w:tc>
          <w:tcPr>
            <w:tcW w:w="28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49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7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2883" w:type="dxa"/>
          </w:tcPr>
          <w:p>
            <w:pPr>
              <w:widowControl/>
              <w:spacing w:after="0" w:line="276" w:lineRule="auto"/>
              <w:jc w:val="left"/>
              <w:rPr>
                <w:sz w:val="18"/>
                <w:szCs w:val="18"/>
              </w:rPr>
            </w:pPr>
            <w:r>
              <w:rPr>
                <w:sz w:val="18"/>
                <w:szCs w:val="20"/>
              </w:rPr>
              <w:t xml:space="preserve">CT-GQ-TRX08-S01 (Média)</w:t>
            </w:r>
          </w:p>
        </w:tc>
        <w:tc>
          <w:tcPr>
            <w:tcW w:w="4949" w:type="dxa"/>
          </w:tcPr>
          <w:p>
            <w:pPr>
              <w:widowControl/>
              <w:spacing w:after="0" w:line="276" w:lineRule="auto"/>
              <w:jc w:val="left"/>
              <w:rPr>
                <w:sz w:val="18"/>
                <w:szCs w:val="18"/>
              </w:rPr>
            </w:pPr>
            <w:r>
              <w:rPr>
                <w:sz w:val="18"/>
                <w:szCs w:val="20"/>
              </w:rPr>
              <w:t xml:space="preserve">Abrir o endereço da tela e do Imprimir sem estar conectado</w:t>
            </w:r>
          </w:p>
        </w:tc>
        <w:tc>
          <w:tcPr>
            <w:tcW w:w="1799" w:type="dxa"/>
          </w:tcPr>
          <w:p>
            <w:pPr>
              <w:widowControl/>
              <w:spacing w:after="0" w:line="276" w:lineRule="auto"/>
              <w:jc w:val="left"/>
              <w:rPr>
                <w:sz w:val="18"/>
                <w:szCs w:val="18"/>
              </w:rPr>
            </w:pPr>
            <w:r>
              <w:rPr>
                <w:sz w:val="18"/>
                <w:szCs w:val="20"/>
              </w:rPr>
              <w:t xml:space="preserve">Sem teste</w:t>
            </w:r>
          </w:p>
        </w:tc>
      </w:tr>
      <w:tr>
        <w:trPr>
          <w:cantSplit/>
        </w:trPr>
        <w:tc>
          <w:tcPr>
            <w:tcW w:w="2883" w:type="dxa"/>
          </w:tcPr>
          <w:p>
            <w:pPr>
              <w:widowControl/>
              <w:spacing w:after="0" w:line="276" w:lineRule="auto"/>
              <w:jc w:val="left"/>
              <w:rPr>
                <w:sz w:val="18"/>
                <w:szCs w:val="18"/>
              </w:rPr>
            </w:pPr>
            <w:r>
              <w:rPr>
                <w:sz w:val="18"/>
                <w:szCs w:val="20"/>
              </w:rPr>
              <w:t xml:space="preserve">CT-GQ-TRX08-S02 (Média)</w:t>
            </w:r>
          </w:p>
        </w:tc>
        <w:tc>
          <w:tcPr>
            <w:tcW w:w="4949" w:type="dxa"/>
          </w:tcPr>
          <w:p>
            <w:pPr>
              <w:widowControl/>
              <w:spacing w:after="0" w:line="276" w:lineRule="auto"/>
              <w:jc w:val="left"/>
              <w:rPr>
                <w:sz w:val="18"/>
                <w:szCs w:val="18"/>
              </w:rPr>
            </w:pPr>
            <w:r>
              <w:rPr>
                <w:sz w:val="18"/>
                <w:szCs w:val="20"/>
              </w:rPr>
              <w:t xml:space="preserve">Funcionário e treinamento com aspas e sinais de menor e maior nos nomes: abrir a lista</w:t>
            </w:r>
          </w:p>
        </w:tc>
        <w:tc>
          <w:tcPr>
            <w:tcW w:w="1799" w:type="dxa"/>
          </w:tcPr>
          <w:p>
            <w:pPr>
              <w:widowControl/>
              <w:spacing w:after="0" w:line="276" w:lineRule="auto"/>
              <w:jc w:val="left"/>
              <w:rPr>
                <w:sz w:val="18"/>
                <w:szCs w:val="18"/>
              </w:rPr>
            </w:pPr>
            <w:r>
              <w:rPr>
                <w:sz w:val="18"/>
                <w:szCs w:val="20"/>
              </w:rPr>
              <w:t xml:space="preserve">Sem teste</w:t>
            </w:r>
          </w:p>
        </w:tc>
      </w:tr>
      <w:tr>
        <w:trPr>
          <w:cantSplit/>
        </w:trPr>
        <w:tc>
          <w:tcPr>
            <w:tcW w:w="2883" w:type="dxa"/>
          </w:tcPr>
          <w:p>
            <w:pPr>
              <w:widowControl/>
              <w:spacing w:after="0" w:line="276" w:lineRule="auto"/>
              <w:jc w:val="left"/>
              <w:rPr>
                <w:sz w:val="18"/>
                <w:szCs w:val="18"/>
              </w:rPr>
            </w:pPr>
            <w:r>
              <w:rPr>
                <w:sz w:val="18"/>
                <w:szCs w:val="20"/>
              </w:rPr>
              <w:t xml:space="preserve">CT-GQ-TRX08-S03 (Média)</w:t>
            </w:r>
          </w:p>
        </w:tc>
        <w:tc>
          <w:tcPr>
            <w:tcW w:w="4949" w:type="dxa"/>
          </w:tcPr>
          <w:p>
            <w:pPr>
              <w:widowControl/>
              <w:spacing w:after="0" w:line="276" w:lineRule="auto"/>
              <w:jc w:val="left"/>
              <w:rPr>
                <w:sz w:val="18"/>
                <w:szCs w:val="18"/>
              </w:rPr>
            </w:pPr>
            <w:r>
              <w:rPr>
                <w:sz w:val="18"/>
                <w:szCs w:val="20"/>
              </w:rPr>
              <w:t xml:space="preserve">Enviar a pesquisa com o número de um setor que o usuário não vê</w:t>
            </w:r>
          </w:p>
        </w:tc>
        <w:tc>
          <w:tcPr>
            <w:tcW w:w="1799" w:type="dxa"/>
          </w:tcPr>
          <w:p>
            <w:pPr>
              <w:widowControl/>
              <w:spacing w:after="0" w:line="276" w:lineRule="auto"/>
              <w:jc w:val="left"/>
              <w:rPr>
                <w:sz w:val="18"/>
                <w:szCs w:val="18"/>
              </w:rPr>
            </w:pPr>
            <w:r>
              <w:rPr>
                <w:sz w:val="18"/>
                <w:szCs w:val="20"/>
              </w:rPr>
              <w:t xml:space="preserve">Sem teste</w:t>
            </w:r>
          </w:p>
        </w:tc>
      </w:tr>
      <w:tr>
        <w:trPr>
          <w:cantSplit/>
        </w:trPr>
        <w:tc>
          <w:tcPr>
            <w:tcW w:w="2883" w:type="dxa"/>
          </w:tcPr>
          <w:p>
            <w:pPr>
              <w:widowControl/>
              <w:spacing w:after="0" w:line="276" w:lineRule="auto"/>
              <w:jc w:val="left"/>
              <w:rPr>
                <w:sz w:val="18"/>
                <w:szCs w:val="18"/>
              </w:rPr>
            </w:pPr>
            <w:r>
              <w:rPr>
                <w:sz w:val="18"/>
                <w:szCs w:val="20"/>
              </w:rPr>
              <w:t xml:space="preserve">CT-GQ-TRX08-S04 (Média)</w:t>
            </w:r>
          </w:p>
        </w:tc>
        <w:tc>
          <w:tcPr>
            <w:tcW w:w="4949" w:type="dxa"/>
          </w:tcPr>
          <w:p>
            <w:pPr>
              <w:widowControl/>
              <w:spacing w:after="0" w:line="276" w:lineRule="auto"/>
              <w:jc w:val="left"/>
              <w:rPr>
                <w:sz w:val="18"/>
                <w:szCs w:val="18"/>
              </w:rPr>
            </w:pPr>
            <w:r>
              <w:rPr>
                <w:sz w:val="18"/>
                <w:szCs w:val="20"/>
              </w:rPr>
              <w:t xml:space="preserve">Dar a ação ADMINISTRAÇÃO ao perfil de teste e repetir o CT-GQ-TRE-F-10</w:t>
            </w:r>
          </w:p>
        </w:tc>
        <w:tc>
          <w:tcPr>
            <w:tcW w:w="1799" w:type="dxa"/>
          </w:tcPr>
          <w:p>
            <w:pPr>
              <w:widowControl/>
              <w:spacing w:after="0" w:line="276" w:lineRule="auto"/>
              <w:jc w:val="left"/>
              <w:rPr>
                <w:sz w:val="18"/>
                <w:szCs w:val="18"/>
              </w:rPr>
            </w:pPr>
            <w:r>
              <w:rPr>
                <w:sz w:val="18"/>
                <w:szCs w:val="20"/>
              </w:rPr>
              <w:t xml:space="preserve">Sem teste</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Acompanhamento dos Treinamentos: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Acompanhamento dos Treinamentos: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