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Profissional: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01-profissional.fluxo.json,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Pesquisar o profissional: filtros por nome, CPF, grupo, situação e função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a ação: incluir, editar, consultar, excluir, ver o log, imprimir ou exportar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cadastro: dados pessoais, endereço, setor, grupo, ocupações e funções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válidos? (decisão): confirmação antes da validação; obrigatórios, CPF, datas, e-mail e justificativa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Gravar o cadastro: apaga e regrava ocupações e funções, grava o histórico campo a campo e, na inclusão, envia o aviso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Excluir: tela própria com justificativa; envia à lixeira sem gravar o evento no histórico (No servidor).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Criar a conta: o administrador cria o login na tela Conta usuário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o profissional inativo fica travado até ser reativado.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(ATIVO = 1) ou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 (ATIVO = 0, com a justificativa). O inativo não entra no sistema (bllUsuario.cs:118-125).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</w:t>
      </w:r>
      <w:r>
        <w:rPr>
          <w:szCs w:val="20"/>
        </w:rPr>
        <w:t xml:space="preserve"> (LIXEIRA = 1): some das listas e continua no banco (dalUsuario.cs:1236).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 conta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sem conta</w:t>
      </w:r>
      <w:r>
        <w:rPr>
          <w:szCs w:val="20"/>
        </w:rPr>
        <w:t xml:space="preserve">: o login, a validade e os perfis ficam na mesma linha e nas tabelas de perfil, criados na tela Conta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situação "em aprovação" nem fluxo de aprovação do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grava "INCLUSÃO DO REGISTRO" com usuário, data e hora (dalLogAlteracaoUsuario.cs:971-983).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alteração grava uma linha por campo mudado: nome, data de nascimento, sexo, mãe, pai, UF e naturalidade, CPF, identidade, órgão, data de emissão, identidade profissional, órgão da classe, DDI, DDD e telefone (1 e 2), celulares e operadoras, e-mail, ativo, divisão, seção, cargo, matrícula, especialização, CEP, logradouro, número, complemento, país, UF, município, bairro, código postal e cidade, nova e excluída ocupação, nova e excluída função (dalLogAlteracaoUsuario.cs:14-969). Cada linha leva valor antigo, valor novo, usuário, data, hora e a justificativa da edição.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mostrado no ícone Log da lista, 4 por página, sem as linhas da conta (dalLogAlteracao.cs:96-111; usuario_lst.aspx.cs:391-400).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inativação fica na própria linha do usuário (JUSTIFICATIVA_INATIVO) e a da exclusão em JUSTIFICATIVA_LIXEIRA (dalUsuario.cs:1236).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exclusão não gera linha de histórico</w:t>
      </w:r>
      <w:r>
        <w:rPr>
          <w:szCs w:val="20"/>
        </w:rPr>
        <w:t xml:space="preserve">: a rotina que grava "EXCLUSÃO DO REGISTRO" existe (dalLogAlteracaoUsuario.cs:985-997) e nenhuma parte do código a chama. A justificativa fica só na linha do usuário. E o ícone do Log some com o registro excluído da lista (DV-PRI-014 visto em Ambiente; vale por analogia).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Grupo não é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histórico "DDI ", "DDD ", "TELEFONE " e "CELULAR " têm o mesmo nome para o telefone 1, o telefone 2 e os celulares, sem dizer qual (dalLogAlteracaoUsuario.cs:226-401).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o autor originais de cada ocupação e função se perdem a cada salvamento (dalUsuario.cs:1076-1113).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de cada campo no histórico é limitado a 255 caracteres (SEG-PRI-13).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0"/>
        <w:gridCol w:w="2211"/>
        <w:gridCol w:w="2211"/>
        <w:gridCol w:w="2649"/>
      </w:tblGrid>
      <w:tr>
        <w:trPr>
          <w:tblHeader/>
          <w:cantSplit/>
        </w:trPr>
        <w:tc>
          <w:tcPr>
            <w:tcW w:w="2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DATA_NASCIMENTO, SEXO, MAE, PAI, CPF, IDENTIDADE, IDENTIDADE_CLASSE, endereço, telefones, EMAIL, DIVISAO, CARGO, FUNCAO (Especialização), MATRICULA, ATIVO, LIXEIRA, JUSTIFICATIVA_INATIVO, JUSTIFICATIVA_LIXEIRA, ID_GRUPO_USUARIO, ATIVO_CONTA e as colunas da conta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e conta na mesma linha (73 colunas). Liga a município, bairro, UF, local, grupo e tipo de funcionário</w:t>
            </w:r>
          </w:p>
        </w:tc>
        <w:tc>
          <w:tcPr>
            <w:tcW w:w="2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SIS_USUARIO.sql:1-90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SIS_OCUPACAO_USUARIO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ID_USUARIO, ID_OCUPACAO (CBO), DATA_CRIACAO, ID_USUARIO_CRIACAO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usuário a TBL_OCUPACAO</w:t>
            </w:r>
          </w:p>
        </w:tc>
        <w:tc>
          <w:tcPr>
            <w:tcW w:w="2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SIS_OCUPACAO_USUARIO.sql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SIS_ATIVIDADE_USUARIO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ID_USUARIO, ID_FUNCAO_PROFISSIONAL, CARGO_PRINCIPAL, DATA_CRIACAO, ID_USUARIO_CRIACAO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usuário a TBL_FUNCAO_PROFISSIONAL</w:t>
            </w:r>
          </w:p>
        </w:tc>
        <w:tc>
          <w:tcPr>
            <w:tcW w:w="2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SIS_ATIVIDADE_USUARIO.sql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TBL_FUNCAO_PROFISSIONAL, TBL_GRUPO_USUARIO, TBL_OCUPACAO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 das funções, grupos e ocupações (CBO)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das listas</w:t>
            </w:r>
          </w:p>
        </w:tc>
        <w:tc>
          <w:tcPr>
            <w:tcW w:w="2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TBL_FUNCAO_PROFISSIONAL.sql; TBL_GRUPO_USUARIO.sql; TBL_OCUPACAO.sql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TBL_LOG_ALTERACAO_PRINCIPAL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NOM_OBJETO, ID_OBJETO, NOM_CAMP_ALTERADO, TXT_VAL_ANTIGO, TXT_VAL_NOVO, data, hora, usuário, TXT_JUSTIFICATIVA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profissional (objeto SIS_USUARIO). </w:t>
            </w:r>
            <w:r>
              <w:rPr>
                <w:sz w:val="18"/>
                <w:b/>
                <w:bCs/>
                <w:szCs w:val="20"/>
              </w:rPr>
              <w:t xml:space="preserve">Essa tabela não consta nos scripts do banco entregues</w:t>
            </w:r>
            <w:r>
              <w:rPr>
                <w:sz w:val="18"/>
                <w:szCs w:val="20"/>
              </w:rPr>
              <w:t xml:space="preserve"> (existe a TBL_LOG_ALTERACAO, de 255 caracteres por valor); no ambiente de teste o histórico funciona. Ponto para validar com o DBA</w:t>
            </w:r>
          </w:p>
        </w:tc>
        <w:tc>
          <w:tcPr>
            <w:tcW w:w="2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dalLogAlteracao.cs:25-28; TBL_LOG_ALTERACAO.sql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Estoque e Produção leem </w:t>
      </w:r>
      <w:r>
        <w:rPr>
          <w:szCs w:val="20"/>
        </w:rPr>
        <w:t xml:space="preserve">SIS_USUARIO</w:t>
      </w:r>
      <w:r>
        <w:rPr>
          <w:szCs w:val="20"/>
        </w:rPr>
        <w:t xml:space="preserve">, </w:t>
      </w:r>
      <w:r>
        <w:rPr>
          <w:szCs w:val="20"/>
        </w:rPr>
        <w:t xml:space="preserve">SIS_ATIVIDADE_USUARIO</w:t>
      </w:r>
      <w:r>
        <w:rPr>
          <w:szCs w:val="20"/>
        </w:rPr>
        <w:t xml:space="preserve"> e </w:t>
      </w:r>
      <w:r>
        <w:rPr>
          <w:szCs w:val="20"/>
        </w:rPr>
        <w:t xml:space="preserve">SIS_OCUPACAO_USUARIO</w:t>
      </w:r>
      <w:r>
        <w:rPr>
          <w:szCs w:val="20"/>
        </w:rPr>
        <w:t xml:space="preserve"> direto do banco por sinônimos (06-modelo-de-dados.md, seção 10.2). O Grupo do profissional define os almoxarifados que ele enxerga no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funções profissionais decidem destinatários dos avisos (EnviarNotificacaoService.cs, laço sobre funções profissionais) e quem pode ser Auditor na Garantia da Qualidade (bllUsuario.cs:1235-1239).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grava um aviso na tabela de notificações (usuario_ed.aspx.cs:1297-1300).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Profissional: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Profissional: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