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Configurar notificação: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Configurar notificação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Configurar notificação. Na árvore de permissões do Principal o item aparece como "Configurar notificação" (rodada 1, 05/10/2026); o script de menu deste repositório não o traz (nenhuma entrada de </w:t>
      </w:r>
      <w:r>
        <w:rPr>
          <w:szCs w:val="20"/>
        </w:rPr>
        <w:t xml:space="preserve">gst_configurar_notificacao_ed</w:t>
      </w:r>
      <w:r>
        <w:rPr>
          <w:szCs w:val="20"/>
        </w:rPr>
        <w:t xml:space="preserve"> em dml.sql). A tela </w:t>
      </w:r>
      <w:r>
        <w:rPr>
          <w:b/>
          <w:bCs/>
          <w:szCs w:val="20"/>
        </w:rPr>
        <w:t xml:space="preserve">só abre a partir da lista "Tipo de notificação"</w:t>
      </w:r>
      <w:r>
        <w:rPr>
          <w:szCs w:val="20"/>
        </w:rPr>
        <w:t xml:space="preserve">, pelo ícone Editar de um tipo de evento (gst_tipo_notificacao_lst.aspx.cs:167-169, que leva a </w:t>
      </w:r>
      <w:r>
        <w:rPr>
          <w:szCs w:val="20"/>
        </w:rPr>
        <w:t xml:space="preserve">gst_configurar_notificacao_ed.aspx?id=&lt;tipo&gt;</w:t>
      </w:r>
      <w:r>
        <w:rPr>
          <w:szCs w:val="20"/>
        </w:rPr>
        <w:t xml:space="preserve">). No alto da tela o sistema escreve </w:t>
      </w:r>
      <w:r>
        <w:rPr>
          <w:b/>
          <w:bCs/>
          <w:szCs w:val="20"/>
        </w:rPr>
        <w:t xml:space="preserve">"CONFIGURAR NOTIFICAÇÃO"</w:t>
      </w:r>
      <w:r>
        <w:rPr>
          <w:szCs w:val="20"/>
        </w:rPr>
        <w:t xml:space="preserve"> (gst_configurar_notificacao_ed.aspx:44), o mesmo título da lista de tipos. Versão legado 3.5.1 (código entregue pelo fornecedor). Documentação de 24/10/2026, feita pela leitura do código e dos documentos já produzidos do Principal. </w:t>
      </w:r>
      <w:r>
        <w:rPr>
          <w:b/>
          <w:bCs/>
          <w:szCs w:val="20"/>
        </w:rPr>
        <w:t xml:space="preserve">A tela nunca foi aberta em teste</w:t>
      </w:r>
      <w:r>
        <w:rPr>
          <w:szCs w:val="20"/>
        </w:rPr>
        <w:t xml:space="preserve">: nenhum caso do plano nem das rodadas a tocou (situação no inventário: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Configura </w:t>
      </w:r>
      <w:r>
        <w:rPr>
          <w:b/>
          <w:bCs/>
          <w:szCs w:val="20"/>
        </w:rPr>
        <w:t xml:space="preserve">uma notificação do sistema de gestão de eventos</w:t>
      </w:r>
      <w:r>
        <w:rPr>
          <w:szCs w:val="20"/>
        </w:rPr>
        <w:t xml:space="preserve"> (GST): para um tipo de evento de um módulo (por exemplo, "documento a aprovar"), define o título, a mensagem, quem é avisado (usuários, funções profissionais e setores), se também vai por e-mail e, opcionalmente, um </w:t>
      </w:r>
      <w:r>
        <w:rPr>
          <w:b/>
          <w:bCs/>
          <w:szCs w:val="20"/>
        </w:rPr>
        <w:t xml:space="preserve">segundo nível</w:t>
      </w:r>
      <w:r>
        <w:rPr>
          <w:szCs w:val="20"/>
        </w:rPr>
        <w:t xml:space="preserve"> (escalonamento): se o primeiro nível não responder no prazo limite (em dias), o segundo nível é avisado (gst_configurar_notificacao_ed.aspx.cs:38-113 e 220-342; gst_configurar_notificacao_ed.aspx:61-295). É um mecanismo </w:t>
      </w:r>
      <w:r>
        <w:rPr>
          <w:b/>
          <w:bCs/>
          <w:szCs w:val="20"/>
        </w:rPr>
        <w:t xml:space="preserve">diferente</w:t>
      </w:r>
      <w:r>
        <w:rPr>
          <w:szCs w:val="20"/>
        </w:rPr>
        <w:t xml:space="preserve"> da tela Notificações padrão (avisos fixos por número): este é por tipo de evento, com níveis, prazo, setores e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 e a Garantia da Qualidade, para definir quem deve ser avisado dos eventos de cada módulo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módulos Controle de Documentos e Garantia da Qualidade registram eventos que usam essa configuração (a tela oferece os módulos Principal, Controle de Documentos e Garantia da Qualidade, gst_configurar_notificacao_ed.aspx.cs:452-464).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de evento já existe na lista Tipo de notificação (tabela de tipos; sem carga no script lido). A tela não cria tipos.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Editar da linha do tipo. Aberta de outra forma, vem em branco e a gravação falha (gst_configurar_notificacao_ed.aspx.cs:27-28 e 244-245).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a tela pode gravar:</w:t>
      </w:r>
      <w:r>
        <w:rPr>
          <w:szCs w:val="20"/>
        </w:rPr>
        <w:t xml:space="preserve"> se o tipo ainda não tem configuração, o sistema cria uma na hora de abrir, com o nome do tipo como título, ativa e sem e-mail (gst_configurar_notificacao_ed.aspx.cs:55-72).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pede confirmação ("Confirma a alteração da Configuração?"), grava título, e-mail, mensagem, prazo e nível, </w:t>
      </w:r>
      <w:r>
        <w:rPr>
          <w:b/>
          <w:bCs/>
          <w:szCs w:val="20"/>
        </w:rPr>
        <w:t xml:space="preserve">apaga e grava de novo</w:t>
      </w:r>
      <w:r>
        <w:rPr>
          <w:szCs w:val="20"/>
        </w:rPr>
        <w:t xml:space="preserve"> as listas de usuários, funções e setores, e, se "Notificar por Email" está marcado, grava uma linha de e-mail; depois mostra "Registro salvo com sucesso!" e volta à lista de tipos (gst_configurar_notificacao_ed.aspx.cs:122-132, 220-343 e 424-447).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"Adicionar nível" marcado, grava também o evento do segundo nível, com seus próprios destinatários (gst_configurar_notificacao_ed.aspx.cs:290-326).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histórico é gravado e não há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LaboSys_UI/administracao/gst_configurar_notificacao_ed.aspx e .aspx.cs (formulário); gst_tipo_notificacao_lst.aspx e .aspx.cs (lista de entrada, documentada em Tipo de notificação).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LaboSys_BLL/bllGstTipoEvento.cs, bllGstEvento.cs, bllGstEventoUsuario.cs, bllGstEventoFuncao.cs, bllGstEventoSetor.cs, bllGstEventoEmail.cs, bllGstVariavel.cs e bllGstTipoEventoVariavel.cs; bllUsuario.cs, bllFuncaoProfissional.cs e bllLocal.cs (listas de escolha).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 tela: LaboSys_Util/ClassePaiEd.cs e BaseController.cs.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Hsolutions.Principal.DB/Tables/GST_EVENTO.sql, GST_TIPO_EVENTO.sql, GST_EVENTO_USUARIO.sql, GST_EVENTO_FUNCAO.sql, GST_EVENTO_EMAIL.sql, GST_VARIAVEL.sql e GST_TIPO_EVENTO_VARIAVEL.sql.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define quem o sistema avisa, em quantos níveis e com que prazo, quando um evento de qualidade acontece (por exemplo, um documento a aprovar); se a configuração estiver errada ou for mudada sem registro, o aviso pode não chegar à pessoa certa e ninguém consegue provar quem mudou a regra.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um tipo de evento de um módulo, define título, mensagem, destinatários (usuários, funções profissionais e setores), envio por e-mail e um segundo nível com prazo limite (gst_configurar_notificacao_ed.aspx.cs:220-343). Os módulos Controle de Documentos e Garantia da Qualidade estão entre os que a tela oferece (gst_configurar_notificacao_ed.aspx.cs:452-464). O "segundo nível" é o escalonamento: se o primeiro nível não responde no prazo, o segundo é avisado (leitura da área, a validar).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nunca foi aberta em teste</w:t>
      </w:r>
      <w:r>
        <w:rPr>
          <w:szCs w:val="20"/>
        </w:rPr>
        <w:t xml:space="preserve"> (inventário: Não testada). Pelo código: abrir um tipo sem configuração já grava um registro (gst_configurar_notificacao_ed.aspx.cs:55-72); a gravação apaga e refaz os destinatários sem histórico; o bloco de justificativa está desligado (gst_configurar_notificacao_ed.aspx:102-120); usuários e funções são reencontrados pelo nome; e o formulário não confere a permissão do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de Documentos:</w:t>
      </w:r>
      <w:r>
        <w:rPr>
          <w:szCs w:val="20"/>
        </w:rPr>
        <w:t xml:space="preserve"> quem é avisado de que um documento precisa ser aprovado ou revisado depende desta configuração.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os eventos de qualidade (desvios, mudanças, auditorias) usam os destinatários e os prazos daqui.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Auditoria:</w:t>
      </w:r>
      <w:r>
        <w:rPr>
          <w:szCs w:val="20"/>
        </w:rPr>
        <w:t xml:space="preserve"> o escalonamento e os prazos são parte da resposta da empresa a problemas de qualidade; mudar sem registro apaga a prova do que valia na época do evento.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Duplicidade:</w:t>
      </w:r>
      <w:r>
        <w:rPr>
          <w:szCs w:val="20"/>
        </w:rPr>
        <w:t xml:space="preserve"> esta tela convive com Notificações padrão (outro mecanismo, por número); as duas definem destinatários e podem divergir.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nunca foi aberta em teste. O DV-PRI-025 cobre outras telas do menu; o formulário desta tela está na mesma situação no código (não chama a verificação de permissão).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grava.</w:t>
      </w:r>
      <w:r>
        <w:rPr>
          <w:szCs w:val="20"/>
        </w:rPr>
        <w:t xml:space="preserve"> Ao abrir um tipo sem configuração, a tela cria o registro (gst_configurar_notificacao_ed.aspx.cs:55-72). Quem apenas consulta cria dados, sem registro de quem abriu.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histórico, sem justificativa.</w:t>
      </w:r>
      <w:r>
        <w:rPr>
          <w:szCs w:val="20"/>
        </w:rPr>
        <w:t xml:space="preserve"> Quem mudou a lista de pessoas que recebem avisos de qualidade, o prazo ou a mensagem não deixa rastro; o bloco de justificativa foi desligado (gst_configurar_notificacao_ed.aspx:102-120).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Homônimos.</w:t>
      </w:r>
      <w:r>
        <w:rPr>
          <w:szCs w:val="20"/>
        </w:rPr>
        <w:t xml:space="preserve"> Usuários e funções são reencontrados pelo nome ao gravar, e só o primeiro com aquele nome é considerado (gst_configurar_notificacao_ed.aspx.cs:376-402): duas pessoas com o mesmo nome podem trocar de lugar ou uma delas ficar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Setores em maiúsculas.</w:t>
      </w:r>
      <w:r>
        <w:rPr>
          <w:szCs w:val="20"/>
        </w:rPr>
        <w:t xml:space="preserve"> O setor é comparado em maiúsculas com o texto da lista, que pode vir em minúsculas; o setor pode deixar de ser gravado (gst_configurar_notificacao_ed.aspx.cs:410-420).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E-mails duplicados.</w:t>
      </w:r>
      <w:r>
        <w:rPr>
          <w:szCs w:val="20"/>
        </w:rPr>
        <w:t xml:space="preserve"> A linha de e-mail anterior não é apagada (o trecho de exclusão está comentado) e uma nova é criada a cada gravação (gst_configurar_notificacao_ed.aspx.cs:424-447).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como HTML sem tratamento.</w:t>
      </w:r>
      <w:r>
        <w:rPr>
          <w:szCs w:val="20"/>
        </w:rPr>
        <w:t xml:space="preserve"> O texto do editor é guardado e depois exibido ou enviado como veio; se o editor aceitar scripts, uma notificação poderia carregá-los (gst_configurar_notificacao_ed.aspx.cs:279;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Prazo vazio.</w:t>
      </w:r>
      <w:r>
        <w:rPr>
          <w:szCs w:val="20"/>
        </w:rPr>
        <w:t xml:space="preserve"> Com segundo nível e sem prazo, a gravação termina em erro técnico (gst_configurar_notificacao_ed.aspx.cs:280).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Condição trocada no código.</w:t>
      </w:r>
      <w:r>
        <w:rPr>
          <w:szCs w:val="20"/>
        </w:rPr>
        <w:t xml:space="preserve"> Ao gravar sem identificar o evento, a busca só aceita a lista quando ela está vazia (</w:t>
      </w:r>
      <w:r>
        <w:rPr>
          <w:szCs w:val="20"/>
        </w:rPr>
        <w:t xml:space="preserve">!listaEvento.Any()</w:t>
      </w:r>
      <w:r>
        <w:rPr>
          <w:szCs w:val="20"/>
        </w:rPr>
        <w:t xml:space="preserve">), o que impede achar o evento (gst_configurar_notificacao_ed.aspx.cs:262-265).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de função copiado.</w:t>
      </w:r>
      <w:r>
        <w:rPr>
          <w:szCs w:val="20"/>
        </w:rPr>
        <w:t xml:space="preserve"> A tela usa o código 518, o do Grupo de usuários: as permissões de uma e da outra se misturam (gst_configurar_notificacao_ed.aspx.cs:24).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Evento principal sem o usuário.</w:t>
      </w:r>
      <w:r>
        <w:rPr>
          <w:szCs w:val="20"/>
        </w:rPr>
        <w:t xml:space="preserve"> A alteração do primeiro nível não grava quem a fez (gst_configurar_notificacao_ed.aspx.cs:274-281).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Só dois níveis, e o segundo sem prazo próprio.</w:t>
      </w:r>
      <w:r>
        <w:rPr>
          <w:szCs w:val="20"/>
        </w:rPr>
        <w:t xml:space="preserve"> O segundo evento não recebe tempo de resposta (gst_configurar_notificacao_ed.aspx.cs:310-316).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Módulos fixos:</w:t>
      </w:r>
      <w:r>
        <w:rPr>
          <w:szCs w:val="20"/>
        </w:rPr>
        <w:t xml:space="preserve"> só três (gst_configurar_notificacao_ed.aspx.cs:452-464).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Aviso de sucesso que pode não aparecer.</w:t>
      </w:r>
      <w:r>
        <w:rPr>
          <w:szCs w:val="20"/>
        </w:rPr>
        <w:t xml:space="preserve"> Depois de gravar, o código mostra "Registro salvo com sucesso!" e redireciona no mesmo instante (gst_configurar_notificacao_ed.aspx.cs:328-329; BaseController.cs:80-86).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botão SALVAR não aciona os validadores da tela</w:t>
      </w:r>
      <w:r>
        <w:rPr>
          <w:szCs w:val="20"/>
        </w:rPr>
        <w:t xml:space="preserve"> (gst_configurar_notificacao_ed.aspx:526); o servidor confere o título e a mensagem, mas não o prazo.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Campos do formulário com filtro de teclado ambíguo</w:t>
      </w:r>
      <w:r>
        <w:rPr>
          <w:szCs w:val="20"/>
        </w:rPr>
        <w:t xml:space="preserve"> no título (gst_configurar_notificacao_ed.aspx:93-95): só a tela real mostra se bloqueia maiúsculas e dígitos.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mascarado.</w:t>
      </w:r>
      <w:r>
        <w:rPr>
          <w:szCs w:val="20"/>
        </w:rPr>
        <w:t xml:space="preserve"> Um erro de aplicação (</w:t>
      </w:r>
      <w:r>
        <w:rPr>
          <w:szCs w:val="20"/>
        </w:rPr>
        <w:t xml:space="preserve">ApplicationException</w:t>
      </w:r>
      <w:r>
        <w:rPr>
          <w:szCs w:val="20"/>
        </w:rPr>
        <w:t xml:space="preserve">) tenta ler o erro interno e pode falhar quando ele não existe (gst_configurar_notificacao_ed.aspx.cs:332-337).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tipos de evento existem e quem deve ser avisado de cada um? Isso está num procedimento aprovado?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escalonamento em dois níveis atende ao que a Garantia da Qualidade espera?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destinatários, prazo e mensagem deve exigir justificativa e histórico?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tela e a de Notificações padrão devem virar uma só?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e-mail precisa ser enviado? O servidor de e-mail do ambiente de teste existe? (O plano deixa e-mail fora do escopo.)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inventário × árvore.</w:t>
      </w:r>
      <w:r>
        <w:rPr>
          <w:szCs w:val="20"/>
        </w:rPr>
        <w:t xml:space="preserve"> A matriz lista </w:t>
      </w:r>
      <w:r>
        <w:rPr>
          <w:szCs w:val="20"/>
        </w:rPr>
        <w:t xml:space="preserve">gst_configurar_notificacao_ed</w:t>
      </w:r>
      <w:r>
        <w:rPr>
          <w:szCs w:val="20"/>
        </w:rPr>
        <w:t xml:space="preserve"> com a função 518, a árvore de permissões lista "Configurar notificação" como item próprio (3579) e o inventário a trata como tela do Menu Administração. O menu do repositório não traz a entrada; só a lista Tipo de notificação a abre.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Nome.</w:t>
      </w:r>
      <w:r>
        <w:rPr>
          <w:szCs w:val="20"/>
        </w:rPr>
        <w:t xml:space="preserve"> A lista de entrada e o formulário têm o mesmo título, "CONFIGURAR NOTIFICAÇÃO"; o usuário vê duas telas com o mesmo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Manual do usuário.</w:t>
      </w:r>
      <w:r>
        <w:rPr>
          <w:szCs w:val="20"/>
        </w:rPr>
        <w:t xml:space="preserve"> Cita "Configurar notificação" entre as telas que seguem o padrão de uso (pesquisar, incluir, alterar, inativar, excluir e consultar o histórico). Esta tela não tem nada disso: é um formulário de parâmetros, sem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Requisitos.</w:t>
      </w:r>
      <w:r>
        <w:rPr>
          <w:szCs w:val="20"/>
        </w:rPr>
        <w:t xml:space="preserve"> RF-PRI-060 a 064 descrevem tipos de evento, prazo, escalonamento, destinatários por usuário, função ou setor, avisos por e-mail e envio por rotina. A tela cobre a configuração; o envio por rotina automática está em </w:t>
      </w:r>
      <w:r>
        <w:rPr>
          <w:szCs w:val="20"/>
        </w:rPr>
        <w:t xml:space="preserve">LaboSys.Principal.Batch</w:t>
      </w:r>
      <w:r>
        <w:rPr>
          <w:szCs w:val="20"/>
        </w:rPr>
        <w:t xml:space="preserve">, fora desta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O plano deixa as notificações fora do escopo (seção 2); só o CT-PRI-069 toca o grupo de telas, e não esta.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"Não testada" confere.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A tela foi desenhada com justificativa e o bloco foi comentado (gst_configurar_notificacao_ed.aspx:102-120); a decisão de 06/10/2026 exige justificativa em toda alteração (RN-PRI-070).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permissão da tela está sob o item "Configurar notificação" da árvore de permissões do Principal, no grupo Administração (rodada 1, 05/10/2026). </w:t>
      </w:r>
      <w:r>
        <w:rPr>
          <w:b/>
          <w:bCs/>
          <w:szCs w:val="20"/>
        </w:rPr>
        <w:t xml:space="preserve">O código, porém, usa o código de função 518</w:t>
      </w:r>
      <w:r>
        <w:rPr>
          <w:szCs w:val="20"/>
        </w:rPr>
        <w:t xml:space="preserve">, o do Grupo de usuários (gst_configurar_notificacao_ed.aspx.cs:24; grupo_usuario_ed.aspx.cs:20); a relação entre os dois itens da árvore e esse código não está clara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SALVAR aparece sempre (gst_configurar_notificacao_ed.aspx:526).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</w:t>
      </w:r>
      <w:r>
        <w:rPr>
          <w:b/>
          <w:bCs/>
          <w:szCs w:val="20"/>
        </w:rPr>
        <w:t xml:space="preserve">não chama</w:t>
      </w:r>
      <w:r>
        <w:rPr>
          <w:szCs w:val="20"/>
        </w:rPr>
        <w:t xml:space="preserve"> a verificação de função (gst_configurar_notificacao_ed.aspx.cs:22-35; ClassePaiEd.cs:71-96). A matriz de permissões (02, seção 2) o classifica como "nenhum controle encontrado" para a tela com o código 518, o que o código confirma.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entrada (Tipo de notificação) foi negada a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em 06/10/2026 (CT-PRI-069); este formulário não foi aberto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recebe o tipo de evento pela sessão (BaseController.cs:97-101); aberto sem passar pela lista, vem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usuários, funções e setores escolhidos chegam do navegador; o servidor os procura pelo nome e grava o que achar (gst_configurar_notificacao_ed.aspx.cs:372-421).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mensagem (HTML do editor) chega do navegador e é gravado como veio (gst_configurar_notificacao_ed.aspx.cs:279 e 444).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gravações usam camadas de acesso a dados com entidades (não texto montado). O risco principal é de </w:t>
      </w:r>
      <w:r>
        <w:rPr>
          <w:b/>
          <w:bCs/>
          <w:szCs w:val="20"/>
        </w:rPr>
        <w:t xml:space="preserve">script na mensagem</w:t>
      </w:r>
      <w:r>
        <w:rPr>
          <w:szCs w:val="20"/>
        </w:rPr>
        <w:t xml:space="preserve">: o texto formatado é guardado e exibido ou enviado por e-mail sem tratamento visível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conversão do prazo e outras falhas terminam na mensagem técnica do .NET ou na página de erro do ASP.NET (gst_configurar_notificacao_ed.aspx.cs:338-342; SEG-PRI-10).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Nenhuma: nem histórico, nem justificativa, nem usuário no evento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CT-PRI-ADM09-02, 03 e 09.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CT-PRI-069 incluindo este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com o DBA quem pode alterar as tabelas GST diretamente.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executou casos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Configurar notificação: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Configurar notificação: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