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Equipamentos: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A situação de cada regra vem das rodadas de 05/10/2026 (rodada 1) e de 05 e 06/10/2026 (rodada 2). As regras do documento de regras (seção Equipamento) aparecem como "= Equipamento RNnnn".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3"/>
        <w:gridCol w:w="2210"/>
        <w:gridCol w:w="3400"/>
        <w:gridCol w:w="2038"/>
      </w:tblGrid>
      <w:tr>
        <w:trPr>
          <w:tblHeader/>
          <w:cantSplit/>
        </w:trPr>
        <w:tc>
          <w:tcPr>
            <w:tcW w:w="19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RN-PRI-CAD02-001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São obrigatórios: Tipo de equipamento (móvel ou fixo), Descrição, Tag, Capacidade de produção e Valor. (= Equipamento RN001)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equipamento_ed.aspx:53-164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CT-PRI-091, 05/10/2026 (cada um recusado, com mensagem clara)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RN-PRI-CAD02-002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Categoria é obrigatória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equipamento_ed.aspx.cs:286 (a conversão do número falha com a lista em SELECIONE)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CT-PRI-090, 05/10/2026 (DV-PRI-010: erro de servidor e tela parada, sem mensagem)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RN-PRI-CAD02-003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Tamanhos: descrição e capacidade até 255; tag, patrimônio, modelo e número de série até 30. (= Equipamento RN002)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equipamento_ed.aspx:77-102 e 136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CT-PRI-091, 05/10/2026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RN-PRI-CAD02-004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Tag, patrimônio e número de série não podem repetir entre equipamentos não excluídos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bllEquipamento.cs:94-110 e 139-158; dalEquipamento.cs:427-508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RN-PRI-CAD02-005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e Fornecedor vêm do cadastro de Pessoa jurídica (só ativas); o fabricante pode ser "OUTROS", com o nome digitado. (= Equipamento RN008)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dalPJ.cs:855-880; equipamento_ed.aspx.cs:43-65 e 242-257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CT-PRI-093 da Pessoa jurídica, 05/10/2026 (PJ inativada sai das duas listas); a opção OUTROS não foi vista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RN-PRI-CAD02-006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datas devem ser válidas, a de início não pode passar da de fim, e nenhuma pode estar no futuro. (= Equipamento RN009)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equipamento_ed.aspx:140-157 (grupo "Demanda"); equipamento_ed.aspx.cs:262-263 (grupo "Equipamento")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o caso CT-PRI-091 ficou inconclusivo em 05/10/2026 e precisa ser repetido à mão. A leitura do código indica que a gravação não executa esses avisos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RN-PRI-CAD02-007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equipamento tem interface com o sistema, informa-se IP e porta, sem conferência de formato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equipamento_ed.aspx.cs:590-596; equipamento_ed.aspx:180-189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RN-PRI-CAD02-008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equipamento pode ter vários tipos de manutenção; se a escolha for igual ao padrão da categoria, o sistema grava sem tipos e usa o da categoria. (= Equipamento RN003)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equipamento_ed.aspx.cs:452-495; dalEquipamento.cs:864-896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reteste do DV-PRI-012, rodada 2 (um tipo marcado foi removido); a herança da categoria é só do código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RN-PRI-CAD02-009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alteração exige justificativa e fica no histórico campo a campo. (= Equipamento RN004)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equipamento_ed.aspx:243-246; dalLogAlteracaoEquipamento.cs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CT-PRI-092, 05/10/2026 (MODELO X1 para X2 e TAG, com usuário, data, hora e justificativa)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RN-PRI-CAD02-010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equipamento pode ser inativado (com justificativa). (= Equipamento RN005)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equipamento_ed.aspx.cs:120-138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CT-PRI-093, 05/10/2026 (lista mostra Ativo = NÃO). A saída das listas de escolha de outros módulos não foi vista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RN-PRI-CAD02-011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equipamento inativo abre travado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equipamento_ed.aspx.cs:127-130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RN-PRI-CAD02-012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 (lixeira). (= RN-PRI-050)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dalEquipamento.cs:384-402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reteste do DV-PRI-012, 06/10/2026 (excluído, saiu da lista); resposta do responsável de 06/10/2026 sobre a lixeira vale para os cadastros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RN-PRI-CAD02-013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justificativa. (= Equipamento RN006; RN-PRI-070)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equipamento_lst.aspx.cs:382-410; trecho que pedia justificativa comentado, 326-378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CT-PRI-094, 05/10/2026 (só confirmações; DV-PRI-009, Alta)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RN-PRI-CAD02-014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tipos de manutenção vinculados precisam ser removidos antes da exclusão. (= Equipamento RN007; RN-PRI-071)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pPossoExcluir.sql:37-85; dalEquipamento.cs:404-425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reteste do DV-PRI-012, rodada 2 (a exclusão passou depois de remover "Manutenção preventiva")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RN-PRI-CAD02-015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deve dizer quais registros impedem a exclusão. (= RN-PRI-052)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bllEquipamento.cs:182-186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CT-PRI-094, 05/10/2026 (mensagem genérica; DV-PRI-011)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RN-PRI-CAD02-016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encontra o registro por parte do nome, com ou sem acento e em qualquer caixa. (= Equipamento RN010)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dalEquipamento.cs:18-33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CT-PRI-096, 05/10/2026 (sem acento não; DV-PRI-008)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RN-PRI-CAD02-017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respeitam o filtro e só aparecem com permissão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equipamento_lst.aspx.cs:51-52; equipamento_rel.aspx.cs; dalEquipamento.cs:509-543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CT-PRI-097, 05/10/2026, e CT-PRI-051, rodada 2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RN-PRI-CAD02-018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equipamento com registro de calibração, limpeza, lubrificação, manutenção, pesagem, lote padrão ou autorização de produção só poderia ser alterado de forma limitada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bllEquipamento.cs:219-260; dalEquipamento.cs:612-862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código: o formulário não chama essa verificação (só Ambiente e Instrumento chamam) e as consultas dessas verificações estão desligadas (retornam sempre "existe")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RN-PRI-CAD02-019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equipamento guarda os campos principais; não guarda categoria, tipos de manutenção, data de fabricação, outros fabricantes, endereço IP e porta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dalLogAlteracaoEquipamento.cs (campos registrados)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alteração desses campos não foi testada)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RN-PRI-CAD02-020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de um equipamento excluído continua consultável. (= RN-PRI-078)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equipamento_lst.aspx.cs (Ver Log só na lista de não excluídos)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DV-PRI-014 (visto no Ambiente em 05/10/2026; o mesmo desenho vale aqui; a confirmar em tela)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RN-PRI-CAD02-021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outros módulos leem equipamentos ativos pela lista de escolha; o serviço de consulta devolve também os inativos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svcEquipamentos.cs:20-24; dalEquipamento.cs:18-33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RN-PRI-CAD02-022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equipamentos só abre para quem tem a função e quem não está logado vai para a sessão expirada (regras de acesso na seção de segurança)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ClassePaiLst.cs:63-65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CT-PRI-020 não incluiu o equipamento; a recusa por falta de função nos cadastros não foi 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9"/>
        <w:gridCol w:w="2409"/>
        <w:gridCol w:w="5583"/>
      </w:tblGrid>
      <w:tr>
        <w:trPr>
          <w:tblHeader/>
          <w:cantSplit/>
        </w:trPr>
        <w:tc>
          <w:tcPr>
            <w:tcW w:w="16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</w:t>
            </w:r>
          </w:p>
        </w:tc>
        <w:tc>
          <w:tcPr>
            <w:tcW w:w="2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campos e só com os obrigatórios</w:t>
            </w:r>
          </w:p>
        </w:tc>
        <w:tc>
          <w:tcPr>
            <w:tcW w:w="5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(DV-PRI-010): com todos os campos grava e registra o histórico; sem Categoria, erro de servidor e tela parada. Com Categoria e sem fabricante e fornecedor, grava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</w:t>
            </w:r>
          </w:p>
        </w:tc>
        <w:tc>
          <w:tcPr>
            <w:tcW w:w="2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Obrigatórios, tamanhos e formatos</w:t>
            </w:r>
          </w:p>
        </w:tc>
        <w:tc>
          <w:tcPr>
            <w:tcW w:w="5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05/10/2026: cinco obrigatórios recusados com mensagem clara; tamanhos 255 e 30 conferidos; </w:t>
            </w:r>
            <w:r>
              <w:rPr>
                <w:sz w:val="18"/>
                <w:b/>
                <w:bCs/>
                <w:szCs w:val="20"/>
              </w:rPr>
              <w:t xml:space="preserve">datas inválidas não verificadas</w:t>
            </w:r>
            <w:r>
              <w:rPr>
                <w:sz w:val="18"/>
                <w:szCs w:val="20"/>
              </w:rPr>
              <w:t xml:space="preserve"> (a máscara impediu o automatizador; repetir à mão)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</w:t>
            </w:r>
          </w:p>
        </w:tc>
        <w:tc>
          <w:tcPr>
            <w:tcW w:w="2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</w:t>
            </w:r>
          </w:p>
        </w:tc>
        <w:tc>
          <w:tcPr>
            <w:tcW w:w="5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sem justificativa recusa; com justificativa grava; histórico MODELO X1 para X2 e TAG TST-EQ-01 para TST-EQ-02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</w:t>
            </w:r>
          </w:p>
        </w:tc>
        <w:tc>
          <w:tcPr>
            <w:tcW w:w="2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conferir as listas de escolha</w:t>
            </w:r>
          </w:p>
        </w:tc>
        <w:tc>
          <w:tcPr>
            <w:tcW w:w="5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05/10/2026: inativação gravada com justificativa; a conferência nas listas de outros módulos ficou para eles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</w:t>
            </w:r>
          </w:p>
        </w:tc>
        <w:tc>
          <w:tcPr>
            <w:tcW w:w="2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recém-criado</w:t>
            </w:r>
          </w:p>
        </w:tc>
        <w:tc>
          <w:tcPr>
            <w:tcW w:w="5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(DV-PRI-009 e DV-PRI-011): sem justificativa; a exclusão foi recusada com mensagem genérica; depois explicada pela RN-PRI-071 (reteste de 06/10/2026: excluído depois de remover o tipo de manutenção)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CT-PRI-095</w:t>
            </w:r>
          </w:p>
        </w:tc>
        <w:tc>
          <w:tcPr>
            <w:tcW w:w="2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com dependentes</w:t>
            </w:r>
          </w:p>
        </w:tc>
        <w:tc>
          <w:tcPr>
            <w:tcW w:w="5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05/10/2026: os dependentes do equipamento ficam em outros módulos; o caso de dependente foi feito no Ambiente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</w:t>
            </w:r>
          </w:p>
        </w:tc>
        <w:tc>
          <w:tcPr>
            <w:tcW w:w="2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por parte do nome, com e sem acento</w:t>
            </w:r>
          </w:p>
        </w:tc>
        <w:tc>
          <w:tcPr>
            <w:tcW w:w="5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(DV-PRI-008)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</w:t>
            </w:r>
          </w:p>
        </w:tc>
        <w:tc>
          <w:tcPr>
            <w:tcW w:w="2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 com filtro</w:t>
            </w:r>
          </w:p>
        </w:tc>
        <w:tc>
          <w:tcPr>
            <w:tcW w:w="5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"RELATÓRIO DE CADASTRO DE EQUIPAMENTOS" e </w:t>
            </w:r>
            <w:r>
              <w:rPr>
                <w:sz w:val="18"/>
                <w:szCs w:val="20"/>
              </w:rPr>
              <w:t xml:space="preserve">relatório_de_cadastro_de_equipamentos.xls</w:t>
            </w:r>
            <w:r>
              <w:rPr>
                <w:sz w:val="18"/>
                <w:szCs w:val="20"/>
              </w:rPr>
              <w:t xml:space="preserve">, com as mesmas linhas da lista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CT-PRI-051</w:t>
            </w:r>
          </w:p>
        </w:tc>
        <w:tc>
          <w:tcPr>
            <w:tcW w:w="2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sem permissão</w:t>
            </w:r>
          </w:p>
        </w:tc>
        <w:tc>
          <w:tcPr>
            <w:tcW w:w="5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rodada 2: o usuário com Incluir e Alterar viu Limpar, Pesquisar, Novo e Editar, sem Imprimir, Excel e Excluir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CT-PRI-100, 101, 102, 103</w:t>
            </w:r>
          </w:p>
        </w:tc>
        <w:tc>
          <w:tcPr>
            <w:tcW w:w="2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 na pesquisa e no cadastro, texto com marcação, página de erro</w:t>
            </w:r>
          </w:p>
        </w:tc>
        <w:tc>
          <w:tcPr>
            <w:tcW w:w="5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para esta tela</w:t>
            </w:r>
          </w:p>
        </w:tc>
      </w:tr>
      <w:tr>
        <w:trPr>
          <w:cantSplit/>
        </w:trPr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CT-PRI-110 a 113</w:t>
            </w:r>
          </w:p>
        </w:tc>
        <w:tc>
          <w:tcPr>
            <w:tcW w:w="2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Carga, volume, dados no limite e relatório com volume</w:t>
            </w:r>
          </w:p>
        </w:tc>
        <w:tc>
          <w:tcPr>
            <w:tcW w:w="5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usar os equipamentos </w:t>
      </w:r>
      <w:r>
        <w:rPr>
          <w:szCs w:val="20"/>
        </w:rPr>
        <w:t xml:space="preserve">TESTE EQUIPAMENTO ...</w:t>
      </w:r>
      <w:r>
        <w:rPr>
          <w:szCs w:val="20"/>
        </w:rPr>
        <w:t xml:space="preserve"> do ambiente de teste, uma categoria de teste com tipos de manutenção, uma Pessoa jurídica </w:t>
      </w:r>
      <w:r>
        <w:rPr>
          <w:szCs w:val="20"/>
        </w:rPr>
        <w:t xml:space="preserve">TESTE PJ ...</w:t>
      </w:r>
      <w:r>
        <w:rPr>
          <w:szCs w:val="20"/>
        </w:rPr>
        <w:t xml:space="preserve"> como fabricante e outra como fornecedor.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59"/>
        <w:gridCol w:w="1406"/>
        <w:gridCol w:w="3424"/>
        <w:gridCol w:w="2642"/>
      </w:tblGrid>
      <w:tr>
        <w:trPr>
          <w:tblHeader/>
          <w:cantSplit/>
        </w:trPr>
        <w:tc>
          <w:tcPr>
            <w:tcW w:w="21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CT-PRI-CAD02-01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CT-PRI-091 com datas inválidas (31/02/2026), início depois do fim e data futura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mensagem clara; registrar o que o sistema faz hoje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CT-PRI-CAD02-02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com Categoria vazia, depois com categoria e sem tipos marcados e com os tipos iguais ao padrão da categoria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categoria obrigatória; registrar o que fica gravado nos tipos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CT-PRI-CAD02-03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tag, patrimônio e número de série de outro equipamento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"Tag já existe!", "Patrimônio já existe!", "Número de série já existe!"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CT-PRI-CAD02-04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= OUTROS, com e sem o nome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"Outros Fabricantes é obrigatório!"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CT-PRI-CAD02-05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categoria, tipos de manutenção, IP e porta com justificativa e abrir o Ver Log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quais mudanças aparecem no histórico (as demais não aparecem, segundo o código)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CT-PRI-CAD02-06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equipamento ligado a um ambiente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Recusado, dizendo o ambiente; registrar o texto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CT-PRI-CAD02-07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equipamento usado em outro módulo (limpeza, pesagem, autorização de produção)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deve recusar; registrar se exclui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CT-PRI-CAD02-08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excluir um equipamento e conferir se ainda aparece nas buscas dos outros módulos (pelo serviço de consulta)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aparece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CT-PRI-CAD02-09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com a tela marcada sem ações abre o formulário; usuário com Alterar sem Incluir digita o endereço do formulário novo e grava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travado; gravação recusada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CT-PRI-CAD02-10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dois locais na árvore e salvar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mensagem; registrar se há erro técnico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CT-PRI-CAD02-11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Interface com o sistema: IP </w:t>
            </w:r>
            <w:r>
              <w:rPr>
                <w:sz w:val="18"/>
                <w:szCs w:val="20"/>
              </w:rPr>
              <w:t xml:space="preserve">999.1.1</w:t>
            </w:r>
            <w:r>
              <w:rPr>
                <w:sz w:val="18"/>
                <w:szCs w:val="20"/>
              </w:rPr>
              <w:t xml:space="preserve"> e porta </w:t>
            </w:r>
            <w:r>
              <w:rPr>
                <w:sz w:val="18"/>
                <w:szCs w:val="20"/>
              </w:rPr>
              <w:t xml:space="preserve">abc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grava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CT-PRI-CAD02-12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apóstrofo e com </w:t>
            </w:r>
            <w:r>
              <w:rPr>
                <w:sz w:val="18"/>
                <w:szCs w:val="20"/>
              </w:rPr>
              <w:t xml:space="preserve">1 or 1=1</w:t>
            </w:r>
            <w:r>
              <w:rPr>
                <w:sz w:val="18"/>
                <w:szCs w:val="20"/>
              </w:rPr>
              <w:t xml:space="preserve"> no código (somente homologação, sem comandos destrutivos; CT-PRI-100)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de banco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CT-PRI-CAD02-13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DBA: o nome real da tabela de equipamentos e as linhas de histórico de exclusão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 registrada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Equipamentos: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Equipamentos: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