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Utensílios: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no módulo Principal e abra </w:t>
      </w:r>
      <w:r>
        <w:rPr>
          <w:b/>
          <w:bCs/>
          <w:szCs w:val="20"/>
        </w:rPr>
        <w:t xml:space="preserve">Cadastros › Cadastro de Utensílios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não tem a função desta tela (código "UTENSILIO") é levado à página de acesso negado ao abrir a lista (utensilio_lst.aspx.cs:17; ClassePaiLst.cs:65). Incluir, Editar, Excluir, Imprimir e Ver Log só aparecem para quem tem a ação correspondente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cadastrar, confira se já existem o </w:t>
      </w:r>
      <w:r>
        <w:rPr>
          <w:b/>
          <w:bCs/>
          <w:szCs w:val="20"/>
        </w:rPr>
        <w:t xml:space="preserve">fabricante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fornecedor</w:t>
      </w:r>
      <w:r>
        <w:rPr>
          <w:szCs w:val="20"/>
        </w:rPr>
        <w:t xml:space="preserve"> no cadastro de Pessoa jurídica (tipos Fabricante e Fornecedor) e se a </w:t>
      </w:r>
      <w:r>
        <w:rPr>
          <w:b/>
          <w:bCs/>
          <w:szCs w:val="20"/>
        </w:rPr>
        <w:t xml:space="preserve">estrutura funcional</w:t>
      </w:r>
      <w:r>
        <w:rPr>
          <w:szCs w:val="20"/>
        </w:rPr>
        <w:t xml:space="preserve"> existe (utensilio_ed.aspx.cs:101-125 e 180-213).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Abra a lista. Ela vem vazia. Preencha, se quiser,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(só números),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(TODAS, SIM, NÃO)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(utensilio_lst.aspx:35-50). 2. A grade mostra Código, Descrição e Ativo. A Tag não aparece na grade (utensilio_lst.aspx:85-95). Clique no título da coluna para ordenar. 3.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filtros e grade (utensilio_lst.aspx.cs:41-48).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2. Preencha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Fabricante</w:t>
      </w:r>
      <w:r>
        <w:rPr>
          <w:szCs w:val="20"/>
        </w:rPr>
        <w:t xml:space="preserve"> (obrigatórios) e, se quiser, Tag, Patrimônio, Marca/Modelo, Número de Série, Data de Fabricação, datas de operação e Fornecedor. Em "Direção/Sub-Direção/Seção Proprietária" marque </w:t>
      </w:r>
      <w:r>
        <w:rPr>
          <w:b/>
          <w:bCs/>
          <w:szCs w:val="20"/>
        </w:rPr>
        <w:t xml:space="preserve">uma</w:t>
      </w:r>
      <w:r>
        <w:rPr>
          <w:szCs w:val="20"/>
        </w:rPr>
        <w:t xml:space="preserve"> estrutura (utensilio_ed.aspx:63-163). 3.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responda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 Os campos obrigatórios só são cobrados depois do SIM (utensilio_ed.aspx.cs:51-79). 4. Se a Tag ou o Número de Série já existir em outro registro, aparece "Tag já existe!" ou "Número de série já existe!" (bllUtensilio.cs:67 e 80).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ou inativar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no lápis, mude o que precisar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 só na alteração) (utensilio_ed.aspx.cs:151-162). 2. Para inativar, mude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para Não. Um registro inativo abre travado, com só Ativo e Justificativa liberados (utensilio_ed.aspx.cs:153-161). 3. O histórico guarda o valor antigo e o novo de cada campo alterado, menos a data de fabricação (dalLogAlteracaoUtensilio.cs:27-187).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no ícone de exclusão. </w:t>
      </w:r>
      <w:r>
        <w:rPr>
          <w:b/>
          <w:bCs/>
          <w:szCs w:val="20"/>
        </w:rPr>
        <w:t xml:space="preserve">O sistema pede só a confirmação "Confirma a exclusão do item?"</w:t>
      </w:r>
      <w:r>
        <w:rPr>
          <w:szCs w:val="20"/>
        </w:rPr>
        <w:t xml:space="preserve">, sem campo de justificativa (utensilio_lst.aspx.cs:133-137 e 353-363). 2. Se o registro está ligado a outro cadastro, a exclusão é recusada com "Exclusão inválida, existem referências com outras tabelas." e sem dizer qual (bllUtensilio.cs:157).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histórico, imprimir e exportar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abre o histórico do registro (utensilio_lst.aspx.cs:144-155).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o Excel respeitam os filtros e aparecem depois de uma pesquisa com resultado, para quem tem Imprimir/Excel (utensilio_lst.aspx.cs:75-125 e 273-274).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confere;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8"/>
        <w:gridCol w:w="950"/>
        <w:gridCol w:w="1469"/>
        <w:gridCol w:w="2365"/>
        <w:gridCol w:w="3539"/>
      </w:tblGrid>
      <w:tr>
        <w:trPr>
          <w:tblHeader/>
          <w:cantSplit/>
        </w:trPr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10; filtra o código exato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utensilio_lst.aspx:35-37; dalUtensilio.cs:23-26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 na pesquisa (o cadastro aceita 255); procura o texto dentro da descrição; a tela passa para maiúsculas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utensilio_lst.aspx:40-42; utensilio_lst.aspx.cs:259; dalUtensilio.cs:28-31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SIM, NÃO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utensilio_lst.aspx:46-50</w:t>
            </w:r>
          </w:p>
        </w:tc>
      </w:tr>
      <w:tr>
        <w:trPr>
          <w:cantSplit/>
        </w:trPr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 e Ativo; a Tag não aparece; colunas Editar, Consultar, Excluir e VerLog conforme as permissões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utensilio_lst.aspx:85-125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4"/>
        <w:gridCol w:w="1199"/>
        <w:gridCol w:w="1297"/>
        <w:gridCol w:w="1492"/>
        <w:gridCol w:w="2979"/>
      </w:tblGrid>
      <w:tr>
        <w:trPr>
          <w:tblHeader/>
          <w:cantSplit/>
        </w:trPr>
        <w:tc>
          <w:tcPr>
            <w:tcW w:w="2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banco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utensilio_ed.aspx:51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utensilio_ed.aspx:55; utensilio_ed.aspx.cs:135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Sim; mensagem "A Situação é obrigatório!"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utensilio_ed.aspx:63-67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maiúsculas; só letras, números e </w:t>
            </w:r>
            <w:r>
              <w:rPr>
                <w:sz w:val="18"/>
                <w:szCs w:val="20"/>
              </w:rPr>
              <w:t xml:space="preserve">- , . /</w:t>
            </w:r>
            <w:r>
              <w:rPr>
                <w:sz w:val="18"/>
                <w:szCs w:val="20"/>
              </w:rPr>
              <w:t xml:space="preserve"> (filtro do navegador); "A Descrição é obrigatória!"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utensilio_ed.aspx:71-76; utensilio_ed.aspx.cs:246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30; letras, números e hífen; maiúsculas; única entre os ativos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utensilio_ed.aspx:79-81; dalUtensilio.cs:311-336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Patrimônio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30; maiúsculas; conferido só na alteração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utensilio_ed.aspx:84-86; bllUtensilio.cs:71 e 119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/ Modelo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utensilio_ed.aspx:92-93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Série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30; maiúsculas; único entre os não excluídos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utensilio_ed.aspx:96-98; dalUtensilio.cs:365-390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Fabricação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dd/mm/aaaa; sem comparação com outras datas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utensilio_ed.aspx:101-109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Fabricante ativas, mais a opção "OUTROS" (ver falhas)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utensilio_ed.aspx:112-116; utensilio_ed.aspx.cs:101-112; dalPJ.cs:855-878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de Operação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maior que a data atual nem que a Data Fim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utensilio_ed.aspx:123-131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 de Operação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menor que o início nem </w:t>
            </w:r>
            <w:r>
              <w:rPr>
                <w:sz w:val="18"/>
                <w:b/>
                <w:bCs/>
                <w:szCs w:val="20"/>
              </w:rPr>
              <w:t xml:space="preserve">maior que a data atual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utensilio_ed.aspx:133-142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Fornecedor ativas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utensilio_ed.aspx:145-147; utensilio_ed.aspx.cs:114-125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Direção/Sub-Direção/Seção Proprietária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com caixas de marcação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 dona do item; o código só aceita </w:t>
            </w:r>
            <w:r>
              <w:rPr>
                <w:sz w:val="18"/>
                <w:b/>
                <w:bCs/>
                <w:szCs w:val="20"/>
              </w:rPr>
              <w:t xml:space="preserve">uma</w:t>
            </w:r>
            <w:r>
              <w:rPr>
                <w:sz w:val="18"/>
                <w:szCs w:val="20"/>
              </w:rPr>
              <w:t xml:space="preserve"> marcada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utensilio_ed.aspx:155-163; utensilio_ed.aspx.cs:180-230 e 258-260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</w:t>
            </w:r>
            <w:r>
              <w:rPr>
                <w:sz w:val="18"/>
                <w:b/>
                <w:bCs/>
                <w:szCs w:val="20"/>
              </w:rPr>
              <w:t xml:space="preserve">só ao alterar</w:t>
            </w:r>
          </w:p>
        </w:tc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maiúsculas; painel só aparece para um registro existente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utensilio_ed.aspx:175-185; utensilio_ed.aspx.cs:34 e 158-160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8"/>
        <w:gridCol w:w="2180"/>
        <w:gridCol w:w="1965"/>
        <w:gridCol w:w="3818"/>
      </w:tblGrid>
      <w:tr>
        <w:trPr>
          <w:tblHeader/>
          <w:cantSplit/>
        </w:trPr>
        <w:tc>
          <w:tcPr>
            <w:tcW w:w="1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2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com os filtros, ordenando pelo código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utensilio_lst.aspx.cs:33-39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utensilio_lst.aspx.cs:41-48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ação Incluir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utensilio_lst.aspx.cs:50-53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Imprimir/Excel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com os filtros, em tela ou Excel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utensilio_lst.aspx.cs:75-125 e 273-274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(Editar) e lupa (Consultar)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as ações do perfil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formulário do registro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utensilio_lst.aspx.cs:138-143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Excluir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só a confirmação e exclui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utensilio_lst.aspx.cs:133-137 e 206-242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Consultar log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utensilio_lst.aspx.cs:144-155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utensilio_ed.aspx.cs:51-79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(alto e rodapé)</w:t>
            </w:r>
          </w:p>
        </w:tc>
        <w:tc>
          <w:tcPr>
            <w:tcW w:w="2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3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utensilio_ed.aspx.cs:46-49; utensilio_ed.aspx:27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desta tela apareceu em teste. Todas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76"/>
        <w:gridCol w:w="2540"/>
        <w:gridCol w:w="3715"/>
      </w:tblGrid>
      <w:tr>
        <w:trPr>
          <w:tblHeader/>
          <w:cantSplit/>
        </w:trPr>
        <w:tc>
          <w:tcPr>
            <w:tcW w:w="3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inclusão do item?" / "Confirma a alteração do item?"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utensilio_ed.aspx.cs:440 e 444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 / "Alteração realizada com sucesso!"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utensilio_ed.aspx.cs:274 e 305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Situação é obrigatório!"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sem escolha (concordância errada no texto)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utensilio_ed.aspx:63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utensilio_ed.aspx:73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Fabricante é obrigatório!"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em "SELECIONE"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utensilio_ed.aspx:114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Início de Operação não pode ser maior que a Data Fim de Operação!" e "... maior que a data atual!"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incoerentes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utensilio_ed.aspx:125-126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Fim de Operação não pode ser menor que a Data Início de Operação!" e "... maior que a data atual!"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incoerentes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utensilio_ed.aspx:136-137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sem justificativa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utensilio_ed.aspx:180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já existe!"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 tag igual entre os registros ativos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bllUtensilio.cs:67 e 115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"Patrimônio já existe!"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alteração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bllUtensilio.cs:121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de série já existe!"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 número de série igual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bllUtensilio.cs:80 e 127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na inclusão de Utensilio." / "Erro na alteração de Utensilio."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inesperada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bllUtensilio.cs:98 e 144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 do item?"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utensilio_lst.aspx.cs:361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utensilio_lst.aspx.cs:223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inválida, existem referências com outras tabelas."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é usado em outra tabela; não diz qual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bllUtensilio.cs:157</w:t>
            </w:r>
          </w:p>
        </w:tc>
      </w:tr>
      <w:tr>
        <w:trPr>
          <w:cantSplit/>
        </w:trPr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na Exclusão de Utensilio."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inesperada na exclusão</w:t>
            </w:r>
          </w:p>
        </w:tc>
        <w:tc>
          <w:tcPr>
            <w:tcW w:w="3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bllUtensilio.cs:174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Utensílios: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Utensílios: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