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Utilidades: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as utilidades relevantes (ventilação e ar-condicionado, água, gás comprimido) sejam qualificadas e mantidas, e que o registro dessas ações seja rastreável. O cadastro de Utilidades atende em parte: identifica a utilidade e deixa rastro com usuário, mas não guarda o tipo nem a situação de qualificação, exclui sem justificativa (padrão do DV-PRI-009, Alta) e o formulário abre pelo endereço sem conferir permissão (DV-PRI-025,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Nenhuma linha foi testada nesta tela; a coluna "O que a tela faz hoje" diz o que o código mostra.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11"/>
        <w:gridCol w:w="1260"/>
        <w:gridCol w:w="4422"/>
        <w:gridCol w:w="1238"/>
      </w:tblGrid>
      <w:tr>
        <w:trPr>
          <w:tblHeader/>
          <w:cantSplit/>
        </w:trPr>
        <w:tc>
          <w:tcPr>
            <w:tcW w:w="27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"qualificação: ação de provar que quaisquer instalações, equipamentos, utilidades e sistemas funcionam corretamente e realmente levam aos resultados esperados;"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3º, XLI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identifica a utilidade (descrição, tag, patrimônio, número de série, fabricante, datas de operação) e a liga ao ambiente. A qualificação em si é programada e registrada na Produção, por equipamento, instrumento </w:t>
            </w:r>
            <w:r>
              <w:rPr>
                <w:sz w:val="18"/>
                <w:b/>
                <w:bCs/>
                <w:szCs w:val="20"/>
              </w:rPr>
              <w:t xml:space="preserve">ou utilidade</w:t>
            </w:r>
            <w:r>
              <w:rPr>
                <w:sz w:val="18"/>
                <w:szCs w:val="20"/>
              </w:rPr>
              <w:t xml:space="preserve"> (TBL_PROGRAMACAO_QUALIFICACAO.sql:12-14), com validade (TBL_REGISTRO_QUALIFICACAO.sql:4). Esta tela não mostra se a utilidade está qualificada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"da situação da qualificação de equipamentos e utilidades relevantes, por exemplo, de sistema de ventilação, aquecimento e ar-condicionado (HVAC), água, sistemas de gás comprimido, entre outros; e"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17, XI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revisão da qualidade do produto precisa da situação de qualificação de ventilação, água e gás comprimido. Esta tela não guarda o tipo da utilidade nem a situação de qualificação: a descrição é livre (TBL_UTILIDADE.sql:3). Quem monta a revisão precisa cruzar com a Produção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livros de registro devem ser utilizados para registrar em ordem cronológica, conforme apropriado, qualquer uso da área, equipamento/método, calibrações, manutenção, limpeza ou operações de reparo, incluindo as datas e a identificação das pessoas que realizaram essas operações."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150, parágrafo único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uso e a manutenção da utilidade são registrados na Produção (manutenção preventiva e corretiva), que escolhe a utilidade deste cadastro (manutencao_preventiva_ed.aspx.cs:49-50; registro_manutencao_corretiva_ed.aspx.cs, módulo Produção). Esta tela só fornece o item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"Interface(s) com outros sistemas;"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serviço </w:t>
            </w:r>
            <w:r>
              <w:rPr>
                <w:sz w:val="18"/>
                <w:szCs w:val="20"/>
              </w:rPr>
              <w:t xml:space="preserve">api/Utilidade/ListUtilidadeAtivos</w:t>
            </w:r>
            <w:r>
              <w:rPr>
                <w:sz w:val="18"/>
                <w:szCs w:val="20"/>
              </w:rPr>
              <w:t xml:space="preserve"> entrega a lista de utilidades ativas a outros módulos; aceita chamadas de qualquer origem e não mostra conferência de usuário no próprio controlador (UtilidadeController.cs:9-29). Não testado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geram uma linha de histórico com usuário (dalLogAlteracaoUtilidade.cs:13-201). Não testado nesta tela. O histórico de um registro excluído não pode ser consultado nas telas testadas (DV-PRI-014, Alta, em Ambiente); a lista desta tela tem o mesmo desenho (dalUtilidade.cs:19-21)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valor antigo, valor novo, usuário, data e hora de situação, descrição, tag, patrimônio, modelo, número de série, datas de operação, fabricante, fornecedor e estrutura funcional (dalLogAlteracaoUtilidade.cs:13-201). A alteração da </w:t>
            </w:r>
            <w:r>
              <w:rPr>
                <w:sz w:val="18"/>
                <w:b/>
                <w:bCs/>
                <w:szCs w:val="20"/>
              </w:rPr>
              <w:t xml:space="preserve">data de fabricação</w:t>
            </w:r>
            <w:r>
              <w:rPr>
                <w:sz w:val="18"/>
                <w:szCs w:val="20"/>
              </w:rPr>
              <w:t xml:space="preserve"> não entra no histórico (dalLogAlteracaoUtilidade.cs:26-186). Não há assinatura eletrônica. O histórico limita cada valor a 255 caracteres (SEG-PRI-13)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exige justificativa, que vai ao histórico (utilidade_ed.aspx:175-185; utilidade_ed.aspx.cs:58-65 e 301). A </w:t>
            </w:r>
            <w:r>
              <w:rPr>
                <w:sz w:val="18"/>
                <w:b/>
                <w:bCs/>
                <w:szCs w:val="20"/>
              </w:rPr>
              <w:t xml:space="preserve">exclusão pede só a confirmação</w:t>
            </w:r>
            <w:r>
              <w:rPr>
                <w:sz w:val="18"/>
                <w:szCs w:val="20"/>
              </w:rPr>
              <w:t xml:space="preserve">, sem campo de justificativa (utilidade_lst.aspx.cs:133-137 e 353-363; dalLogAlteracaoUtilidade.cs:189-201). A exclusão sem justificativa foi confirmada em Ambiente e Equipamento (DV-PRI-009, Alta, CT-PRI-094, 05/10/2026); o código desta tela é do mesmo tipo. Não testado nesta tela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controles seguros e, se necessário, validados, de forma a garantir a integridade do registro durante todo o período de retenção."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126, parágrafo único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lógica: o registro vai para a lixeira (dalUtilidade.cs:268-286). A trilha é gravada só pela aplicação (SEG-PRI-14) e o histórico do excluído não pode ser consultado (DV-PRI-014, Alta, em Ambiente)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 a função da tela e nega a entrada; o formulário e o relatório não conferem (utilidade_lst.aspx.cs:17; ClassePaiLst.cs:65; ClassePaiEd.cs:98-156). Nas telas de edição de Administração o mesmo desenho deixou abrir pelo endereço sem permissão (DV-PRI-025, Alta, CT-PRI-061 a 068, 05/10/2026). Detalhes na seção Segurança e acesso do documento da tela. Não testado nesta tela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"Interface(s) com o usuário – definidas em termos de níveis de acesso (operador, administrador, gerente do sistema) ou funções quando apropriado;"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ações Incluir, Alterar, Excluir, Consultar log e Imprimir/Excel são separadas por perfil (ClassePaiLst.cs:194-255). Quem só consulta vê a tela travada, mas essa regra não foi cumprida na tela de usuário (DV-PRI-023, Média)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descrição, situação e fabricante, tag e número de série únicos e as datas de operação (utilidade_ed.aspx:63-142; bllUtilidade.cs:64-82). Duas falhas do código: a opção "OUTROS" passa pela obrigatoriedade do fabricante e é gravada como vazio (dalPJ.cs:869-874; utilidade_ed.aspx.cs:254) e marcar duas estruturas na árvore derruba a gravação (utilidade_ed.aspx.cs:258-260). A pesquisa e o relatório montam o comando de banco com o texto digitado (SEG-PRI-03, Alta, achado do código, ainda sem teste, CT-PRI-100)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 exclusão por uso diz só "Exclusão inválida, existem referências com outras tabelas." (DV-PRI-011, Média, em Ambiente). Falhas inesperadas mostram o texto técnico (DV-PRI-026, Média)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a trilha (histórico por campo); o teste de trilha (CT-PRI-080) falhou em Ambiente por causa do histórico de excluídos (DV-PRI-014, Alta). A data de fabricação não é registrada. Não executado nesta tela</w:t>
            </w:r>
          </w:p>
        </w:tc>
        <w:tc>
          <w:tcPr>
            <w:tcW w:w="12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utilidades a fábrica tem (ar, água, gás) e como se sabe se estão qualificadas? O sistema lista as utilidades, mas a situação de qualificação está na Produção; a tela não mostra. 2. Alguém apagou ou trocou uma utilidade? Em parte: o histórico mostra quem alterou e o que mudou, menos a data de fabricação; a exclusão não pede justificativa. 3. A utilidade que aparece nas salas é a mesma da manutenção? Por desenho, sim: Ambientes e Produção leem o mesmo cadastro. Não testado. 4. Quem pode alterar o cadastro? A lista é protegida pela função da tela; o formulário abre pelo endereço (DV-PRI-025).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 o tipo da utilidade (ar, água, gás, vapor) e mostrar a situação de qualificação e a data da próxima.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na exclusão e guardá-la no histórico (RN-PRI-070; DV-PRI-009).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no histórico a data de fabricação e todos os campos do formulário.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opção "OUTROS" (fabricante vazio) e aceitar uma só estrutura funcional, com mensagem clara.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Fechar o acesso do formulário e do relatório pela permissão (DV-PRI-025) e trocar a pesquisa por consulta com parâmetros (SEG-PRI-03).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Utilidades: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Utilidades: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