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Grau de Contaminação: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Grau de Contaminação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Tabelas de apoio › Grau de Contaminação (menu "Menu Cadastros e tabelas de apoio"). A lista mostra no alto "Grau de Contaminação" (grau_contaminacao_lst.aspx:24) e o formulário mostra "GRAU DE CONTAMINACÃO", com um erro de digitação no til (grau_contaminacao_ed.aspx:22). Versão legado (código entregue pelo fornecedor). Documentação de 24/10/2026, feita pela leitura do código. </w:t>
      </w:r>
      <w:r>
        <w:rPr>
          <w:b/>
          <w:bCs/>
          <w:szCs w:val="20"/>
        </w:rPr>
        <w:t xml:space="preserve">Esta tela não foi aberta em nenhum teste de tela</w:t>
      </w:r>
      <w:r>
        <w:rPr>
          <w:szCs w:val="20"/>
        </w:rPr>
        <w:t xml:space="preserve"> (situação "Não testada", </w:t>
      </w:r>
      <w:r>
        <w:rPr>
          <w:szCs w:val="20"/>
        </w:rPr>
        <w:t xml:space="preserve">11-inventario-de-telas.md:79</w:t>
      </w:r>
      <w:r>
        <w:rPr>
          <w:szCs w:val="20"/>
        </w:rPr>
        <w:t xml:space="preserve">); o que o teste de 05/10/2026 mostrou é só indireto, pelo cadastro de Ambientes (ver "Casos de teste").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a escala de graus de contaminação usada para classificar os ambientes (salas e áreas) da fábrica. O código mostra duas telas no mesmo cadastro: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de graus, com pesquisa por grau, descrição e situação, ordenação, impressão e Excel (grau_contaminacao_lst.aspx.cs:37-43 e 112-165).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para incluir, alterar e consultar um grau: o </w:t>
      </w:r>
      <w:r>
        <w:rPr>
          <w:b/>
          <w:bCs/>
          <w:szCs w:val="20"/>
        </w:rPr>
        <w:t xml:space="preserve">grau</w:t>
      </w:r>
      <w:r>
        <w:rPr>
          <w:szCs w:val="20"/>
        </w:rPr>
        <w:t xml:space="preserve"> (código curto, até 10 caracteres),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(até 255), se está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(grau_contaminacao_ed.aspx:35-66).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grau cadastrado aparece nas duas listas de escolha do cadastro de Ambientes, "Grau Microbiológico" e "Grau do Ar" (TBL_AMBIENTE.sql:6-7 e 18-19; dalGrauContaminacao.cs:250-279). Não há, nesta tela, o limite de partículas nem de colônias de cada grau: o cadastro guarda só o nome e a descrição (TBL_GRAU_CONTAMINACAO.sql:1-11). O que cada grau significa para a produção não está no sistema (ponto para validar com a Qualidade).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de apoio da fábrica: qualidade ou engenharia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só consulta a lista, os graus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superior </w:t>
      </w:r>
      <w:r>
        <w:rPr>
          <w:b/>
          <w:bCs/>
          <w:szCs w:val="20"/>
        </w:rPr>
        <w:t xml:space="preserve">Tabelas de apoio › Grau de Contaminação</w:t>
      </w:r>
      <w:r>
        <w:rPr>
          <w:szCs w:val="20"/>
        </w:rPr>
        <w:t xml:space="preserve"> (dml.sql:10531), que abre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traz os graus; a lista não carrega sozinha (grau_contaminacao_lst.aspx.cs:37-43).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abre o formulário vazio e o ícone de lápis abre um grau existente (grau_contaminacao_lst.aspx.cs:54-57 e 186-191).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pergunta "Confirma a inclusão do item?" ou "Confirma a alteração do item?". Com SIM, o sistema confere os obrigatórios, grava e mostra "Inclusão realizada com sucesso!" ou "Alteração realizada com sucesso!". O OK leva de volta à lista (grau_contaminacao_ed.aspx.cs:97-121, 144, 168 e 210-215).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graus gravados passam a ser oferecidos no cadastro de Ambientes e, pela tabela compartilhada, na análise de ambiente da Produção (registro_analise_ambiente_ed.aspx.cs:71-79, módulo Produção).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pasta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97"/>
        <w:gridCol w:w="3834"/>
      </w:tblGrid>
      <w:tr>
        <w:trPr>
          <w:tblHeader/>
          <w:cantSplit/>
        </w:trPr>
        <w:tc>
          <w:tcPr>
            <w:tcW w:w="5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3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LaboSys_UI/tabelas_apoio/grau_contaminacao_lst.aspx e .aspx.cs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pesquisa, grade, exclusão com justificativa, histórico, impressão e Excel</w:t>
            </w:r>
          </w:p>
        </w:tc>
      </w:tr>
      <w:tr>
        <w:trPr>
          <w:cantSplit/>
        </w:trPr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LaboSys_UI/tabelas_apoio/grau_contaminacao_ed.aspx e .aspx.cs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inclusão, alteração e consulta</w:t>
            </w:r>
          </w:p>
        </w:tc>
      </w:tr>
      <w:tr>
        <w:trPr>
          <w:cantSplit/>
        </w:trPr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LaboSys_UI/tabelas_apoio/grau_contaminacao_rel.aspx e .aspx.cs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da lista</w:t>
            </w:r>
          </w:p>
        </w:tc>
      </w:tr>
      <w:tr>
        <w:trPr>
          <w:cantSplit/>
        </w:trPr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LaboSys_BLL/bllGrauContaminacao.cs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Regras: grau único, exclusão só sem uso, chamada do histórico</w:t>
            </w:r>
          </w:p>
        </w:tc>
      </w:tr>
      <w:tr>
        <w:trPr>
          <w:cantSplit/>
        </w:trPr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LaboSys_DAL/dalGrauContaminacao.cs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gravações no banco</w:t>
            </w:r>
          </w:p>
        </w:tc>
      </w:tr>
      <w:tr>
        <w:trPr>
          <w:cantSplit/>
        </w:trPr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LaboSys_DAL/dalLogAlteracaoGrauContaminacao.cs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alterações do grau</w:t>
            </w:r>
          </w:p>
        </w:tc>
      </w:tr>
      <w:tr>
        <w:trPr>
          <w:cantSplit/>
        </w:trPr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Hsolutions.Principal.DB/Tables/TBL_GRAU_CONTAMINACAO.sql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do banco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escala que classifica o ar e a contaminação microbiológica das salas da fábrica: o grau que se escolhe aqui, para cada ambiente, é o que diz o quanto aquela sala precisa ser vigiada.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de Grau de Contaminação guarda só dois textos por grau: o código (até 10 caracteres) e a descrição (TBL_GRAU_CONTAMINACAO.sql:1-11). Ele é a lista de onde o cadastro de Ambientes tira o "Grau Microbiológico" e o "Grau do Ar" de cada sala (TBL_AMBIENTE.sql:6-7 e 18-19). A Produção lê esses dois graus quando alguém registra a análise de ambiente (registro_analise_ambiente_ed.aspx.cs:71-79, módulo Produção).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o valor da tela está em duas coisas: o grau deve ser o mesmo para todos os módulos (uma fonte só) e cada mudança nele deve deixar rastro. O código cumpre a segunda: grava inclusão, alteração e exclusão com usuário e justificativa (dalLogAlteracaoGrauContaminacao.cs:13-89). Mas a tela não guarda os limites de cada grau, a justificativa não impede que um grau em uso seja inativado, e o controle de acesso do formulário é só visual (ver segurança).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. Tudo o que vem a seguir é leitura do código; o único dado de teste é indireto: o cadastro de Ambientes gravou e alterou graus "GRAU A" e "GRAU C" em 05/10/2026 (CT-PRI-090 e CT-PRI-092).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Principal, cadastro de Ambientes:</w:t>
      </w:r>
      <w:r>
        <w:rPr>
          <w:szCs w:val="20"/>
        </w:rPr>
        <w:t xml:space="preserve"> os dois campos de grau da sala só oferecem os graus ativos desta tela, mais o grau que a sala já usa (dalGrauContaminacao.cs:250-279). Um grau mal escrito aqui vira classificação errada de sala limpa.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análise de ambiente mostra o grau do ar e o grau microbiológico do ambiente; a tabela é a mesma do Principal, vista por sinônimo de banco (Hsolutions.Producao.DB/Synonyms/TBL_GRAU_CONTAMINACAO.sql). A Produção também tem uma cópia da classe de acesso a dados do grau (2.producao/app/LaboSys_DAL/dalGrauContaminacao.cs).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 e Controle da Qualidade:</w:t>
      </w:r>
      <w:r>
        <w:rPr>
          <w:szCs w:val="20"/>
        </w:rPr>
        <w:t xml:space="preserve"> nenhuma ligação direta encontrada no código (busca por nome da tabela). A classificação do ambiente alimenta, pelo Ambiente, os registros de monitoramento ambiental que o inspetor pede (leitura da área, a validar).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 (inventário: Não testada). Nenhum dos defeitos DV-PRI registrados tem esta tela como alvo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de outras telas com o mesmo padrão de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Estes defeitos foram vistos em testes de outros cadastros. Aqui só se diz o que o código desta tela mostra; </w:t>
      </w:r>
      <w:r>
        <w:rPr>
          <w:b/>
          <w:bCs/>
          <w:szCs w:val="20"/>
        </w:rPr>
        <w:t xml:space="preserve">nenhum foi confirmado nesta tela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1"/>
        <w:gridCol w:w="2298"/>
        <w:gridCol w:w="4228"/>
        <w:gridCol w:w="1534"/>
      </w:tblGrid>
      <w:tr>
        <w:trPr>
          <w:tblHeader/>
          <w:cantSplit/>
        </w:trPr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visto no outro cadastro</w:t>
            </w:r>
          </w:p>
        </w:tc>
        <w:tc>
          <w:tcPr>
            <w:tcW w:w="4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desta tela mostra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aqui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 (Alta)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Ambiente e Equipamento sem justificativa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</w:t>
            </w:r>
            <w:r>
              <w:rPr>
                <w:sz w:val="18"/>
                <w:b/>
                <w:bCs/>
                <w:szCs w:val="20"/>
              </w:rPr>
              <w:t xml:space="preserve">pede</w:t>
            </w:r>
            <w:r>
              <w:rPr>
                <w:sz w:val="18"/>
                <w:szCs w:val="20"/>
              </w:rPr>
              <w:t xml:space="preserve"> justificativa na exclusão (grau_contaminacao_lst.aspx:157-159)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 pelo código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 (Média)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mensagem genérica (bllGrauContaminacao.cs:131)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 (Alta)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registro excluído não pode ser consultado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lista só com LIXEIRA = 0 e ícone LOG na linha (dalGrauContaminacao.cs:202-204)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 (Baixa)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não ignora acentos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LIKE no banco (dalGrauContaminacao.cs:213)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 (Baixa)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repetida aceita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conferência da descrição (RN-PRI-CAD14-004)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 (Alta)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de edição não bloqueia a entrada (ver segurança)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Pesquisa montada com o texto digitado.</w:t>
      </w:r>
      <w:r>
        <w:rPr>
          <w:szCs w:val="20"/>
        </w:rPr>
        <w:t xml:space="preserve"> Grau e Descrição entram direto no comando de banco (dalGrauContaminacao.cs:208, 213, 144, 147, 176 e 179). Um apóstrofo na descrição pode dar erro de banco e o texto pode ser usado para alterar a consulta (SEG-PRI-03, Alta, achado geral do módulo). Gravação e exclusão usam parâmetros. 2. </w:t>
      </w:r>
      <w:r>
        <w:rPr>
          <w:b/>
          <w:bCs/>
          <w:szCs w:val="20"/>
        </w:rPr>
        <w:t xml:space="preserve">Título do formulário com erro de digitação</w:t>
      </w:r>
      <w:r>
        <w:rPr>
          <w:szCs w:val="20"/>
        </w:rPr>
        <w:t xml:space="preserve">: "GRAU DE CONTAMINACÃO" (til no C), enquanto a lista e o menu escrevem "Contaminação" (grau_contaminacao_ed.aspx:22; dml.sql:10531). Defeito de texto, gravidade baixa. 3. </w:t>
      </w:r>
      <w:r>
        <w:rPr>
          <w:b/>
          <w:bCs/>
          <w:szCs w:val="20"/>
        </w:rPr>
        <w:t xml:space="preserve">Justificativa pedida também na inclusão</w:t>
      </w:r>
      <w:r>
        <w:rPr>
          <w:szCs w:val="20"/>
        </w:rPr>
        <w:t xml:space="preserve">, ao contrário dos outros cadastros (grau_contaminacao_ed.aspx:61-66). Não é erro, mas é inconsistência de uso. 4. </w:t>
      </w:r>
      <w:r>
        <w:rPr>
          <w:b/>
          <w:bCs/>
          <w:szCs w:val="20"/>
        </w:rPr>
        <w:t xml:space="preserve">Grau repetido só é barrado pelo código</w:t>
      </w:r>
      <w:r>
        <w:rPr>
          <w:szCs w:val="20"/>
        </w:rPr>
        <w:t xml:space="preserve">, sem restrição no banco (TBL_GRAU_CONTAMINACAO.sql:1-11); duas gravações simultâneas poderiam criar dois graus iguais (inferência). 5. </w:t>
      </w:r>
      <w:r>
        <w:rPr>
          <w:b/>
          <w:bCs/>
          <w:szCs w:val="20"/>
        </w:rPr>
        <w:t xml:space="preserve">O cadastro não guarda os limites do grau</w:t>
      </w:r>
      <w:r>
        <w:rPr>
          <w:szCs w:val="20"/>
        </w:rPr>
        <w:t xml:space="preserve"> (partículas, colônias, pressão): o grau é só um nome (TBL_GRAU_CONTAMINACAO.sql:1-11). A classificação "Grau A a D" depende do que a fábrica escrever aqui (ver exigências da norma). 6. </w:t>
      </w:r>
      <w:r>
        <w:rPr>
          <w:b/>
          <w:bCs/>
          <w:szCs w:val="20"/>
        </w:rPr>
        <w:t xml:space="preserve">Ambiente ligado a grau inativo</w:t>
      </w:r>
      <w:r>
        <w:rPr>
          <w:szCs w:val="20"/>
        </w:rPr>
        <w:t xml:space="preserve">: a lista do Ambiente traz os graus ativos e o já usado (dalGrauContaminacao.cs:250-258). Inativar um grau não avisa quantos ambientes o usam (inferência: não há conferência de uso na inativação, bllGrauContaminacao.cs:47-77). 7. </w:t>
      </w:r>
      <w:r>
        <w:rPr>
          <w:b/>
          <w:bCs/>
          <w:szCs w:val="20"/>
        </w:rPr>
        <w:t xml:space="preserve">Erro técnico na tela</w:t>
      </w:r>
      <w:r>
        <w:rPr>
          <w:szCs w:val="20"/>
        </w:rPr>
        <w:t xml:space="preserve">: as falhas inesperadas mostram o texto do erro de banco no botão "Detalhe do erro (+)" (grau_contaminacao_ed.aspx.cs:152-158 e 176-185), o que mostra detalhes internos (ver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graus a fábrica usa (por exemplo A, B, C e D) e o que cada um exige da produção e do monitoramento ambiental. O sistema só guarda o nome.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justificativa deve mesmo ser exigida também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grau deve poder ser inativado com ambientes ainda ligados a ele.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02-matriz-de-permissoes.md:113</w:t>
      </w:r>
      <w:r>
        <w:rPr>
          <w:szCs w:val="20"/>
        </w:rPr>
        <w:t xml:space="preserve">) diz que a lista desta tela tem "Nenhum encontrado" de bloqueio de entrada. O código mostra que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bloqueia pela base (ClassePaiLst.cs:65) e só 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não bloqueiam.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</w:t>
      </w:r>
      <w:r>
        <w:rPr>
          <w:szCs w:val="20"/>
        </w:rPr>
        <w:t xml:space="preserve">11-inventario-de-telas.md:79</w:t>
      </w:r>
      <w:r>
        <w:rPr>
          <w:szCs w:val="20"/>
        </w:rPr>
        <w:t xml:space="preserve">) chama a tela de "Grau de contaminação"; o título da lista é "Grau de Contaminação" e o do formulário, "GRAU DE CONTAMINACÃO" (com erro).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06-modelo-de-dados.md:118</w:t>
      </w:r>
      <w:r>
        <w:rPr>
          <w:szCs w:val="20"/>
        </w:rPr>
        <w:t xml:space="preserve">) descreve a tabela como "Classificação de áreas". O código só guarda grau e descrição; não há classificação por limites.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requisitos (</w:t>
      </w:r>
      <w:r>
        <w:rPr>
          <w:szCs w:val="20"/>
        </w:rPr>
        <w:t xml:space="preserve">05-requisitos.md:97</w:t>
      </w:r>
      <w:r>
        <w:rPr>
          <w:szCs w:val="20"/>
        </w:rPr>
        <w:t xml:space="preserve">, RF-PRI-053) liga o grau de contaminação ao Ambiente. Isso confere com o código; o que o documento não diz é que a justificativa é exigida também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prevê CT-PRI-090 a 097 por cadastro, mas só três cadastros foram testados; esta tela segue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O portal publica todos os defeitos (decisão de 23/10/2026), sem senhas,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a função de tela "90" (grau_contaminacao_lst.aspx.cs:24). A base das listas confere a função logo no início e leva quem não a tem à página de acesso negado (ClassePaiLst.cs:65; BaseController.cs:26-31). Quem tem a função vê Pesquisar; Incluir, Editar, Excluir, Imprimir e Ver Log dependem de cada ação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mesma função (grau_contaminacao_ed.aspx.cs:13). A base do formulário só calcula as ações e </w:t>
      </w:r>
      <w:r>
        <w:rPr>
          <w:b/>
          <w:bCs/>
          <w:szCs w:val="20"/>
        </w:rPr>
        <w:t xml:space="preserve">não bloqueia a entrada</w:t>
      </w:r>
      <w:r>
        <w:rPr>
          <w:szCs w:val="20"/>
        </w:rPr>
        <w:t xml:space="preserve"> (ClassePaiEd.cs:71-156). Quem digitar o endereço do formulário abre a página; o que muda é que, para um grau existente sem a ação Alterar, a tela fica travada (grau_contaminacao_ed.aspx.cs:49-65). No formulário de </w:t>
      </w:r>
      <w:r>
        <w:rPr>
          <w:b/>
          <w:bCs/>
          <w:szCs w:val="20"/>
        </w:rPr>
        <w:t xml:space="preserve">grau novo</w:t>
      </w:r>
      <w:r>
        <w:rPr>
          <w:szCs w:val="20"/>
        </w:rPr>
        <w:t xml:space="preserve"> nenhuma conferência esconde o botão SALVAR (grau_contaminacao_ed.aspx.cs:36 e 73: o ajuste só roda quando existe um id). Pelo código, quem abrir o formulário vazio pelo endereço poderia incluir um grau (ponto a confirmar no teste, mesmo padrão do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(</w:t>
      </w:r>
      <w:r>
        <w:rPr>
          <w:szCs w:val="20"/>
        </w:rPr>
        <w:t xml:space="preserve">grau_contaminacao_rel</w:t>
      </w:r>
      <w:r>
        <w:rPr>
          <w:szCs w:val="20"/>
        </w:rPr>
        <w:t xml:space="preserve">) não tem conferência própria de permissão no código (grau_contaminacao_rel.aspx.cs:14-65; mesmo padrão do DV-PRI-025 para </w:t>
      </w:r>
      <w:r>
        <w:rPr>
          <w:szCs w:val="20"/>
        </w:rPr>
        <w:t xml:space="preserve">usuario_rel</w:t>
      </w:r>
      <w:r>
        <w:rPr>
          <w:szCs w:val="20"/>
        </w:rPr>
        <w:t xml:space="preserve"> e </w:t>
      </w:r>
      <w:r>
        <w:rPr>
          <w:szCs w:val="20"/>
        </w:rPr>
        <w:t xml:space="preserve">perfil_rel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Função de tela: código 90 (</w:t>
      </w:r>
      <w:r>
        <w:rPr>
          <w:szCs w:val="20"/>
        </w:rPr>
        <w:t xml:space="preserve">02-matriz-de-permissoes.md:113</w:t>
      </w:r>
      <w:r>
        <w:rPr>
          <w:szCs w:val="20"/>
        </w:rPr>
        <w:t xml:space="preserve">; dml.sql:10531). Ações do perfil: Incluir, Alterar, Excluir, Consultar log e Imprimir/Excel; </w:t>
      </w:r>
      <w:r>
        <w:rPr>
          <w:b/>
          <w:bCs/>
          <w:szCs w:val="20"/>
        </w:rPr>
        <w:t xml:space="preserve">não existe a ação "Consultar"</w:t>
      </w:r>
      <w:r>
        <w:rPr>
          <w:szCs w:val="20"/>
        </w:rPr>
        <w:t xml:space="preserve">: ter a tela marcada já dá a consulta (RN-PRI-042).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passa pela conferência de entrada recebe sempre a ação CONSULTAR, porque a consulta das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(dalSisFuncao.cs:254-265). Por isso a lista de ações nunca fica vazia e o ramo que liberaria todas as ações para lista vazia (ClassePaiLst.cs:116-143) não chega a ser usado. Isso confere com o que o teste de 05/10/2026 viu: ter a tela marcada já dá a consulta (OBS-01).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05/10/2026 (CT-PRI-060 a 071) abriu pelo endereço as telas de edição de Administração sem permissão (DV-PRI-025) e recusou as listas; o comportamento desta tela é o mesmo por herdar as mesmas classes-base, mas não foi testado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Grau e Descrição da pesquisa e do relatório vão para o banco por concatenação de texto (dalGrauContaminacao.cs:144-150, 176-181 e 206-219); filtros do relatório vêm pelo endereço (grau_contaminacao_rel.aspx.cs:46-60).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escreve o filtro digitado dentro do HTML da página sem tratamento (grau_contaminacao_rel.aspx.cs:48 e 54), o que abre espaço para texto com código (ponto a confirmar; CT-PRI-102 do plano).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SEG-PRI-03 (Alta): consultas com texto digitado em Grau e Descrição. A gravação, a alteração e a exclusão usam parâmetros (dalGrauContaminacao.cs:24-28, 56-60 e 89).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inesperadas mostram o texto do erro no "Detalhe do erro (+)" (grau_contaminacao_ed.aspx.cs:152-158). O sistema roda em modo de depuração (SEG-PRI-10,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 quando excluiu só estão no histórico, que não pode ser consultado depois da exclusão (DV-PRI-014 em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pela aplicação; alterações feitas direto no banco não são registradas (SEG-PRI-14).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CT-PRI-CAD14-09 (apóstrofo na pesquisa), CT-PRI-CAD14-11 e 12 (consulta e endereço direto), e o CT-PRI-102 do plano (texto com código na descrição e no relatório).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Grau de Contaminação: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Grau de Contaminação: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