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Resumo do módulo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As falhas estão no controle de acesso, nas senhas e no registro de quem alterou o quê. Os mecanismos essenciais existem, então as falhas podem ser corrigidas sem reconstruir o módulo. Seis correções são obrigatórias.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PRINCIPAL IMPORTA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produção, estoque,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5"/>
        <w:gridCol w:w="6536"/>
      </w:tblGrid>
      <w:tr>
        <w:trPr>
          <w:tblHeader/>
          <w:cantSplit/>
        </w:trPr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do sistema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permissões, modelo de dados e 22 pontos de segurança levantados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 e 06/10/2026)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testes: 48 aprovados, 25 reprovados e 5 bloqueados (dependem do DBA)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 no total: 5 de gravidade alta, 12 média, 8 baixa e 1 já explicado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para a nova versão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 requisitos corrigidos, com origem e prioridade, e mais 4 documentos em Word: Regras de Negócio, Análise de Requisitos, Manual do Usuário e Dossiê de 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37"/>
        <w:gridCol w:w="3521"/>
        <w:gridCol w:w="1573"/>
      </w:tblGrid>
      <w:tr>
        <w:trPr>
          <w:tblHeader/>
          <w:cantSplit/>
        </w:trPr>
        <w:tc>
          <w:tcPr>
            <w:tcW w:w="4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4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sem justificativa, e o histórico do registro excluído não pode ser consultado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ESTÁ PRONTO E FUNCIONA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6"/>
        <w:gridCol w:w="1992"/>
        <w:gridCol w:w="4333"/>
      </w:tblGrid>
      <w:tr>
        <w:trPr>
          <w:tblHeader/>
          <w:cantSplit/>
        </w:trPr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bloqueio por tentativas erradas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revelam se o usuário existe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provisória; a tela de consulta permite editar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Ambiente, Equipamento e Pessoa jurídica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editar e excluir funcionam; falta justificativa na exclusão e na alteração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campo; o registro excluído não pode ser consultado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cadastros, segurança da aplicação, carga de dados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rodada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SEIS CORREÇÕES OBRIGATÓRIAS PARA A CONFORMIDADE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outra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as senhas de forma irrecuperável e nunca exibi-las, nem ao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alteração e exclusão de cadastro, e manter consultável o histórico do registro excluído.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tem permissão de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 NA VERSÃO NOVA (ILABPHARMA NOVO)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Mesmas regras, tela e API novas; duas rodadas de teste em 17/10/2026. </w:t>
      </w:r>
      <w:r>
        <w:rPr>
          <w:b/>
          <w:bCs/>
          <w:szCs w:val="20"/>
        </w:rPr>
        <w:t xml:space="preserve">Melhorou:</w:t>
      </w:r>
      <w:r>
        <w:rPr>
          <w:szCs w:val="20"/>
        </w:rPr>
        <w:t xml:space="preserve"> bloqueio por tentativas, troca obrigatória de senha e exclusão de profissional com conta. </w:t>
      </w:r>
      <w:r>
        <w:rPr>
          <w:b/>
          <w:bCs/>
          <w:szCs w:val="20"/>
        </w:rPr>
        <w:t xml:space="preserve">Piorou:</w:t>
      </w:r>
      <w:r>
        <w:rPr>
          <w:szCs w:val="20"/>
        </w:rPr>
        <w:t xml:space="preserve"> valor do equipamento multiplicado por 10 a cada edição, ambiente ligado a ponto de água excluído sem recusa, histórico sem usuário ou sem justificativa e CPF sem validação. </w:t>
      </w:r>
      <w:r>
        <w:rPr>
          <w:b/>
          <w:bCs/>
          <w:szCs w:val="20"/>
        </w:rPr>
        <w:t xml:space="preserve">Igual:</w:t>
      </w:r>
      <w:r>
        <w:rPr>
          <w:szCs w:val="20"/>
        </w:rPr>
        <w:t xml:space="preserve"> exclusão sem justificativa.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3"/>
        <w:gridCol w:w="4943"/>
        <w:gridCol w:w="4095"/>
      </w:tblGrid>
      <w:tr>
        <w:trPr>
          <w:tblHeader/>
          <w:cantSplit/>
        </w:trPr>
        <w:tc>
          <w:tcPr>
            <w:tcW w:w="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4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seis correções como condição para o sistema entrar em uso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5 testes bloqueados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GQ, revisa e aprova o Dossiê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do módulo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do módulo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