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Verificação de Amostragem (segunda versão):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750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02-verificacao-de-amostragem-segunda-versao.fluxo.json,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Escolher o item do menu: dois itens com o mesmo nome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 página abre? (decisão): não; o sistema recusa a abertura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Pesquisar por tipo e ativo (O que o código previa).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Incluir ou alterar o item de verificação (O que o código previa).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Excluir o item, sem justificativa (O que o código previa).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Usar a Verificação de Amostragens da tela nova (Hoje).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 alternativa: quadro "Itens de Verificação para Amostragem" da Regra Amostragem.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registro tem só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(sim ou não) e </w:t>
      </w:r>
      <w:r>
        <w:rPr>
          <w:b/>
          <w:bCs/>
          <w:szCs w:val="20"/>
        </w:rPr>
        <w:t xml:space="preserve">excluído</w:t>
      </w:r>
      <w:r>
        <w:rPr>
          <w:szCs w:val="20"/>
        </w:rPr>
        <w:t xml:space="preserve"> (a marca de lixeira existe na tabela, mas esta tela apaga de vez em vez de usá-la). Não há outra situação (</w:t>
      </w:r>
      <w:r>
        <w:rPr>
          <w:szCs w:val="20"/>
        </w:rPr>
        <w:t xml:space="preserve">TBL_VERIFICACAO_AMOSTRAGEM.sql:8-9</w:t>
      </w:r>
      <w:r>
        <w:rPr>
          <w:szCs w:val="20"/>
        </w:rPr>
        <w:t xml:space="preserve">; </w:t>
      </w:r>
      <w:r>
        <w:rPr>
          <w:szCs w:val="20"/>
        </w:rPr>
        <w:t xml:space="preserve">VerificacaoAmostragemController.cs:157-185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a inclusão, a alteração (com texto fixo) e a exclusão (com texto fixo) vão para o histórico comum (</w:t>
      </w:r>
      <w:r>
        <w:rPr>
          <w:szCs w:val="20"/>
        </w:rPr>
        <w:t xml:space="preserve">VerificacaoAmostragemController.cs:202, 237-238 e 168-169</w:t>
      </w:r>
      <w:r>
        <w:rPr>
          <w:szCs w:val="20"/>
        </w:rPr>
        <w:t xml:space="preserve">). Ficam em </w:t>
      </w:r>
      <w:r>
        <w:rPr>
          <w:szCs w:val="20"/>
        </w:rPr>
        <w:t xml:space="preserve">TBL_LOG_ALTERACAO</w:t>
      </w:r>
      <w:r>
        <w:rPr>
          <w:szCs w:val="20"/>
        </w:rPr>
        <w:t xml:space="preserve">, que não está no projeto de banco do CQ (RN-CQ-002). O que o log mostra para esta tabela é ponto para validar (RN-CQ-F02-008).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motivo</w:t>
      </w:r>
      <w:r>
        <w:rPr>
          <w:szCs w:val="20"/>
        </w:rPr>
        <w:t xml:space="preserve"> da alteração e da exclusão, escrito pela pessoa: o texto é fixo (RN-CQ-F02-005 e F02-007).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autor e a data originais, depois de uma alteração (RN-CQ-F02-004).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08"/>
        <w:gridCol w:w="1684"/>
        <w:gridCol w:w="2329"/>
        <w:gridCol w:w="2810"/>
      </w:tblGrid>
      <w:tr>
        <w:trPr>
          <w:tblHeader/>
          <w:cantSplit/>
        </w:trPr>
        <w:tc>
          <w:tcPr>
            <w:tcW w:w="2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TBL_VERIFICACAO_AMOSTRAGEM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(255, obrigatório), DESCRICAO (255), ATIVO, LIXEIRA, datas e usuários de criação, alteração e exclusão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item de análise (</w:t>
            </w:r>
            <w:r>
              <w:rPr>
                <w:sz w:val="18"/>
                <w:szCs w:val="20"/>
              </w:rPr>
              <w:t xml:space="preserve">ID_TIPO_ITEM_ANALISE</w:t>
            </w:r>
            <w:r>
              <w:rPr>
                <w:sz w:val="18"/>
                <w:szCs w:val="20"/>
              </w:rPr>
              <w:t xml:space="preserve">), item de análise, tipo de análise (os dois últimos não são preenchidos por esta tela)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TBL_VERIFICACAO_AMOSTRAGEM.sql:1-20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TBL_VERIFICACAO_AMOSTRAGEM_RESULTADO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Amostragem, verificação e "corresponde" (sim ou não)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amostragem e verificação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TBL_VERIFICACAO_AMOSTRAGEM_RESULTADO.sql:1-11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TBL_TIPO_MATERIAL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produto/material oferecidos na lista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chave do tipo de item de análise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TBL_TIPO_MATERIAL.sql:1-8; AnaliseRepository.cs:36-39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62"/>
        <w:gridCol w:w="3036"/>
        <w:gridCol w:w="856"/>
        <w:gridCol w:w="4477"/>
      </w:tblGrid>
      <w:tr>
        <w:trPr>
          <w:tblHeader/>
          <w:cantSplit/>
        </w:trPr>
        <w:tc>
          <w:tcPr>
            <w:tcW w:w="1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lê e grava dados do próprio CQ</w:t>
            </w:r>
          </w:p>
        </w:tc>
        <w:tc>
          <w:tcPr>
            <w:tcW w:w="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Relação com outras telas do CQ: a Regra Amostragem lê e grava a mesma tabela (RN-CQ-F02-010); o Registro de Amostragem de hoje usa o checklist novo (RN-CQ-F02-009).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Verificação de Amostragem (segunda versão):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Verificação de Amostragem (segunda versão):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