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Defeitos para correção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30/10/2026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publicada no portal</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spacing w:after="0" w:line="360" w:lineRule="auto"/>
        <w:rPr>
          <w:szCs w:val="20"/>
        </w:rPr>
      </w:pPr>
      <w:r>
        <w:rPr>
          <w:b/>
          <w:bCs/>
          <w:szCs w:val="20"/>
        </w:rPr>
        <w:t xml:space="preserve">Para a equipe de desenvolvimento e a Garantia da Qualidade.</w:t>
      </w:r>
      <w:r>
        <w:rPr>
          <w:szCs w:val="20"/>
        </w:rPr>
        <w:t xml:space="preserve"> Registro </w:t>
      </w:r>
      <w:r>
        <w:rPr>
          <w:b/>
          <w:bCs/>
          <w:szCs w:val="20"/>
        </w:rPr>
        <w:t xml:space="preserve">completo</w:t>
      </w:r>
      <w:r>
        <w:rPr>
          <w:szCs w:val="20"/>
        </w:rPr>
        <w:t xml:space="preserve"> de defeitos do módulo Estoque encontrados nos testes de tela, com o passo a passo para reproduzir, o trecho do código onde o problema está e uma sugestão de correção, </w:t>
      </w:r>
      <w:r>
        <w:rPr>
          <w:b/>
          <w:bCs/>
          <w:szCs w:val="20"/>
        </w:rPr>
        <w:t xml:space="preserve">inclusive os de acesso e segurança</w:t>
      </w:r>
      <w:r>
        <w:rPr>
          <w:szCs w:val="20"/>
        </w:rPr>
        <w:t xml:space="preserve">. Cada defeito traz também como confirmar a correção (o caso de teste a repetir). Atualizado em 27/10/2026.</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w:t>
      </w:r>
    </w:p>
    <w:p>
      <w:pPr>
        <w:keepNext/>
        <w:spacing w:after="0" w:line="360" w:lineRule="auto"/>
      </w:pPr>
    </w:p>
    <w:p>
      <w:pPr>
        <w:spacing w:after="0" w:line="360" w:lineRule="auto"/>
        <w:rPr>
          <w:szCs w:val="20"/>
        </w:rPr>
      </w:pPr>
      <w:r>
        <w:rPr>
          <w:b/>
          <w:bCs/>
          <w:szCs w:val="20"/>
        </w:rPr>
        <w:t xml:space="preserve">150 defeitos registrados, 149 em aberto.</w:t>
      </w:r>
      <w:r>
        <w:rPr>
          <w:szCs w:val="20"/>
        </w:rPr>
        <w:t xml:space="preserve"> Pendentes por gravidade: 0 crítica · 56 alta · 73 média · 20 baixa.</w:t>
      </w:r>
    </w:p>
    <w:p>
      <w:pPr>
        <w:spacing w:after="0" w:line="360" w:lineRule="auto"/>
        <w:rPr>
          <w:szCs w:val="20"/>
        </w:rPr>
      </w:pPr>
      <w:r>
        <w:rPr>
          <w:b/>
          <w:bCs/>
          <w:szCs w:val="20"/>
        </w:rPr>
        <w:t xml:space="preserve">Pendentes por tipo:</w:t>
      </w:r>
      <w:r>
        <w:rPr>
          <w:szCs w:val="20"/>
        </w:rPr>
        <w:t xml:space="preserve"> 69 funcional · 65 norma · 14 acesso/segurança · 1 ambiente/dados.</w:t>
      </w:r>
    </w:p>
    <w:p>
      <w:pPr>
        <w:spacing w:after="0" w:line="360" w:lineRule="auto"/>
        <w:rPr>
          <w:szCs w:val="20"/>
        </w:rPr>
      </w:pPr>
      <w:r>
        <w:rPr>
          <w:b/>
          <w:bCs/>
          <w:szCs w:val="20"/>
        </w:rPr>
        <w:t xml:space="preserve">Origem:</w:t>
      </w:r>
      <w:r>
        <w:rPr>
          <w:szCs w:val="20"/>
        </w:rPr>
        <w:t xml:space="preserve"> 64 já estavam na página "Defeitos para correção" do portal e 86 são novos neste registro (os de acesso e segurança, antes só nos documentos confidenciais, e os encontrados depois da última publicação).</w:t>
      </w:r>
    </w:p>
    <w:p>
      <w:pPr>
        <w:spacing w:after="0" w:line="360" w:lineRule="auto"/>
        <w:rPr>
          <w:szCs w:val="20"/>
        </w:rPr>
      </w:pPr>
      <w:r>
        <w:rPr>
          <w:b/>
          <w:bCs/>
          <w:szCs w:val="20"/>
        </w:rPr>
        <w:t xml:space="preserve">Gravidade:</w:t>
      </w:r>
      <w:r>
        <w:rPr>
          <w:szCs w:val="20"/>
        </w:rPr>
        <w:t xml:space="preserve"> </w:t>
      </w:r>
      <w:r>
        <w:rPr>
          <w:b/>
          <w:bCs/>
          <w:szCs w:val="20"/>
        </w:rPr>
        <w:t xml:space="preserve">Alta</w:t>
      </w:r>
      <w:r>
        <w:rPr>
          <w:szCs w:val="20"/>
        </w:rPr>
        <w:t xml:space="preserve"> = afeta a qualidade do produto, a conformidade com a ANVISA ou impede uma tarefa; </w:t>
      </w:r>
      <w:r>
        <w:rPr>
          <w:b/>
          <w:bCs/>
          <w:szCs w:val="20"/>
        </w:rPr>
        <w:t xml:space="preserve">Média</w:t>
      </w:r>
      <w:r>
        <w:rPr>
          <w:szCs w:val="20"/>
        </w:rPr>
        <w:t xml:space="preserve"> = atrapalha, mas há como contornar; </w:t>
      </w:r>
      <w:r>
        <w:rPr>
          <w:b/>
          <w:bCs/>
          <w:szCs w:val="20"/>
        </w:rPr>
        <w:t xml:space="preserve">Baixa</w:t>
      </w:r>
      <w:r>
        <w:rPr>
          <w:szCs w:val="20"/>
        </w:rPr>
        <w:t xml:space="preserve"> = incômodo ou texto.</w:t>
      </w:r>
    </w:p>
    <w:p>
      <w:pPr>
        <w:spacing w:after="0" w:line="360" w:lineRule="auto"/>
        <w:rPr>
          <w:szCs w:val="20"/>
        </w:rPr>
      </w:pPr>
      <w:r>
        <w:rPr>
          <w:b/>
          <w:bCs/>
          <w:szCs w:val="20"/>
        </w:rPr>
        <w:t xml:space="preserve">Situação:</w:t>
      </w:r>
      <w:r>
        <w:rPr>
          <w:szCs w:val="20"/>
        </w:rPr>
        <w:t xml:space="preserve"> </w:t>
      </w:r>
      <w:r>
        <w:rPr>
          <w:b/>
          <w:bCs/>
          <w:szCs w:val="20"/>
        </w:rPr>
        <w:t xml:space="preserve">Aberto:</w:t>
      </w:r>
      <w:r>
        <w:rPr>
          <w:szCs w:val="20"/>
        </w:rPr>
        <w:t xml:space="preserve"> ainda não corrigido · </w:t>
      </w:r>
      <w:r>
        <w:rPr>
          <w:b/>
          <w:bCs/>
          <w:szCs w:val="20"/>
        </w:rPr>
        <w:t xml:space="preserve">Em correção:</w:t>
      </w:r>
      <w:r>
        <w:rPr>
          <w:szCs w:val="20"/>
        </w:rPr>
        <w:t xml:space="preserve"> um desenvolvedor assumiu · </w:t>
      </w:r>
      <w:r>
        <w:rPr>
          <w:b/>
          <w:bCs/>
          <w:szCs w:val="20"/>
        </w:rPr>
        <w:t xml:space="preserve">Corrigido:</w:t>
      </w:r>
      <w:r>
        <w:rPr>
          <w:szCs w:val="20"/>
        </w:rPr>
        <w:t xml:space="preserve"> o desenvolvedor entregou, falta o reteste · </w:t>
      </w:r>
      <w:r>
        <w:rPr>
          <w:b/>
          <w:bCs/>
          <w:szCs w:val="20"/>
        </w:rPr>
        <w:t xml:space="preserve">Validado:</w:t>
      </w:r>
      <w:r>
        <w:rPr>
          <w:szCs w:val="20"/>
        </w:rPr>
        <w:t xml:space="preserve"> o reteste passou · </w:t>
      </w:r>
      <w:r>
        <w:rPr>
          <w:b/>
          <w:bCs/>
          <w:szCs w:val="20"/>
        </w:rPr>
        <w:t xml:space="preserve">Descartado:</w:t>
      </w:r>
      <w:r>
        <w:rPr>
          <w:szCs w:val="20"/>
        </w:rPr>
        <w:t xml:space="preserve"> aberto por engano ou explicado por uma regra do sistema; não precisa de correção.</w:t>
      </w:r>
    </w:p>
    <w:p>
      <w:pPr>
        <w:spacing w:after="0" w:line="360" w:lineRule="auto"/>
        <w:rPr>
          <w:szCs w:val="20"/>
        </w:rPr>
      </w:pPr>
      <w:r>
        <w:rPr>
          <w:b/>
          <w:bCs/>
          <w:szCs w:val="20"/>
        </w:rPr>
        <w:t xml:space="preserve">Tipo:</w:t>
      </w:r>
      <w:r>
        <w:rPr>
          <w:szCs w:val="20"/>
        </w:rPr>
        <w:t xml:space="preserve"> </w:t>
      </w:r>
      <w:r>
        <w:rPr>
          <w:b/>
          <w:bCs/>
          <w:szCs w:val="20"/>
        </w:rPr>
        <w:t xml:space="preserve">funcional</w:t>
      </w:r>
      <w:r>
        <w:rPr>
          <w:szCs w:val="20"/>
        </w:rPr>
        <w:t xml:space="preserve"> = a tela ou a regra não faz o que deveria · </w:t>
      </w:r>
      <w:r>
        <w:rPr>
          <w:b/>
          <w:bCs/>
          <w:szCs w:val="20"/>
        </w:rPr>
        <w:t xml:space="preserve">norma</w:t>
      </w:r>
      <w:r>
        <w:rPr>
          <w:szCs w:val="20"/>
        </w:rPr>
        <w:t xml:space="preserve"> = fere a RDC 658/2022 ou o Guia 33/2020 (registro, rastreabilidade, validade, justificativa) · </w:t>
      </w:r>
      <w:r>
        <w:rPr>
          <w:b/>
          <w:bCs/>
          <w:szCs w:val="20"/>
        </w:rPr>
        <w:t xml:space="preserve">acesso/segurança</w:t>
      </w:r>
      <w:r>
        <w:rPr>
          <w:szCs w:val="20"/>
        </w:rPr>
        <w:t xml:space="preserve"> = controle de acesso, senha, sessão ou exposição de dados · </w:t>
      </w:r>
      <w:r>
        <w:rPr>
          <w:b/>
          <w:bCs/>
          <w:szCs w:val="20"/>
        </w:rPr>
        <w:t xml:space="preserve">ambiente/dados</w:t>
      </w:r>
      <w:r>
        <w:rPr>
          <w:szCs w:val="20"/>
        </w:rPr>
        <w:t xml:space="preserve"> = problema de configuração, instalação ou carga de dados.</w:t>
      </w:r>
    </w:p>
    <w:p>
      <w:pPr>
        <w:spacing w:after="0" w:line="360" w:lineRule="auto"/>
        <w:rPr>
          <w:szCs w:val="20"/>
        </w:rPr>
      </w:pPr>
      <w:r>
        <w:rPr>
          <w:b/>
          <w:bCs/>
          <w:szCs w:val="20"/>
        </w:rPr>
        <w:t xml:space="preserve">Cuidado:</w:t>
      </w:r>
      <w:r>
        <w:rPr>
          <w:szCs w:val="20"/>
        </w:rPr>
        <w:t xml:space="preserve"> este documento não traz senhas, logins, endereços de servidor, strings de conexão nem chaves; onde o assunto exige, cita só o arquivo.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Contagem por gravidade e por tipo (todos os registros, inclusive os encerrados)</w:t>
      </w:r>
    </w:p>
    <w:tbl>
      <w:tblPr>
        <w:tblStyle w:val="Tabelacomgrade"/>
        <w:tblW w:w="9631" w:type="dxa"/>
        <w:tblLayout w:type="fixed"/>
        <w:tblLook w:val="04A0" w:firstRow="1" w:lastRow="0" w:firstColumn="1" w:lastColumn="0" w:noHBand="0" w:noVBand="1"/>
      </w:tblPr>
      <w:tblGrid>
        <w:gridCol w:w="3477"/>
        <w:gridCol w:w="1188"/>
        <w:gridCol w:w="1293"/>
        <w:gridCol w:w="1293"/>
        <w:gridCol w:w="1293"/>
        <w:gridCol w:w="1087"/>
      </w:tblGrid>
      <w:tr>
        <w:trPr>
          <w:tblHeader/>
          <w:cantSplit/>
        </w:trPr>
        <w:tc>
          <w:tcPr>
            <w:tcW w:w="34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1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Alta</w:t>
            </w:r>
          </w:p>
        </w:tc>
        <w:tc>
          <w:tcPr>
            <w:tcW w:w="1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Média</w:t>
            </w:r>
          </w:p>
        </w:tc>
        <w:tc>
          <w:tcPr>
            <w:tcW w:w="1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Baixa</w:t>
            </w:r>
          </w:p>
        </w:tc>
        <w:tc>
          <w:tcPr>
            <w:tcW w:w="1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c>
          <w:tcPr>
            <w:tcW w:w="1087" w:type="dxa"/>
            <w:shd w:val="clear" w:color="auto" w:fill="D9D9D9" w:themeFill="background1" w:themeFillShade="D9"/>
          </w:tcPr>
          <w:p>
            <w:pPr>
              <w:widowControl/>
              <w:spacing w:after="0" w:line="276" w:lineRule="auto"/>
              <w:jc w:val="left"/>
              <w:rPr>
                <w:b/>
                <w:bCs/>
                <w:sz w:val="18"/>
                <w:szCs w:val="18"/>
              </w:rPr>
            </w:pPr>
          </w:p>
        </w:tc>
      </w:tr>
      <w:tr>
        <w:trPr>
          <w:cantSplit/>
        </w:trPr>
        <w:tc>
          <w:tcPr>
            <w:tcW w:w="3477" w:type="dxa"/>
          </w:tcPr>
          <w:p>
            <w:pPr>
              <w:widowControl/>
              <w:spacing w:after="0" w:line="276" w:lineRule="auto"/>
              <w:jc w:val="left"/>
              <w:rPr>
                <w:sz w:val="18"/>
                <w:szCs w:val="18"/>
              </w:rPr>
            </w:pPr>
            <w:r>
              <w:rPr>
                <w:sz w:val="18"/>
                <w:szCs w:val="20"/>
              </w:rPr>
              <w:t xml:space="preserve">funcional</w:t>
            </w:r>
          </w:p>
        </w:tc>
        <w:tc>
          <w:tcPr>
            <w:tcW w:w="1188"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19</w:t>
            </w:r>
          </w:p>
        </w:tc>
        <w:tc>
          <w:tcPr>
            <w:tcW w:w="1293" w:type="dxa"/>
          </w:tcPr>
          <w:p>
            <w:pPr>
              <w:widowControl/>
              <w:spacing w:after="0" w:line="276" w:lineRule="auto"/>
              <w:jc w:val="left"/>
              <w:rPr>
                <w:sz w:val="18"/>
                <w:szCs w:val="18"/>
              </w:rPr>
            </w:pPr>
            <w:r>
              <w:rPr>
                <w:sz w:val="18"/>
                <w:szCs w:val="20"/>
              </w:rPr>
              <w:t xml:space="preserve">34</w:t>
            </w:r>
          </w:p>
        </w:tc>
        <w:tc>
          <w:tcPr>
            <w:tcW w:w="1293" w:type="dxa"/>
          </w:tcPr>
          <w:p>
            <w:pPr>
              <w:widowControl/>
              <w:spacing w:after="0" w:line="276" w:lineRule="auto"/>
              <w:jc w:val="left"/>
              <w:rPr>
                <w:sz w:val="18"/>
                <w:szCs w:val="18"/>
              </w:rPr>
            </w:pPr>
            <w:r>
              <w:rPr>
                <w:sz w:val="18"/>
                <w:szCs w:val="20"/>
              </w:rPr>
              <w:t xml:space="preserve">17</w:t>
            </w:r>
          </w:p>
        </w:tc>
        <w:tc>
          <w:tcPr>
            <w:tcW w:w="1087" w:type="dxa"/>
          </w:tcPr>
          <w:p>
            <w:pPr>
              <w:widowControl/>
              <w:spacing w:after="0" w:line="276" w:lineRule="auto"/>
              <w:jc w:val="left"/>
              <w:rPr>
                <w:sz w:val="18"/>
                <w:szCs w:val="18"/>
              </w:rPr>
            </w:pPr>
            <w:r>
              <w:rPr>
                <w:sz w:val="18"/>
                <w:szCs w:val="20"/>
              </w:rPr>
              <w:t xml:space="preserve">70</w:t>
            </w:r>
          </w:p>
        </w:tc>
      </w:tr>
      <w:tr>
        <w:trPr>
          <w:cantSplit/>
        </w:trPr>
        <w:tc>
          <w:tcPr>
            <w:tcW w:w="3477" w:type="dxa"/>
          </w:tcPr>
          <w:p>
            <w:pPr>
              <w:widowControl/>
              <w:spacing w:after="0" w:line="276" w:lineRule="auto"/>
              <w:jc w:val="left"/>
              <w:rPr>
                <w:sz w:val="18"/>
                <w:szCs w:val="18"/>
              </w:rPr>
            </w:pPr>
            <w:r>
              <w:rPr>
                <w:sz w:val="18"/>
                <w:szCs w:val="20"/>
              </w:rPr>
              <w:t xml:space="preserve">norma</w:t>
            </w:r>
          </w:p>
        </w:tc>
        <w:tc>
          <w:tcPr>
            <w:tcW w:w="1188"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30</w:t>
            </w:r>
          </w:p>
        </w:tc>
        <w:tc>
          <w:tcPr>
            <w:tcW w:w="1293" w:type="dxa"/>
          </w:tcPr>
          <w:p>
            <w:pPr>
              <w:widowControl/>
              <w:spacing w:after="0" w:line="276" w:lineRule="auto"/>
              <w:jc w:val="left"/>
              <w:rPr>
                <w:sz w:val="18"/>
                <w:szCs w:val="18"/>
              </w:rPr>
            </w:pPr>
            <w:r>
              <w:rPr>
                <w:sz w:val="18"/>
                <w:szCs w:val="20"/>
              </w:rPr>
              <w:t xml:space="preserve">32</w:t>
            </w:r>
          </w:p>
        </w:tc>
        <w:tc>
          <w:tcPr>
            <w:tcW w:w="1293" w:type="dxa"/>
          </w:tcPr>
          <w:p>
            <w:pPr>
              <w:widowControl/>
              <w:spacing w:after="0" w:line="276" w:lineRule="auto"/>
              <w:jc w:val="left"/>
              <w:rPr>
                <w:sz w:val="18"/>
                <w:szCs w:val="18"/>
              </w:rPr>
            </w:pPr>
            <w:r>
              <w:rPr>
                <w:sz w:val="18"/>
                <w:szCs w:val="20"/>
              </w:rPr>
              <w:t xml:space="preserve">3</w:t>
            </w:r>
          </w:p>
        </w:tc>
        <w:tc>
          <w:tcPr>
            <w:tcW w:w="1087" w:type="dxa"/>
          </w:tcPr>
          <w:p>
            <w:pPr>
              <w:widowControl/>
              <w:spacing w:after="0" w:line="276" w:lineRule="auto"/>
              <w:jc w:val="left"/>
              <w:rPr>
                <w:sz w:val="18"/>
                <w:szCs w:val="18"/>
              </w:rPr>
            </w:pPr>
            <w:r>
              <w:rPr>
                <w:sz w:val="18"/>
                <w:szCs w:val="20"/>
              </w:rPr>
              <w:t xml:space="preserve">65</w:t>
            </w:r>
          </w:p>
        </w:tc>
      </w:tr>
      <w:tr>
        <w:trPr>
          <w:cantSplit/>
        </w:trPr>
        <w:tc>
          <w:tcPr>
            <w:tcW w:w="3477" w:type="dxa"/>
          </w:tcPr>
          <w:p>
            <w:pPr>
              <w:widowControl/>
              <w:spacing w:after="0" w:line="276" w:lineRule="auto"/>
              <w:jc w:val="left"/>
              <w:rPr>
                <w:sz w:val="18"/>
                <w:szCs w:val="18"/>
              </w:rPr>
            </w:pPr>
            <w:r>
              <w:rPr>
                <w:sz w:val="18"/>
                <w:szCs w:val="20"/>
              </w:rPr>
              <w:t xml:space="preserve">acesso/segurança</w:t>
            </w:r>
          </w:p>
        </w:tc>
        <w:tc>
          <w:tcPr>
            <w:tcW w:w="1188"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7</w:t>
            </w:r>
          </w:p>
        </w:tc>
        <w:tc>
          <w:tcPr>
            <w:tcW w:w="1293" w:type="dxa"/>
          </w:tcPr>
          <w:p>
            <w:pPr>
              <w:widowControl/>
              <w:spacing w:after="0" w:line="276" w:lineRule="auto"/>
              <w:jc w:val="left"/>
              <w:rPr>
                <w:sz w:val="18"/>
                <w:szCs w:val="18"/>
              </w:rPr>
            </w:pPr>
            <w:r>
              <w:rPr>
                <w:sz w:val="18"/>
                <w:szCs w:val="20"/>
              </w:rPr>
              <w:t xml:space="preserve">7</w:t>
            </w:r>
          </w:p>
        </w:tc>
        <w:tc>
          <w:tcPr>
            <w:tcW w:w="1293" w:type="dxa"/>
          </w:tcPr>
          <w:p>
            <w:pPr>
              <w:widowControl/>
              <w:spacing w:after="0" w:line="276" w:lineRule="auto"/>
              <w:jc w:val="left"/>
              <w:rPr>
                <w:sz w:val="18"/>
                <w:szCs w:val="18"/>
              </w:rPr>
            </w:pPr>
            <w:r>
              <w:rPr>
                <w:sz w:val="18"/>
                <w:szCs w:val="20"/>
              </w:rPr>
              <w:t xml:space="preserve">0</w:t>
            </w:r>
          </w:p>
        </w:tc>
        <w:tc>
          <w:tcPr>
            <w:tcW w:w="1087" w:type="dxa"/>
          </w:tcPr>
          <w:p>
            <w:pPr>
              <w:widowControl/>
              <w:spacing w:after="0" w:line="276" w:lineRule="auto"/>
              <w:jc w:val="left"/>
              <w:rPr>
                <w:sz w:val="18"/>
                <w:szCs w:val="18"/>
              </w:rPr>
            </w:pPr>
            <w:r>
              <w:rPr>
                <w:sz w:val="18"/>
                <w:szCs w:val="20"/>
              </w:rPr>
              <w:t xml:space="preserve">14</w:t>
            </w:r>
          </w:p>
        </w:tc>
      </w:tr>
      <w:tr>
        <w:trPr>
          <w:cantSplit/>
        </w:trPr>
        <w:tc>
          <w:tcPr>
            <w:tcW w:w="3477" w:type="dxa"/>
          </w:tcPr>
          <w:p>
            <w:pPr>
              <w:widowControl/>
              <w:spacing w:after="0" w:line="276" w:lineRule="auto"/>
              <w:jc w:val="left"/>
              <w:rPr>
                <w:sz w:val="18"/>
                <w:szCs w:val="18"/>
              </w:rPr>
            </w:pPr>
            <w:r>
              <w:rPr>
                <w:sz w:val="18"/>
                <w:szCs w:val="20"/>
              </w:rPr>
              <w:t xml:space="preserve">ambiente/dados</w:t>
            </w:r>
          </w:p>
        </w:tc>
        <w:tc>
          <w:tcPr>
            <w:tcW w:w="1188"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1</w:t>
            </w:r>
          </w:p>
        </w:tc>
        <w:tc>
          <w:tcPr>
            <w:tcW w:w="1293" w:type="dxa"/>
          </w:tcPr>
          <w:p>
            <w:pPr>
              <w:widowControl/>
              <w:spacing w:after="0" w:line="276" w:lineRule="auto"/>
              <w:jc w:val="left"/>
              <w:rPr>
                <w:sz w:val="18"/>
                <w:szCs w:val="18"/>
              </w:rPr>
            </w:pPr>
            <w:r>
              <w:rPr>
                <w:sz w:val="18"/>
                <w:szCs w:val="20"/>
              </w:rPr>
              <w:t xml:space="preserve">0</w:t>
            </w:r>
          </w:p>
        </w:tc>
        <w:tc>
          <w:tcPr>
            <w:tcW w:w="1087" w:type="dxa"/>
          </w:tcPr>
          <w:p>
            <w:pPr>
              <w:widowControl/>
              <w:spacing w:after="0" w:line="276" w:lineRule="auto"/>
              <w:jc w:val="left"/>
              <w:rPr>
                <w:sz w:val="18"/>
                <w:szCs w:val="18"/>
              </w:rPr>
            </w:pPr>
            <w:r>
              <w:rPr>
                <w:sz w:val="18"/>
                <w:szCs w:val="20"/>
              </w:rPr>
              <w:t xml:space="preserve">1</w:t>
            </w:r>
          </w:p>
        </w:tc>
      </w:tr>
      <w:tr>
        <w:trPr>
          <w:cantSplit/>
        </w:trPr>
        <w:tc>
          <w:tcPr>
            <w:tcW w:w="3477" w:type="dxa"/>
          </w:tcPr>
          <w:p>
            <w:pPr>
              <w:widowControl/>
              <w:spacing w:after="0" w:line="276" w:lineRule="auto"/>
              <w:jc w:val="left"/>
              <w:rPr>
                <w:sz w:val="18"/>
                <w:szCs w:val="18"/>
              </w:rPr>
            </w:pPr>
            <w:r>
              <w:rPr>
                <w:sz w:val="18"/>
                <w:b/>
                <w:bCs/>
                <w:szCs w:val="20"/>
              </w:rPr>
              <w:t xml:space="preserve">Total</w:t>
            </w:r>
          </w:p>
        </w:tc>
        <w:tc>
          <w:tcPr>
            <w:tcW w:w="1188" w:type="dxa"/>
          </w:tcPr>
          <w:p>
            <w:pPr>
              <w:widowControl/>
              <w:spacing w:after="0" w:line="276" w:lineRule="auto"/>
              <w:jc w:val="left"/>
              <w:rPr>
                <w:sz w:val="18"/>
                <w:szCs w:val="18"/>
              </w:rPr>
            </w:pPr>
            <w:r>
              <w:rPr>
                <w:sz w:val="18"/>
                <w:szCs w:val="20"/>
              </w:rPr>
              <w:t xml:space="preserve">0</w:t>
            </w:r>
          </w:p>
        </w:tc>
        <w:tc>
          <w:tcPr>
            <w:tcW w:w="1293" w:type="dxa"/>
          </w:tcPr>
          <w:p>
            <w:pPr>
              <w:widowControl/>
              <w:spacing w:after="0" w:line="276" w:lineRule="auto"/>
              <w:jc w:val="left"/>
              <w:rPr>
                <w:sz w:val="18"/>
                <w:szCs w:val="18"/>
              </w:rPr>
            </w:pPr>
            <w:r>
              <w:rPr>
                <w:sz w:val="18"/>
                <w:szCs w:val="20"/>
              </w:rPr>
              <w:t xml:space="preserve">56</w:t>
            </w:r>
          </w:p>
        </w:tc>
        <w:tc>
          <w:tcPr>
            <w:tcW w:w="1293" w:type="dxa"/>
          </w:tcPr>
          <w:p>
            <w:pPr>
              <w:widowControl/>
              <w:spacing w:after="0" w:line="276" w:lineRule="auto"/>
              <w:jc w:val="left"/>
              <w:rPr>
                <w:sz w:val="18"/>
                <w:szCs w:val="18"/>
              </w:rPr>
            </w:pPr>
            <w:r>
              <w:rPr>
                <w:sz w:val="18"/>
                <w:szCs w:val="20"/>
              </w:rPr>
              <w:t xml:space="preserve">74</w:t>
            </w:r>
          </w:p>
        </w:tc>
        <w:tc>
          <w:tcPr>
            <w:tcW w:w="1293" w:type="dxa"/>
          </w:tcPr>
          <w:p>
            <w:pPr>
              <w:widowControl/>
              <w:spacing w:after="0" w:line="276" w:lineRule="auto"/>
              <w:jc w:val="left"/>
              <w:rPr>
                <w:sz w:val="18"/>
                <w:szCs w:val="18"/>
              </w:rPr>
            </w:pPr>
            <w:r>
              <w:rPr>
                <w:sz w:val="18"/>
                <w:szCs w:val="20"/>
              </w:rPr>
              <w:t xml:space="preserve">20</w:t>
            </w:r>
          </w:p>
        </w:tc>
        <w:tc>
          <w:tcPr>
            <w:tcW w:w="1087" w:type="dxa"/>
          </w:tcPr>
          <w:p>
            <w:pPr>
              <w:widowControl/>
              <w:spacing w:after="0" w:line="276" w:lineRule="auto"/>
              <w:jc w:val="left"/>
              <w:rPr>
                <w:sz w:val="18"/>
                <w:szCs w:val="18"/>
              </w:rPr>
            </w:pPr>
            <w:r>
              <w:rPr>
                <w:sz w:val="18"/>
                <w:szCs w:val="20"/>
              </w:rPr>
              <w:t xml:space="preserve">150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Índice por tipo</w:t>
      </w:r>
    </w:p>
    <w:p>
      <w:pPr>
        <w:numPr>
          <w:ilvl w:val="0"/>
          <w:numId w:val="2"/>
        </w:numPr>
        <w:spacing w:after="0" w:line="360" w:lineRule="auto"/>
        <w:rPr>
          <w:szCs w:val="20"/>
        </w:rPr>
      </w:pPr>
      <w:r>
        <w:rPr>
          <w:b/>
          <w:bCs/>
          <w:szCs w:val="20"/>
        </w:rPr>
        <w:t xml:space="preserve">funcional</w:t>
      </w:r>
      <w:r>
        <w:rPr>
          <w:szCs w:val="20"/>
        </w:rPr>
        <w:t xml:space="preserve"> (70): DV-EST-003, DV-EST-006, DV-EST-013, DV-EST-017, DV-EST-019, DV-EST-020, DV-EST-021, DV-EST-026, DV-EST-037, DV-EST-040, DV-EST-046, DV-EST-051, DV-EST-052, DV-EST-053, DV-EST-054, DV-EST-055, DV-EST-057, DV-EST-059, DV-EST-062, DV-EST-063, DV-EST-065, DV-EST-067, DV-EST-072, DV-EST-074, DV-EST-075, DV-EST-080, DV-EST-081, DV-EST-082, DV-EST-083, DV-EST-084, DV-EST-085, DV-EST-086, DV-EST-088, DV-EST-089, DV-EST-091, DV-EST-093, DV-EST-095, DV-EST-097, DV-EST-099, DV-EST-100, DV-EST-103, DV-EST-104, DV-EST-105, DV-EST-106, DV-EST-107, DV-EST-110, DV-EST-112, DV-EST-113, DV-EST-114, DV-EST-115, DV-EST-116, DV-EST-118, DV-EST-121, DV-EST-122, DV-EST-124, DV-EST-125, DV-EST-126, DV-EST-127, DV-EST-128, DV-EST-130, DV-EST-131, DV-EST-132, DV-EST-134, DV-EST-135, DV-EST-137, DV-EST-138, DV-EST-161, DV-EST-168, DV-EST-169, DV-EST-171.</w:t>
      </w:r>
    </w:p>
    <w:p>
      <w:pPr>
        <w:numPr>
          <w:ilvl w:val="0"/>
          <w:numId w:val="2"/>
        </w:numPr>
        <w:spacing w:after="0" w:line="360" w:lineRule="auto"/>
        <w:rPr>
          <w:szCs w:val="20"/>
        </w:rPr>
      </w:pPr>
      <w:r>
        <w:rPr>
          <w:b/>
          <w:bCs/>
          <w:szCs w:val="20"/>
        </w:rPr>
        <w:t xml:space="preserve">norma</w:t>
      </w:r>
      <w:r>
        <w:rPr>
          <w:szCs w:val="20"/>
        </w:rPr>
        <w:t xml:space="preserve"> (65): DV-EST-001, DV-EST-002, DV-EST-004, DV-EST-010, DV-EST-011, DV-EST-012, DV-EST-014, DV-EST-015, DV-EST-016, DV-EST-018, DV-EST-022, DV-EST-023, DV-EST-024, DV-EST-025, DV-EST-027, DV-EST-029, DV-EST-030, DV-EST-032, DV-EST-033, DV-EST-034, DV-EST-038, DV-EST-039, DV-EST-041, DV-EST-042, DV-EST-043, DV-EST-044, DV-EST-045, DV-EST-047, DV-EST-048, DV-EST-049, DV-EST-050, DV-EST-056, DV-EST-058, DV-EST-060, DV-EST-061, DV-EST-064, DV-EST-068, DV-EST-070, DV-EST-071, DV-EST-073, DV-EST-087, DV-EST-090, DV-EST-092, DV-EST-094, DV-EST-096, DV-EST-098, DV-EST-101, DV-EST-102, DV-EST-108, DV-EST-111, DV-EST-117, DV-EST-120, DV-EST-123, DV-EST-129, DV-EST-133, DV-EST-136, DV-EST-139, DV-EST-160, DV-EST-162, DV-EST-163, DV-EST-164, DV-EST-165, DV-EST-166, DV-EST-167, DV-EST-170.</w:t>
      </w:r>
    </w:p>
    <w:p>
      <w:pPr>
        <w:numPr>
          <w:ilvl w:val="0"/>
          <w:numId w:val="2"/>
        </w:numPr>
        <w:spacing w:after="0" w:line="360" w:lineRule="auto"/>
        <w:rPr>
          <w:szCs w:val="20"/>
        </w:rPr>
      </w:pPr>
      <w:r>
        <w:rPr>
          <w:b/>
          <w:bCs/>
          <w:szCs w:val="20"/>
        </w:rPr>
        <w:t xml:space="preserve">acesso/segurança</w:t>
      </w:r>
      <w:r>
        <w:rPr>
          <w:szCs w:val="20"/>
        </w:rPr>
        <w:t xml:space="preserve"> (14): DV-EST-005, DV-EST-007, DV-EST-008, DV-EST-009, DV-EST-028, DV-EST-035, DV-EST-036, DV-EST-069, DV-EST-076, DV-EST-077, DV-EST-078, DV-EST-079, DV-EST-109, DV-EST-140.</w:t>
      </w:r>
    </w:p>
    <w:p>
      <w:pPr>
        <w:numPr>
          <w:ilvl w:val="0"/>
          <w:numId w:val="2"/>
        </w:numPr>
        <w:spacing w:after="0" w:line="360" w:lineRule="auto"/>
        <w:rPr>
          <w:szCs w:val="20"/>
        </w:rPr>
      </w:pPr>
      <w:r>
        <w:rPr>
          <w:b/>
          <w:bCs/>
          <w:szCs w:val="20"/>
        </w:rPr>
        <w:t xml:space="preserve">ambiente/dados</w:t>
      </w:r>
      <w:r>
        <w:rPr>
          <w:szCs w:val="20"/>
        </w:rPr>
        <w:t xml:space="preserve"> (1): DV-EST-066.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Todos os defeitos</w:t>
      </w:r>
    </w:p>
    <w:tbl>
      <w:tblPr>
        <w:tblStyle w:val="Tabelacomgrade"/>
        <w:tblW w:w="9631" w:type="dxa"/>
        <w:tblLayout w:type="fixed"/>
        <w:tblLook w:val="04A0" w:firstRow="1" w:lastRow="0" w:firstColumn="1" w:lastColumn="0" w:noHBand="0" w:noVBand="1"/>
      </w:tblPr>
      <w:tblGrid>
        <w:gridCol w:w="2331"/>
        <w:gridCol w:w="1562"/>
        <w:gridCol w:w="964"/>
        <w:gridCol w:w="1049"/>
        <w:gridCol w:w="2160"/>
        <w:gridCol w:w="1565"/>
      </w:tblGrid>
      <w:tr>
        <w:trPr>
          <w:tblHeader/>
          <w:cantSplit/>
        </w:trPr>
        <w:tc>
          <w:tcPr>
            <w:tcW w:w="23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15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9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0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r>
      <w:tr>
        <w:trPr>
          <w:cantSplit/>
        </w:trPr>
        <w:tc>
          <w:tcPr>
            <w:tcW w:w="2331" w:type="dxa"/>
          </w:tcPr>
          <w:p>
            <w:pPr>
              <w:widowControl/>
              <w:spacing w:after="0" w:line="276" w:lineRule="auto"/>
              <w:jc w:val="left"/>
              <w:rPr>
                <w:sz w:val="18"/>
                <w:szCs w:val="18"/>
              </w:rPr>
            </w:pPr>
            <w:r>
              <w:rPr>
                <w:sz w:val="18"/>
                <w:szCs w:val="20"/>
              </w:rPr>
              <w:t xml:space="preserve">DV-EST-008</w:t>
            </w:r>
          </w:p>
        </w:tc>
        <w:tc>
          <w:tcPr>
            <w:tcW w:w="1562" w:type="dxa"/>
          </w:tcPr>
          <w:p>
            <w:pPr>
              <w:widowControl/>
              <w:spacing w:after="0" w:line="276" w:lineRule="auto"/>
              <w:jc w:val="left"/>
              <w:rPr>
                <w:sz w:val="18"/>
                <w:szCs w:val="18"/>
              </w:rPr>
            </w:pPr>
            <w:r>
              <w:rPr>
                <w:sz w:val="18"/>
                <w:szCs w:val="20"/>
              </w:rPr>
              <w:t xml:space="preserve">Telas do Estoque abrem pelo endereço mesmo quando o menu negou o acesso, ou quebram com erro técnico exposto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Movimentação de Material e demais telas operacionais (acesso direto pelo endereço)</w:t>
            </w:r>
          </w:p>
        </w:tc>
        <w:tc>
          <w:tcPr>
            <w:tcW w:w="1565" w:type="dxa"/>
          </w:tcPr>
          <w:p>
            <w:pPr>
              <w:widowControl/>
              <w:spacing w:after="0" w:line="276" w:lineRule="auto"/>
              <w:jc w:val="left"/>
              <w:rPr>
                <w:sz w:val="18"/>
                <w:szCs w:val="18"/>
              </w:rPr>
            </w:pPr>
            <w:r>
              <w:rPr>
                <w:sz w:val="18"/>
                <w:szCs w:val="20"/>
              </w:rPr>
              <w:t xml:space="preserve">CT-EST-045; reproduzido nos CT-EST-083, 102, 120, 141, 158, 168 e 178 em 13/10/2026, 07/10/2026</w:t>
            </w:r>
          </w:p>
        </w:tc>
      </w:tr>
      <w:tr>
        <w:trPr>
          <w:cantSplit/>
        </w:trPr>
        <w:tc>
          <w:tcPr>
            <w:tcW w:w="2331" w:type="dxa"/>
          </w:tcPr>
          <w:p>
            <w:pPr>
              <w:widowControl/>
              <w:spacing w:after="0" w:line="276" w:lineRule="auto"/>
              <w:jc w:val="left"/>
              <w:rPr>
                <w:sz w:val="18"/>
                <w:szCs w:val="18"/>
              </w:rPr>
            </w:pPr>
            <w:r>
              <w:rPr>
                <w:sz w:val="18"/>
                <w:szCs w:val="20"/>
              </w:rPr>
              <w:t xml:space="preserve">DV-EST-009</w:t>
            </w:r>
          </w:p>
        </w:tc>
        <w:tc>
          <w:tcPr>
            <w:tcW w:w="1562" w:type="dxa"/>
          </w:tcPr>
          <w:p>
            <w:pPr>
              <w:widowControl/>
              <w:spacing w:after="0" w:line="276" w:lineRule="auto"/>
              <w:jc w:val="left"/>
              <w:rPr>
                <w:sz w:val="18"/>
                <w:szCs w:val="18"/>
              </w:rPr>
            </w:pPr>
            <w:r>
              <w:rPr>
                <w:sz w:val="18"/>
                <w:szCs w:val="20"/>
              </w:rPr>
              <w:t xml:space="preserve">Qualquer usuário com login e senha autoriza a entrada de material no recebimento, mesmo sem nenhuma permissão no Estoque</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Recebimento de Material › quadro Autorizar</w:t>
            </w:r>
          </w:p>
        </w:tc>
        <w:tc>
          <w:tcPr>
            <w:tcW w:w="1565" w:type="dxa"/>
          </w:tcPr>
          <w:p>
            <w:pPr>
              <w:widowControl/>
              <w:spacing w:after="0" w:line="276" w:lineRule="auto"/>
              <w:jc w:val="left"/>
              <w:rPr>
                <w:sz w:val="18"/>
                <w:szCs w:val="18"/>
              </w:rPr>
            </w:pPr>
            <w:r>
              <w:rPr>
                <w:sz w:val="18"/>
                <w:szCs w:val="20"/>
              </w:rPr>
              <w:t xml:space="preserve">CT-EST-188 e CT-EST-190 (norma); levantado pelo código em 07/10/2026, 08/10/2026</w:t>
            </w:r>
          </w:p>
        </w:tc>
      </w:tr>
      <w:tr>
        <w:trPr>
          <w:cantSplit/>
        </w:trPr>
        <w:tc>
          <w:tcPr>
            <w:tcW w:w="2331" w:type="dxa"/>
          </w:tcPr>
          <w:p>
            <w:pPr>
              <w:widowControl/>
              <w:spacing w:after="0" w:line="276" w:lineRule="auto"/>
              <w:jc w:val="left"/>
              <w:rPr>
                <w:sz w:val="18"/>
                <w:szCs w:val="18"/>
              </w:rPr>
            </w:pPr>
            <w:r>
              <w:rPr>
                <w:sz w:val="18"/>
                <w:szCs w:val="20"/>
              </w:rPr>
              <w:t xml:space="preserve">DV-EST-014</w:t>
            </w:r>
          </w:p>
        </w:tc>
        <w:tc>
          <w:tcPr>
            <w:tcW w:w="1562" w:type="dxa"/>
          </w:tcPr>
          <w:p>
            <w:pPr>
              <w:widowControl/>
              <w:spacing w:after="0" w:line="276" w:lineRule="auto"/>
              <w:jc w:val="left"/>
              <w:rPr>
                <w:sz w:val="18"/>
                <w:szCs w:val="18"/>
              </w:rPr>
            </w:pPr>
            <w:r>
              <w:rPr>
                <w:sz w:val="18"/>
                <w:szCs w:val="20"/>
              </w:rPr>
              <w:t xml:space="preserve">Lote com validade vencida é aceito no recebimento, sem aviso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Recebimento de Material › Nota Fiscal › Item › Lote</w:t>
            </w:r>
          </w:p>
        </w:tc>
        <w:tc>
          <w:tcPr>
            <w:tcW w:w="1565" w:type="dxa"/>
          </w:tcPr>
          <w:p>
            <w:pPr>
              <w:widowControl/>
              <w:spacing w:after="0" w:line="276" w:lineRule="auto"/>
              <w:jc w:val="left"/>
              <w:rPr>
                <w:sz w:val="18"/>
                <w:szCs w:val="18"/>
              </w:rPr>
            </w:pPr>
            <w:r>
              <w:rPr>
                <w:sz w:val="18"/>
                <w:szCs w:val="20"/>
              </w:rPr>
              <w:t xml:space="preserve">CT-EST-186, 08/10/2026</w:t>
            </w:r>
          </w:p>
        </w:tc>
      </w:tr>
      <w:tr>
        <w:trPr>
          <w:cantSplit/>
        </w:trPr>
        <w:tc>
          <w:tcPr>
            <w:tcW w:w="2331" w:type="dxa"/>
          </w:tcPr>
          <w:p>
            <w:pPr>
              <w:widowControl/>
              <w:spacing w:after="0" w:line="276" w:lineRule="auto"/>
              <w:jc w:val="left"/>
              <w:rPr>
                <w:sz w:val="18"/>
                <w:szCs w:val="18"/>
              </w:rPr>
            </w:pPr>
            <w:r>
              <w:rPr>
                <w:sz w:val="18"/>
                <w:szCs w:val="20"/>
              </w:rPr>
              <w:t xml:space="preserve">DV-EST-015</w:t>
            </w:r>
          </w:p>
        </w:tc>
        <w:tc>
          <w:tcPr>
            <w:tcW w:w="1562" w:type="dxa"/>
          </w:tcPr>
          <w:p>
            <w:pPr>
              <w:widowControl/>
              <w:spacing w:after="0" w:line="276" w:lineRule="auto"/>
              <w:jc w:val="left"/>
              <w:rPr>
                <w:sz w:val="18"/>
                <w:szCs w:val="18"/>
              </w:rPr>
            </w:pPr>
            <w:r>
              <w:rPr>
                <w:sz w:val="18"/>
                <w:szCs w:val="20"/>
              </w:rPr>
              <w:t xml:space="preserve">Finalizar a conferência dá "Erro ao redistribuir quantidade dos volumes", mas a nota fica marcada como conferida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Conferência de Recebimento</w:t>
            </w:r>
          </w:p>
        </w:tc>
        <w:tc>
          <w:tcPr>
            <w:tcW w:w="1565" w:type="dxa"/>
          </w:tcPr>
          <w:p>
            <w:pPr>
              <w:widowControl/>
              <w:spacing w:after="0" w:line="276" w:lineRule="auto"/>
              <w:jc w:val="left"/>
              <w:rPr>
                <w:sz w:val="18"/>
                <w:szCs w:val="18"/>
              </w:rPr>
            </w:pPr>
            <w:r>
              <w:rPr>
                <w:sz w:val="18"/>
                <w:szCs w:val="20"/>
              </w:rPr>
              <w:t xml:space="preserve">CT-EST-191 e CT-EST-193, 08/10/2026</w:t>
            </w:r>
          </w:p>
        </w:tc>
      </w:tr>
      <w:tr>
        <w:trPr>
          <w:cantSplit/>
        </w:trPr>
        <w:tc>
          <w:tcPr>
            <w:tcW w:w="2331" w:type="dxa"/>
          </w:tcPr>
          <w:p>
            <w:pPr>
              <w:widowControl/>
              <w:spacing w:after="0" w:line="276" w:lineRule="auto"/>
              <w:jc w:val="left"/>
              <w:rPr>
                <w:sz w:val="18"/>
                <w:szCs w:val="18"/>
              </w:rPr>
            </w:pPr>
            <w:r>
              <w:rPr>
                <w:sz w:val="18"/>
                <w:szCs w:val="20"/>
              </w:rPr>
              <w:t xml:space="preserve">DV-EST-016</w:t>
            </w:r>
          </w:p>
        </w:tc>
        <w:tc>
          <w:tcPr>
            <w:tcW w:w="1562" w:type="dxa"/>
          </w:tcPr>
          <w:p>
            <w:pPr>
              <w:widowControl/>
              <w:spacing w:after="0" w:line="276" w:lineRule="auto"/>
              <w:jc w:val="left"/>
              <w:rPr>
                <w:sz w:val="18"/>
                <w:szCs w:val="18"/>
              </w:rPr>
            </w:pPr>
            <w:r>
              <w:rPr>
                <w:sz w:val="18"/>
                <w:szCs w:val="20"/>
              </w:rPr>
              <w:t xml:space="preserve">Endereçamento mostra "sucesso", mas nada foi gravado: lote sem saldo, sem histórico e sem análise no CQ</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Endereçamento de Material</w:t>
            </w:r>
          </w:p>
        </w:tc>
        <w:tc>
          <w:tcPr>
            <w:tcW w:w="1565" w:type="dxa"/>
          </w:tcPr>
          <w:p>
            <w:pPr>
              <w:widowControl/>
              <w:spacing w:after="0" w:line="276" w:lineRule="auto"/>
              <w:jc w:val="left"/>
              <w:rPr>
                <w:sz w:val="18"/>
                <w:szCs w:val="18"/>
              </w:rPr>
            </w:pPr>
            <w:r>
              <w:rPr>
                <w:sz w:val="18"/>
                <w:szCs w:val="20"/>
              </w:rPr>
              <w:t xml:space="preserve">CT-EST-194 e CT-EST-197, 08/10/2026</w:t>
            </w:r>
          </w:p>
        </w:tc>
      </w:tr>
      <w:tr>
        <w:trPr>
          <w:cantSplit/>
        </w:trPr>
        <w:tc>
          <w:tcPr>
            <w:tcW w:w="2331" w:type="dxa"/>
          </w:tcPr>
          <w:p>
            <w:pPr>
              <w:widowControl/>
              <w:spacing w:after="0" w:line="276" w:lineRule="auto"/>
              <w:jc w:val="left"/>
              <w:rPr>
                <w:sz w:val="18"/>
                <w:szCs w:val="18"/>
              </w:rPr>
            </w:pPr>
            <w:r>
              <w:rPr>
                <w:sz w:val="18"/>
                <w:szCs w:val="20"/>
              </w:rPr>
              <w:t xml:space="preserve">DV-EST-022</w:t>
            </w:r>
          </w:p>
        </w:tc>
        <w:tc>
          <w:tcPr>
            <w:tcW w:w="1562" w:type="dxa"/>
          </w:tcPr>
          <w:p>
            <w:pPr>
              <w:widowControl/>
              <w:spacing w:after="0" w:line="276" w:lineRule="auto"/>
              <w:jc w:val="left"/>
              <w:rPr>
                <w:sz w:val="18"/>
                <w:szCs w:val="18"/>
              </w:rPr>
            </w:pPr>
            <w:r>
              <w:rPr>
                <w:sz w:val="18"/>
                <w:szCs w:val="20"/>
              </w:rPr>
              <w:t xml:space="preserve">A avaliação do fornecedor não qualifica nem bloqueia ninguém</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Avaliação do Fornecedor × Recebimento de Material</w:t>
            </w:r>
          </w:p>
        </w:tc>
        <w:tc>
          <w:tcPr>
            <w:tcW w:w="1565" w:type="dxa"/>
          </w:tcPr>
          <w:p>
            <w:pPr>
              <w:widowControl/>
              <w:spacing w:after="0" w:line="276" w:lineRule="auto"/>
              <w:jc w:val="left"/>
              <w:rPr>
                <w:sz w:val="18"/>
                <w:szCs w:val="18"/>
              </w:rPr>
            </w:pPr>
            <w:r>
              <w:rPr>
                <w:sz w:val="18"/>
                <w:szCs w:val="20"/>
              </w:rPr>
              <w:t xml:space="preserve">CT-EST-165 e CT-EST-166, 12/10/2026</w:t>
            </w:r>
          </w:p>
        </w:tc>
      </w:tr>
      <w:tr>
        <w:trPr>
          <w:cantSplit/>
        </w:trPr>
        <w:tc>
          <w:tcPr>
            <w:tcW w:w="2331" w:type="dxa"/>
          </w:tcPr>
          <w:p>
            <w:pPr>
              <w:widowControl/>
              <w:spacing w:after="0" w:line="276" w:lineRule="auto"/>
              <w:jc w:val="left"/>
              <w:rPr>
                <w:sz w:val="18"/>
                <w:szCs w:val="18"/>
              </w:rPr>
            </w:pPr>
            <w:r>
              <w:rPr>
                <w:sz w:val="18"/>
                <w:szCs w:val="20"/>
              </w:rPr>
              <w:t xml:space="preserve">DV-EST-024</w:t>
            </w:r>
          </w:p>
        </w:tc>
        <w:tc>
          <w:tcPr>
            <w:tcW w:w="1562" w:type="dxa"/>
          </w:tcPr>
          <w:p>
            <w:pPr>
              <w:widowControl/>
              <w:spacing w:after="0" w:line="276" w:lineRule="auto"/>
              <w:jc w:val="left"/>
              <w:rPr>
                <w:sz w:val="18"/>
                <w:szCs w:val="18"/>
              </w:rPr>
            </w:pPr>
            <w:r>
              <w:rPr>
                <w:sz w:val="18"/>
                <w:szCs w:val="20"/>
              </w:rPr>
              <w:t xml:space="preserve">Entrada de produto acabado aceita lote inventado, sem ordem de produção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Entrada de Material - Produção</w:t>
            </w:r>
          </w:p>
        </w:tc>
        <w:tc>
          <w:tcPr>
            <w:tcW w:w="1565" w:type="dxa"/>
          </w:tcPr>
          <w:p>
            <w:pPr>
              <w:widowControl/>
              <w:spacing w:after="0" w:line="276" w:lineRule="auto"/>
              <w:jc w:val="left"/>
              <w:rPr>
                <w:sz w:val="18"/>
                <w:szCs w:val="18"/>
              </w:rPr>
            </w:pPr>
            <w:r>
              <w:rPr>
                <w:sz w:val="18"/>
                <w:szCs w:val="20"/>
              </w:rPr>
              <w:t xml:space="preserve">CT-EST-098, 12/10/2026</w:t>
            </w:r>
          </w:p>
        </w:tc>
      </w:tr>
      <w:tr>
        <w:trPr>
          <w:cantSplit/>
        </w:trPr>
        <w:tc>
          <w:tcPr>
            <w:tcW w:w="2331" w:type="dxa"/>
          </w:tcPr>
          <w:p>
            <w:pPr>
              <w:widowControl/>
              <w:spacing w:after="0" w:line="276" w:lineRule="auto"/>
              <w:jc w:val="left"/>
              <w:rPr>
                <w:sz w:val="18"/>
                <w:szCs w:val="18"/>
              </w:rPr>
            </w:pPr>
            <w:r>
              <w:rPr>
                <w:sz w:val="18"/>
                <w:szCs w:val="20"/>
              </w:rPr>
              <w:t xml:space="preserve">DV-EST-025</w:t>
            </w:r>
          </w:p>
        </w:tc>
        <w:tc>
          <w:tcPr>
            <w:tcW w:w="1562" w:type="dxa"/>
          </w:tcPr>
          <w:p>
            <w:pPr>
              <w:widowControl/>
              <w:spacing w:after="0" w:line="276" w:lineRule="auto"/>
              <w:jc w:val="left"/>
              <w:rPr>
                <w:sz w:val="18"/>
                <w:szCs w:val="18"/>
              </w:rPr>
            </w:pPr>
            <w:r>
              <w:rPr>
                <w:sz w:val="18"/>
                <w:szCs w:val="20"/>
              </w:rPr>
              <w:t xml:space="preserve">Entrada de produto acabado aceita lote com validade vencida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Entrada de Material - Produção</w:t>
            </w:r>
          </w:p>
        </w:tc>
        <w:tc>
          <w:tcPr>
            <w:tcW w:w="1565" w:type="dxa"/>
          </w:tcPr>
          <w:p>
            <w:pPr>
              <w:widowControl/>
              <w:spacing w:after="0" w:line="276" w:lineRule="auto"/>
              <w:jc w:val="left"/>
              <w:rPr>
                <w:sz w:val="18"/>
                <w:szCs w:val="18"/>
              </w:rPr>
            </w:pPr>
            <w:r>
              <w:rPr>
                <w:sz w:val="18"/>
                <w:szCs w:val="20"/>
              </w:rPr>
              <w:t xml:space="preserve">CT-EST-099, 12/10/2026</w:t>
            </w:r>
          </w:p>
        </w:tc>
      </w:tr>
      <w:tr>
        <w:trPr>
          <w:cantSplit/>
        </w:trPr>
        <w:tc>
          <w:tcPr>
            <w:tcW w:w="2331" w:type="dxa"/>
          </w:tcPr>
          <w:p>
            <w:pPr>
              <w:widowControl/>
              <w:spacing w:after="0" w:line="276" w:lineRule="auto"/>
              <w:jc w:val="left"/>
              <w:rPr>
                <w:sz w:val="18"/>
                <w:szCs w:val="18"/>
              </w:rPr>
            </w:pPr>
            <w:r>
              <w:rPr>
                <w:sz w:val="18"/>
                <w:szCs w:val="20"/>
              </w:rPr>
              <w:t xml:space="preserve">DV-EST-027</w:t>
            </w:r>
          </w:p>
        </w:tc>
        <w:tc>
          <w:tcPr>
            <w:tcW w:w="1562" w:type="dxa"/>
          </w:tcPr>
          <w:p>
            <w:pPr>
              <w:widowControl/>
              <w:spacing w:after="0" w:line="276" w:lineRule="auto"/>
              <w:jc w:val="left"/>
              <w:rPr>
                <w:sz w:val="18"/>
                <w:szCs w:val="18"/>
              </w:rPr>
            </w:pPr>
            <w:r>
              <w:rPr>
                <w:sz w:val="18"/>
                <w:szCs w:val="20"/>
              </w:rPr>
              <w:t xml:space="preserve">Reprovar o laudo do CQ não exige motivo nem registra quem reprovou</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Emissão Laudo Final (reprovar)</w:t>
            </w:r>
          </w:p>
        </w:tc>
        <w:tc>
          <w:tcPr>
            <w:tcW w:w="1565" w:type="dxa"/>
          </w:tcPr>
          <w:p>
            <w:pPr>
              <w:widowControl/>
              <w:spacing w:after="0" w:line="276" w:lineRule="auto"/>
              <w:jc w:val="left"/>
              <w:rPr>
                <w:sz w:val="18"/>
                <w:szCs w:val="18"/>
              </w:rPr>
            </w:pPr>
            <w:r>
              <w:rPr>
                <w:sz w:val="18"/>
                <w:szCs w:val="20"/>
              </w:rPr>
              <w:t xml:space="preserve">CT-EST-211, 12/10/2026</w:t>
            </w:r>
          </w:p>
        </w:tc>
      </w:tr>
      <w:tr>
        <w:trPr>
          <w:cantSplit/>
        </w:trPr>
        <w:tc>
          <w:tcPr>
            <w:tcW w:w="2331" w:type="dxa"/>
          </w:tcPr>
          <w:p>
            <w:pPr>
              <w:widowControl/>
              <w:spacing w:after="0" w:line="276" w:lineRule="auto"/>
              <w:jc w:val="left"/>
              <w:rPr>
                <w:sz w:val="18"/>
                <w:szCs w:val="18"/>
              </w:rPr>
            </w:pPr>
            <w:r>
              <w:rPr>
                <w:sz w:val="18"/>
                <w:szCs w:val="20"/>
              </w:rPr>
              <w:t xml:space="preserve">DV-EST-028</w:t>
            </w:r>
          </w:p>
        </w:tc>
        <w:tc>
          <w:tcPr>
            <w:tcW w:w="1562" w:type="dxa"/>
          </w:tcPr>
          <w:p>
            <w:pPr>
              <w:widowControl/>
              <w:spacing w:after="0" w:line="276" w:lineRule="auto"/>
              <w:jc w:val="left"/>
              <w:rPr>
                <w:sz w:val="18"/>
                <w:szCs w:val="18"/>
              </w:rPr>
            </w:pPr>
            <w:r>
              <w:rPr>
                <w:sz w:val="18"/>
                <w:szCs w:val="20"/>
              </w:rPr>
              <w:t xml:space="preserve">Qualquer usuário com a tela aprova o laudo do CQ, mesmo sem a função de chefe de subdivisão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Emissão Laudo Final (aprovar)</w:t>
            </w:r>
          </w:p>
        </w:tc>
        <w:tc>
          <w:tcPr>
            <w:tcW w:w="1565" w:type="dxa"/>
          </w:tcPr>
          <w:p>
            <w:pPr>
              <w:widowControl/>
              <w:spacing w:after="0" w:line="276" w:lineRule="auto"/>
              <w:jc w:val="left"/>
              <w:rPr>
                <w:sz w:val="18"/>
                <w:szCs w:val="18"/>
              </w:rPr>
            </w:pPr>
            <w:r>
              <w:rPr>
                <w:sz w:val="18"/>
                <w:szCs w:val="20"/>
              </w:rPr>
              <w:t xml:space="preserve">CT-EST-204, 12/10/2026</w:t>
            </w:r>
          </w:p>
        </w:tc>
      </w:tr>
      <w:tr>
        <w:trPr>
          <w:cantSplit/>
        </w:trPr>
        <w:tc>
          <w:tcPr>
            <w:tcW w:w="2331" w:type="dxa"/>
          </w:tcPr>
          <w:p>
            <w:pPr>
              <w:widowControl/>
              <w:spacing w:after="0" w:line="276" w:lineRule="auto"/>
              <w:jc w:val="left"/>
              <w:rPr>
                <w:sz w:val="18"/>
                <w:szCs w:val="18"/>
              </w:rPr>
            </w:pPr>
            <w:r>
              <w:rPr>
                <w:sz w:val="18"/>
                <w:szCs w:val="20"/>
              </w:rPr>
              <w:t xml:space="preserve">DV-EST-035</w:t>
            </w:r>
          </w:p>
        </w:tc>
        <w:tc>
          <w:tcPr>
            <w:tcW w:w="1562" w:type="dxa"/>
          </w:tcPr>
          <w:p>
            <w:pPr>
              <w:widowControl/>
              <w:spacing w:after="0" w:line="276" w:lineRule="auto"/>
              <w:jc w:val="left"/>
              <w:rPr>
                <w:sz w:val="18"/>
                <w:szCs w:val="18"/>
              </w:rPr>
            </w:pPr>
            <w:r>
              <w:rPr>
                <w:sz w:val="18"/>
                <w:szCs w:val="20"/>
              </w:rPr>
              <w:t xml:space="preserve">O CQ procura as funções por número fixo (34, 39, 41 e 48), que dependem da ordem de criação no cadastro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Principal × CQ › Cadastro de Funções e Emissão Laudo Final</w:t>
            </w:r>
          </w:p>
        </w:tc>
        <w:tc>
          <w:tcPr>
            <w:tcW w:w="1565" w:type="dxa"/>
          </w:tcPr>
          <w:p>
            <w:pPr>
              <w:widowControl/>
              <w:spacing w:after="0" w:line="276" w:lineRule="auto"/>
              <w:jc w:val="left"/>
              <w:rPr>
                <w:sz w:val="18"/>
                <w:szCs w:val="18"/>
              </w:rPr>
            </w:pPr>
            <w:r>
              <w:rPr>
                <w:sz w:val="18"/>
                <w:szCs w:val="20"/>
              </w:rPr>
              <w:t xml:space="preserve">Preparação da parte C (CT-EST-200 a 209), 12/10/2026</w:t>
            </w:r>
          </w:p>
        </w:tc>
      </w:tr>
      <w:tr>
        <w:trPr>
          <w:cantSplit/>
        </w:trPr>
        <w:tc>
          <w:tcPr>
            <w:tcW w:w="2331" w:type="dxa"/>
          </w:tcPr>
          <w:p>
            <w:pPr>
              <w:widowControl/>
              <w:spacing w:after="0" w:line="276" w:lineRule="auto"/>
              <w:jc w:val="left"/>
              <w:rPr>
                <w:sz w:val="18"/>
                <w:szCs w:val="18"/>
              </w:rPr>
            </w:pPr>
            <w:r>
              <w:rPr>
                <w:sz w:val="18"/>
                <w:szCs w:val="20"/>
              </w:rPr>
              <w:t xml:space="preserve">DV-EST-036</w:t>
            </w:r>
          </w:p>
        </w:tc>
        <w:tc>
          <w:tcPr>
            <w:tcW w:w="1562" w:type="dxa"/>
          </w:tcPr>
          <w:p>
            <w:pPr>
              <w:widowControl/>
              <w:spacing w:after="0" w:line="276" w:lineRule="auto"/>
              <w:jc w:val="left"/>
              <w:rPr>
                <w:sz w:val="18"/>
                <w:szCs w:val="18"/>
              </w:rPr>
            </w:pPr>
            <w:r>
              <w:rPr>
                <w:sz w:val="18"/>
                <w:szCs w:val="20"/>
              </w:rPr>
              <w:t xml:space="preserve">Salvar a conta de um usuário no Principal apaga permissões que ele já tinha no Estoque e no CQ</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Principal › Administração › Conta do Usuário (efeito sobre o Estoque e o CQ)</w:t>
            </w:r>
          </w:p>
        </w:tc>
        <w:tc>
          <w:tcPr>
            <w:tcW w:w="1565" w:type="dxa"/>
          </w:tcPr>
          <w:p>
            <w:pPr>
              <w:widowControl/>
              <w:spacing w:after="0" w:line="276" w:lineRule="auto"/>
              <w:jc w:val="left"/>
              <w:rPr>
                <w:sz w:val="18"/>
                <w:szCs w:val="18"/>
              </w:rPr>
            </w:pPr>
            <w:r>
              <w:rPr>
                <w:sz w:val="18"/>
                <w:szCs w:val="20"/>
              </w:rPr>
              <w:t xml:space="preserve">Preparação da parte C (CT-EST-200 a 209), 12/10/2026</w:t>
            </w:r>
          </w:p>
        </w:tc>
      </w:tr>
      <w:tr>
        <w:trPr>
          <w:cantSplit/>
        </w:trPr>
        <w:tc>
          <w:tcPr>
            <w:tcW w:w="2331" w:type="dxa"/>
          </w:tcPr>
          <w:p>
            <w:pPr>
              <w:widowControl/>
              <w:spacing w:after="0" w:line="276" w:lineRule="auto"/>
              <w:jc w:val="left"/>
              <w:rPr>
                <w:sz w:val="18"/>
                <w:szCs w:val="18"/>
              </w:rPr>
            </w:pPr>
            <w:r>
              <w:rPr>
                <w:sz w:val="18"/>
                <w:szCs w:val="20"/>
              </w:rPr>
              <w:t xml:space="preserve">DV-EST-043</w:t>
            </w:r>
          </w:p>
        </w:tc>
        <w:tc>
          <w:tcPr>
            <w:tcW w:w="1562" w:type="dxa"/>
          </w:tcPr>
          <w:p>
            <w:pPr>
              <w:widowControl/>
              <w:spacing w:after="0" w:line="276" w:lineRule="auto"/>
              <w:jc w:val="left"/>
              <w:rPr>
                <w:sz w:val="18"/>
                <w:szCs w:val="18"/>
              </w:rPr>
            </w:pPr>
            <w:r>
              <w:rPr>
                <w:sz w:val="18"/>
                <w:szCs w:val="20"/>
              </w:rPr>
              <w:t xml:space="preserve">O cadastro de Item não mostra o campo da classificação de reanálise</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Cadastros › Item</w:t>
            </w:r>
          </w:p>
        </w:tc>
        <w:tc>
          <w:tcPr>
            <w:tcW w:w="1565" w:type="dxa"/>
          </w:tcPr>
          <w:p>
            <w:pPr>
              <w:widowControl/>
              <w:spacing w:after="0" w:line="276" w:lineRule="auto"/>
              <w:jc w:val="left"/>
              <w:rPr>
                <w:sz w:val="18"/>
                <w:szCs w:val="18"/>
              </w:rPr>
            </w:pPr>
            <w:r>
              <w:rPr>
                <w:sz w:val="18"/>
                <w:szCs w:val="20"/>
              </w:rPr>
              <w:t xml:space="preserve">CT-EST-055 e 058 (preparação), 13/10/2026</w:t>
            </w:r>
          </w:p>
        </w:tc>
      </w:tr>
      <w:tr>
        <w:trPr>
          <w:cantSplit/>
        </w:trPr>
        <w:tc>
          <w:tcPr>
            <w:tcW w:w="2331" w:type="dxa"/>
          </w:tcPr>
          <w:p>
            <w:pPr>
              <w:widowControl/>
              <w:spacing w:after="0" w:line="276" w:lineRule="auto"/>
              <w:jc w:val="left"/>
              <w:rPr>
                <w:sz w:val="18"/>
                <w:szCs w:val="18"/>
              </w:rPr>
            </w:pPr>
            <w:r>
              <w:rPr>
                <w:sz w:val="18"/>
                <w:szCs w:val="20"/>
              </w:rPr>
              <w:t xml:space="preserve">DV-EST-044</w:t>
            </w:r>
          </w:p>
        </w:tc>
        <w:tc>
          <w:tcPr>
            <w:tcW w:w="1562" w:type="dxa"/>
          </w:tcPr>
          <w:p>
            <w:pPr>
              <w:widowControl/>
              <w:spacing w:after="0" w:line="276" w:lineRule="auto"/>
              <w:jc w:val="left"/>
              <w:rPr>
                <w:sz w:val="18"/>
                <w:szCs w:val="18"/>
              </w:rPr>
            </w:pPr>
            <w:r>
              <w:rPr>
                <w:sz w:val="18"/>
                <w:szCs w:val="20"/>
              </w:rPr>
              <w:t xml:space="preserve">Movimentação de Quarentena aceita destino incompleto e o saldo do lote desaparece</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Movimentação de Quarentena</w:t>
            </w:r>
          </w:p>
        </w:tc>
        <w:tc>
          <w:tcPr>
            <w:tcW w:w="1565" w:type="dxa"/>
          </w:tcPr>
          <w:p>
            <w:pPr>
              <w:widowControl/>
              <w:spacing w:after="0" w:line="276" w:lineRule="auto"/>
              <w:jc w:val="left"/>
              <w:rPr>
                <w:sz w:val="18"/>
                <w:szCs w:val="18"/>
              </w:rPr>
            </w:pPr>
            <w:r>
              <w:rPr>
                <w:sz w:val="18"/>
                <w:szCs w:val="20"/>
              </w:rPr>
              <w:t xml:space="preserve">CT-EST-073 (preparação), 13/10/2026</w:t>
            </w:r>
          </w:p>
        </w:tc>
      </w:tr>
      <w:tr>
        <w:trPr>
          <w:cantSplit/>
        </w:trPr>
        <w:tc>
          <w:tcPr>
            <w:tcW w:w="2331" w:type="dxa"/>
          </w:tcPr>
          <w:p>
            <w:pPr>
              <w:widowControl/>
              <w:spacing w:after="0" w:line="276" w:lineRule="auto"/>
              <w:jc w:val="left"/>
              <w:rPr>
                <w:sz w:val="18"/>
                <w:szCs w:val="18"/>
              </w:rPr>
            </w:pPr>
            <w:r>
              <w:rPr>
                <w:sz w:val="18"/>
                <w:szCs w:val="20"/>
              </w:rPr>
              <w:t xml:space="preserve">DV-EST-046</w:t>
            </w:r>
          </w:p>
        </w:tc>
        <w:tc>
          <w:tcPr>
            <w:tcW w:w="1562" w:type="dxa"/>
          </w:tcPr>
          <w:p>
            <w:pPr>
              <w:widowControl/>
              <w:spacing w:after="0" w:line="276" w:lineRule="auto"/>
              <w:jc w:val="left"/>
              <w:rPr>
                <w:sz w:val="18"/>
                <w:szCs w:val="18"/>
              </w:rPr>
            </w:pPr>
            <w:r>
              <w:rPr>
                <w:sz w:val="18"/>
                <w:szCs w:val="20"/>
              </w:rPr>
              <w:t xml:space="preserve">A remessa não pode ser finalizada: "Erro ao gerar a solicitação do material!"</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Remessa de Material</w:t>
            </w:r>
          </w:p>
        </w:tc>
        <w:tc>
          <w:tcPr>
            <w:tcW w:w="1565" w:type="dxa"/>
          </w:tcPr>
          <w:p>
            <w:pPr>
              <w:widowControl/>
              <w:spacing w:after="0" w:line="276" w:lineRule="auto"/>
              <w:jc w:val="left"/>
              <w:rPr>
                <w:sz w:val="18"/>
                <w:szCs w:val="18"/>
              </w:rPr>
            </w:pPr>
            <w:r>
              <w:rPr>
                <w:sz w:val="18"/>
                <w:szCs w:val="20"/>
              </w:rPr>
              <w:t xml:space="preserve">CT-EST-115, 13/10/2026</w:t>
            </w:r>
          </w:p>
        </w:tc>
      </w:tr>
      <w:tr>
        <w:trPr>
          <w:cantSplit/>
        </w:trPr>
        <w:tc>
          <w:tcPr>
            <w:tcW w:w="2331" w:type="dxa"/>
          </w:tcPr>
          <w:p>
            <w:pPr>
              <w:widowControl/>
              <w:spacing w:after="0" w:line="276" w:lineRule="auto"/>
              <w:jc w:val="left"/>
              <w:rPr>
                <w:sz w:val="18"/>
                <w:szCs w:val="18"/>
              </w:rPr>
            </w:pPr>
            <w:r>
              <w:rPr>
                <w:sz w:val="18"/>
                <w:szCs w:val="20"/>
              </w:rPr>
              <w:t xml:space="preserve">DV-EST-047</w:t>
            </w:r>
          </w:p>
        </w:tc>
        <w:tc>
          <w:tcPr>
            <w:tcW w:w="1562" w:type="dxa"/>
          </w:tcPr>
          <w:p>
            <w:pPr>
              <w:widowControl/>
              <w:spacing w:after="0" w:line="276" w:lineRule="auto"/>
              <w:jc w:val="left"/>
              <w:rPr>
                <w:sz w:val="18"/>
                <w:szCs w:val="18"/>
              </w:rPr>
            </w:pPr>
            <w:r>
              <w:rPr>
                <w:sz w:val="18"/>
                <w:szCs w:val="20"/>
              </w:rPr>
              <w:t xml:space="preserve">A amostra de retenção gravada pela Entrada não aparece na Consulta de Disponibilidade nem na Saída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Regulatório › Movimentações (Entrada e Saída - Retenção) e Consulta Disponibilidade (Referência - Retenção - Estabilidade)</w:t>
            </w:r>
          </w:p>
        </w:tc>
        <w:tc>
          <w:tcPr>
            <w:tcW w:w="1565" w:type="dxa"/>
          </w:tcPr>
          <w:p>
            <w:pPr>
              <w:widowControl/>
              <w:spacing w:after="0" w:line="276" w:lineRule="auto"/>
              <w:jc w:val="left"/>
              <w:rPr>
                <w:sz w:val="18"/>
                <w:szCs w:val="18"/>
              </w:rPr>
            </w:pPr>
            <w:r>
              <w:rPr>
                <w:sz w:val="18"/>
                <w:szCs w:val="20"/>
              </w:rPr>
              <w:t xml:space="preserve">CT-EST-171 e 176, 13/10/2026</w:t>
            </w:r>
          </w:p>
        </w:tc>
      </w:tr>
      <w:tr>
        <w:trPr>
          <w:cantSplit/>
        </w:trPr>
        <w:tc>
          <w:tcPr>
            <w:tcW w:w="2331" w:type="dxa"/>
          </w:tcPr>
          <w:p>
            <w:pPr>
              <w:widowControl/>
              <w:spacing w:after="0" w:line="276" w:lineRule="auto"/>
              <w:jc w:val="left"/>
              <w:rPr>
                <w:sz w:val="18"/>
                <w:szCs w:val="18"/>
              </w:rPr>
            </w:pPr>
            <w:r>
              <w:rPr>
                <w:sz w:val="18"/>
                <w:szCs w:val="20"/>
              </w:rPr>
              <w:t xml:space="preserve">DV-EST-048</w:t>
            </w:r>
          </w:p>
        </w:tc>
        <w:tc>
          <w:tcPr>
            <w:tcW w:w="1562" w:type="dxa"/>
          </w:tcPr>
          <w:p>
            <w:pPr>
              <w:widowControl/>
              <w:spacing w:after="0" w:line="276" w:lineRule="auto"/>
              <w:jc w:val="left"/>
              <w:rPr>
                <w:sz w:val="18"/>
                <w:szCs w:val="18"/>
              </w:rPr>
            </w:pPr>
            <w:r>
              <w:rPr>
                <w:sz w:val="18"/>
                <w:szCs w:val="20"/>
              </w:rPr>
              <w:t xml:space="preserve">O Atendimento de Solicitação não ordena os lotes por validade e aceita o que vence depois sem avisar</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Atendimento de Solicitação</w:t>
            </w:r>
          </w:p>
        </w:tc>
        <w:tc>
          <w:tcPr>
            <w:tcW w:w="1565" w:type="dxa"/>
          </w:tcPr>
          <w:p>
            <w:pPr>
              <w:widowControl/>
              <w:spacing w:after="0" w:line="276" w:lineRule="auto"/>
              <w:jc w:val="left"/>
              <w:rPr>
                <w:sz w:val="18"/>
                <w:szCs w:val="18"/>
              </w:rPr>
            </w:pPr>
            <w:r>
              <w:rPr>
                <w:sz w:val="18"/>
                <w:szCs w:val="20"/>
              </w:rPr>
              <w:t xml:space="preserve">CT-EST-073 e CT-EST-074, 22/10/2026</w:t>
            </w:r>
          </w:p>
        </w:tc>
      </w:tr>
      <w:tr>
        <w:trPr>
          <w:cantSplit/>
        </w:trPr>
        <w:tc>
          <w:tcPr>
            <w:tcW w:w="2331" w:type="dxa"/>
          </w:tcPr>
          <w:p>
            <w:pPr>
              <w:widowControl/>
              <w:spacing w:after="0" w:line="276" w:lineRule="auto"/>
              <w:jc w:val="left"/>
              <w:rPr>
                <w:sz w:val="18"/>
                <w:szCs w:val="18"/>
              </w:rPr>
            </w:pPr>
            <w:r>
              <w:rPr>
                <w:sz w:val="18"/>
                <w:szCs w:val="20"/>
              </w:rPr>
              <w:t xml:space="preserve">DV-EST-058</w:t>
            </w:r>
          </w:p>
        </w:tc>
        <w:tc>
          <w:tcPr>
            <w:tcW w:w="1562" w:type="dxa"/>
          </w:tcPr>
          <w:p>
            <w:pPr>
              <w:widowControl/>
              <w:spacing w:after="0" w:line="276" w:lineRule="auto"/>
              <w:jc w:val="left"/>
              <w:rPr>
                <w:sz w:val="18"/>
                <w:szCs w:val="18"/>
              </w:rPr>
            </w:pPr>
            <w:r>
              <w:rPr>
                <w:sz w:val="18"/>
                <w:szCs w:val="20"/>
              </w:rPr>
              <w:t xml:space="preserve">A remessa gerada pela solicitação de kit nasce sem Origem e sem Responsável e não pode ser finalizada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Remessa de Material (remessa criada por Kits › Solicitação de Kits)</w:t>
            </w:r>
          </w:p>
        </w:tc>
        <w:tc>
          <w:tcPr>
            <w:tcW w:w="1565" w:type="dxa"/>
          </w:tcPr>
          <w:p>
            <w:pPr>
              <w:widowControl/>
              <w:spacing w:after="0" w:line="276" w:lineRule="auto"/>
              <w:jc w:val="left"/>
              <w:rPr>
                <w:sz w:val="18"/>
                <w:szCs w:val="18"/>
              </w:rPr>
            </w:pPr>
            <w:r>
              <w:rPr>
                <w:sz w:val="18"/>
                <w:szCs w:val="20"/>
              </w:rPr>
              <w:t xml:space="preserve">CT-EST-110 e CT-EST-115 (reforça o DV-EST-046), 22/10/2026</w:t>
            </w:r>
          </w:p>
        </w:tc>
      </w:tr>
      <w:tr>
        <w:trPr>
          <w:cantSplit/>
        </w:trPr>
        <w:tc>
          <w:tcPr>
            <w:tcW w:w="2331" w:type="dxa"/>
          </w:tcPr>
          <w:p>
            <w:pPr>
              <w:widowControl/>
              <w:spacing w:after="0" w:line="276" w:lineRule="auto"/>
              <w:jc w:val="left"/>
              <w:rPr>
                <w:sz w:val="18"/>
                <w:szCs w:val="18"/>
              </w:rPr>
            </w:pPr>
            <w:r>
              <w:rPr>
                <w:sz w:val="18"/>
                <w:szCs w:val="20"/>
              </w:rPr>
              <w:t xml:space="preserve">DV-EST-067</w:t>
            </w:r>
          </w:p>
        </w:tc>
        <w:tc>
          <w:tcPr>
            <w:tcW w:w="1562" w:type="dxa"/>
          </w:tcPr>
          <w:p>
            <w:pPr>
              <w:widowControl/>
              <w:spacing w:after="0" w:line="276" w:lineRule="auto"/>
              <w:jc w:val="left"/>
              <w:rPr>
                <w:sz w:val="18"/>
                <w:szCs w:val="18"/>
              </w:rPr>
            </w:pPr>
            <w:r>
              <w:rPr>
                <w:sz w:val="18"/>
                <w:szCs w:val="20"/>
              </w:rPr>
              <w:t xml:space="preserve">Central de Pesagem: abrir o volume dá erro de servidor e a pesagem não pode ser feita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Central de Pesagem › Pesagem (editar volume)</w:t>
            </w:r>
          </w:p>
        </w:tc>
        <w:tc>
          <w:tcPr>
            <w:tcW w:w="1565" w:type="dxa"/>
          </w:tcPr>
          <w:p>
            <w:pPr>
              <w:widowControl/>
              <w:spacing w:after="0" w:line="276" w:lineRule="auto"/>
              <w:jc w:val="left"/>
              <w:rPr>
                <w:sz w:val="18"/>
                <w:szCs w:val="18"/>
              </w:rPr>
            </w:pPr>
            <w:r>
              <w:rPr>
                <w:sz w:val="18"/>
                <w:szCs w:val="20"/>
              </w:rPr>
              <w:t xml:space="preserve">CT-EST-077, 22/10/2026</w:t>
            </w:r>
          </w:p>
        </w:tc>
      </w:tr>
      <w:tr>
        <w:trPr>
          <w:cantSplit/>
        </w:trPr>
        <w:tc>
          <w:tcPr>
            <w:tcW w:w="2331" w:type="dxa"/>
          </w:tcPr>
          <w:p>
            <w:pPr>
              <w:widowControl/>
              <w:spacing w:after="0" w:line="276" w:lineRule="auto"/>
              <w:jc w:val="left"/>
              <w:rPr>
                <w:sz w:val="18"/>
                <w:szCs w:val="18"/>
              </w:rPr>
            </w:pPr>
            <w:r>
              <w:rPr>
                <w:sz w:val="18"/>
                <w:szCs w:val="20"/>
              </w:rPr>
              <w:t xml:space="preserve">DV-EST-068</w:t>
            </w:r>
          </w:p>
        </w:tc>
        <w:tc>
          <w:tcPr>
            <w:tcW w:w="1562" w:type="dxa"/>
          </w:tcPr>
          <w:p>
            <w:pPr>
              <w:widowControl/>
              <w:spacing w:after="0" w:line="276" w:lineRule="auto"/>
              <w:jc w:val="left"/>
              <w:rPr>
                <w:sz w:val="18"/>
                <w:szCs w:val="18"/>
              </w:rPr>
            </w:pPr>
            <w:r>
              <w:rPr>
                <w:sz w:val="18"/>
                <w:szCs w:val="20"/>
              </w:rPr>
              <w:t xml:space="preserve">A Saída da amostra de retenção, antes do vencimento do lote, é aceita sem aviso, sem impedimento e sem justificativa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Regulatório › Movimentações (Saída - Retenção)</w:t>
            </w:r>
          </w:p>
        </w:tc>
        <w:tc>
          <w:tcPr>
            <w:tcW w:w="1565" w:type="dxa"/>
          </w:tcPr>
          <w:p>
            <w:pPr>
              <w:widowControl/>
              <w:spacing w:after="0" w:line="276" w:lineRule="auto"/>
              <w:jc w:val="left"/>
              <w:rPr>
                <w:sz w:val="18"/>
                <w:szCs w:val="18"/>
              </w:rPr>
            </w:pPr>
            <w:r>
              <w:rPr>
                <w:sz w:val="18"/>
                <w:szCs w:val="20"/>
              </w:rPr>
              <w:t xml:space="preserve">CT-EST-176, 22/10/2026</w:t>
            </w:r>
          </w:p>
        </w:tc>
      </w:tr>
      <w:tr>
        <w:trPr>
          <w:cantSplit/>
        </w:trPr>
        <w:tc>
          <w:tcPr>
            <w:tcW w:w="2331" w:type="dxa"/>
          </w:tcPr>
          <w:p>
            <w:pPr>
              <w:widowControl/>
              <w:spacing w:after="0" w:line="276" w:lineRule="auto"/>
              <w:jc w:val="left"/>
              <w:rPr>
                <w:sz w:val="18"/>
                <w:szCs w:val="18"/>
              </w:rPr>
            </w:pPr>
            <w:r>
              <w:rPr>
                <w:sz w:val="18"/>
                <w:szCs w:val="20"/>
              </w:rPr>
              <w:t xml:space="preserve">DV-EST-076</w:t>
            </w:r>
          </w:p>
        </w:tc>
        <w:tc>
          <w:tcPr>
            <w:tcW w:w="1562" w:type="dxa"/>
          </w:tcPr>
          <w:p>
            <w:pPr>
              <w:widowControl/>
              <w:spacing w:after="0" w:line="276" w:lineRule="auto"/>
              <w:jc w:val="left"/>
              <w:rPr>
                <w:sz w:val="18"/>
                <w:szCs w:val="18"/>
              </w:rPr>
            </w:pPr>
            <w:r>
              <w:rPr>
                <w:sz w:val="18"/>
                <w:szCs w:val="20"/>
              </w:rPr>
              <w:t xml:space="preserve">Ninguém consegue aprovar um Lote Padrão: a permissão que o código exige (configuração 19) não pode ser dada por nenhuma tela, e sem lote padrão aprovado a Produção não pede nem o primeiro lote</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Produção › Cadastro de Lote Padrão e Solicitação de Autorizações (reflexo no Estoque: Solicitação de Material tipo Produção)</w:t>
            </w:r>
          </w:p>
        </w:tc>
        <w:tc>
          <w:tcPr>
            <w:tcW w:w="1565" w:type="dxa"/>
          </w:tcPr>
          <w:p>
            <w:pPr>
              <w:widowControl/>
              <w:spacing w:after="0" w:line="276" w:lineRule="auto"/>
              <w:jc w:val="left"/>
              <w:rPr>
                <w:sz w:val="18"/>
                <w:szCs w:val="18"/>
              </w:rPr>
            </w:pPr>
            <w:r>
              <w:rPr>
                <w:sz w:val="18"/>
                <w:szCs w:val="20"/>
              </w:rPr>
              <w:t xml:space="preserve">CT-EST-082, 090, 091 e 100, 22/10/2026</w:t>
            </w:r>
          </w:p>
        </w:tc>
      </w:tr>
      <w:tr>
        <w:trPr>
          <w:cantSplit/>
        </w:trPr>
        <w:tc>
          <w:tcPr>
            <w:tcW w:w="2331" w:type="dxa"/>
          </w:tcPr>
          <w:p>
            <w:pPr>
              <w:widowControl/>
              <w:spacing w:after="0" w:line="276" w:lineRule="auto"/>
              <w:jc w:val="left"/>
              <w:rPr>
                <w:sz w:val="18"/>
                <w:szCs w:val="18"/>
              </w:rPr>
            </w:pPr>
            <w:r>
              <w:rPr>
                <w:sz w:val="18"/>
                <w:szCs w:val="20"/>
              </w:rPr>
              <w:t xml:space="preserve">DV-EST-079</w:t>
            </w:r>
          </w:p>
        </w:tc>
        <w:tc>
          <w:tcPr>
            <w:tcW w:w="1562" w:type="dxa"/>
          </w:tcPr>
          <w:p>
            <w:pPr>
              <w:widowControl/>
              <w:spacing w:after="0" w:line="276" w:lineRule="auto"/>
              <w:jc w:val="left"/>
              <w:rPr>
                <w:sz w:val="18"/>
                <w:szCs w:val="18"/>
              </w:rPr>
            </w:pPr>
            <w:r>
              <w:rPr>
                <w:sz w:val="18"/>
                <w:szCs w:val="20"/>
              </w:rPr>
              <w:t xml:space="preserve">Ligar um almoxarifado a um grupo de usuários não pede confirmação nem justificativa e não deixa rastro no Log</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Grupo Usuário - Almoxarifado</w:t>
            </w:r>
          </w:p>
        </w:tc>
        <w:tc>
          <w:tcPr>
            <w:tcW w:w="1565" w:type="dxa"/>
          </w:tcPr>
          <w:p>
            <w:pPr>
              <w:widowControl/>
              <w:spacing w:after="0" w:line="276" w:lineRule="auto"/>
              <w:jc w:val="left"/>
              <w:rPr>
                <w:sz w:val="18"/>
                <w:szCs w:val="18"/>
              </w:rPr>
            </w:pPr>
            <w:r>
              <w:rPr>
                <w:sz w:val="18"/>
                <w:szCs w:val="20"/>
              </w:rPr>
              <w:t xml:space="preserve">Roteiro Cadastros de apoio, passo(s) 2.3, 2.4, 24/10/2026</w:t>
            </w:r>
          </w:p>
        </w:tc>
      </w:tr>
      <w:tr>
        <w:trPr>
          <w:cantSplit/>
        </w:trPr>
        <w:tc>
          <w:tcPr>
            <w:tcW w:w="2331" w:type="dxa"/>
          </w:tcPr>
          <w:p>
            <w:pPr>
              <w:widowControl/>
              <w:spacing w:after="0" w:line="276" w:lineRule="auto"/>
              <w:jc w:val="left"/>
              <w:rPr>
                <w:sz w:val="18"/>
                <w:szCs w:val="18"/>
              </w:rPr>
            </w:pPr>
            <w:r>
              <w:rPr>
                <w:sz w:val="18"/>
                <w:szCs w:val="20"/>
              </w:rPr>
              <w:t xml:space="preserve">DV-EST-081</w:t>
            </w:r>
          </w:p>
        </w:tc>
        <w:tc>
          <w:tcPr>
            <w:tcW w:w="1562" w:type="dxa"/>
          </w:tcPr>
          <w:p>
            <w:pPr>
              <w:widowControl/>
              <w:spacing w:after="0" w:line="276" w:lineRule="auto"/>
              <w:jc w:val="left"/>
              <w:rPr>
                <w:sz w:val="18"/>
                <w:szCs w:val="18"/>
              </w:rPr>
            </w:pPr>
            <w:r>
              <w:rPr>
                <w:sz w:val="18"/>
                <w:szCs w:val="20"/>
              </w:rPr>
              <w:t xml:space="preserve">No Local de Armazenagem as cinco marcações (acesso controlado, refrigerado, quarentena, umidade, refugo) ficam travadas logo depois de criar o local</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Local de Armazenagem</w:t>
            </w:r>
          </w:p>
        </w:tc>
        <w:tc>
          <w:tcPr>
            <w:tcW w:w="1565" w:type="dxa"/>
          </w:tcPr>
          <w:p>
            <w:pPr>
              <w:widowControl/>
              <w:spacing w:after="0" w:line="276" w:lineRule="auto"/>
              <w:jc w:val="left"/>
              <w:rPr>
                <w:sz w:val="18"/>
                <w:szCs w:val="18"/>
              </w:rPr>
            </w:pPr>
            <w:r>
              <w:rPr>
                <w:sz w:val="18"/>
                <w:szCs w:val="20"/>
              </w:rPr>
              <w:t xml:space="preserve">Roteiro Cadastros de apoio, passo(s) 3.6, 24/10/2026</w:t>
            </w:r>
          </w:p>
        </w:tc>
      </w:tr>
      <w:tr>
        <w:trPr>
          <w:cantSplit/>
        </w:trPr>
        <w:tc>
          <w:tcPr>
            <w:tcW w:w="2331" w:type="dxa"/>
          </w:tcPr>
          <w:p>
            <w:pPr>
              <w:widowControl/>
              <w:spacing w:after="0" w:line="276" w:lineRule="auto"/>
              <w:jc w:val="left"/>
              <w:rPr>
                <w:sz w:val="18"/>
                <w:szCs w:val="18"/>
              </w:rPr>
            </w:pPr>
            <w:r>
              <w:rPr>
                <w:sz w:val="18"/>
                <w:szCs w:val="20"/>
              </w:rPr>
              <w:t xml:space="preserve">DV-EST-082</w:t>
            </w:r>
          </w:p>
        </w:tc>
        <w:tc>
          <w:tcPr>
            <w:tcW w:w="1562" w:type="dxa"/>
          </w:tcPr>
          <w:p>
            <w:pPr>
              <w:widowControl/>
              <w:spacing w:after="0" w:line="276" w:lineRule="auto"/>
              <w:jc w:val="left"/>
              <w:rPr>
                <w:sz w:val="18"/>
                <w:szCs w:val="18"/>
              </w:rPr>
            </w:pPr>
            <w:r>
              <w:rPr>
                <w:sz w:val="18"/>
                <w:szCs w:val="20"/>
              </w:rPr>
              <w:t xml:space="preserve">Local de Armazenagem: é excluído com endereço ativo e é inativado com saldo de lote dentro, sem aviso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Local de Armazenagem (e Endereço do Estoque)</w:t>
            </w:r>
          </w:p>
        </w:tc>
        <w:tc>
          <w:tcPr>
            <w:tcW w:w="1565" w:type="dxa"/>
          </w:tcPr>
          <w:p>
            <w:pPr>
              <w:widowControl/>
              <w:spacing w:after="0" w:line="276" w:lineRule="auto"/>
              <w:jc w:val="left"/>
              <w:rPr>
                <w:sz w:val="18"/>
                <w:szCs w:val="18"/>
              </w:rPr>
            </w:pPr>
            <w:r>
              <w:rPr>
                <w:sz w:val="18"/>
                <w:szCs w:val="20"/>
              </w:rPr>
              <w:t xml:space="preserve">Roteiro Cadastros de apoio, passo(s) 3.9, 24/10/2026</w:t>
            </w:r>
          </w:p>
        </w:tc>
      </w:tr>
      <w:tr>
        <w:trPr>
          <w:cantSplit/>
        </w:trPr>
        <w:tc>
          <w:tcPr>
            <w:tcW w:w="2331" w:type="dxa"/>
          </w:tcPr>
          <w:p>
            <w:pPr>
              <w:widowControl/>
              <w:spacing w:after="0" w:line="276" w:lineRule="auto"/>
              <w:jc w:val="left"/>
              <w:rPr>
                <w:sz w:val="18"/>
                <w:szCs w:val="18"/>
              </w:rPr>
            </w:pPr>
            <w:r>
              <w:rPr>
                <w:sz w:val="18"/>
                <w:szCs w:val="20"/>
              </w:rPr>
              <w:t xml:space="preserve">DV-EST-085</w:t>
            </w:r>
          </w:p>
        </w:tc>
        <w:tc>
          <w:tcPr>
            <w:tcW w:w="1562" w:type="dxa"/>
          </w:tcPr>
          <w:p>
            <w:pPr>
              <w:widowControl/>
              <w:spacing w:after="0" w:line="276" w:lineRule="auto"/>
              <w:jc w:val="left"/>
              <w:rPr>
                <w:sz w:val="18"/>
                <w:szCs w:val="18"/>
              </w:rPr>
            </w:pPr>
            <w:r>
              <w:rPr>
                <w:sz w:val="18"/>
                <w:szCs w:val="20"/>
              </w:rPr>
              <w:t xml:space="preserve">Rua, Coluna e Andar podem ser inativados mesmo com endereço ativo, sem aviso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Estoque Rua, Estoque Coluna e Estoque Andar</w:t>
            </w:r>
          </w:p>
        </w:tc>
        <w:tc>
          <w:tcPr>
            <w:tcW w:w="1565" w:type="dxa"/>
          </w:tcPr>
          <w:p>
            <w:pPr>
              <w:widowControl/>
              <w:spacing w:after="0" w:line="276" w:lineRule="auto"/>
              <w:jc w:val="left"/>
              <w:rPr>
                <w:sz w:val="18"/>
                <w:szCs w:val="18"/>
              </w:rPr>
            </w:pPr>
            <w:r>
              <w:rPr>
                <w:sz w:val="18"/>
                <w:szCs w:val="20"/>
              </w:rPr>
              <w:t xml:space="preserve">Roteiro Cadastros de apoio, passo(s) 4.6, 5.6, 6.6, 24/10/2026</w:t>
            </w:r>
          </w:p>
        </w:tc>
      </w:tr>
      <w:tr>
        <w:trPr>
          <w:cantSplit/>
        </w:trPr>
        <w:tc>
          <w:tcPr>
            <w:tcW w:w="2331" w:type="dxa"/>
          </w:tcPr>
          <w:p>
            <w:pPr>
              <w:widowControl/>
              <w:spacing w:after="0" w:line="276" w:lineRule="auto"/>
              <w:jc w:val="left"/>
              <w:rPr>
                <w:sz w:val="18"/>
                <w:szCs w:val="18"/>
              </w:rPr>
            </w:pPr>
            <w:r>
              <w:rPr>
                <w:sz w:val="18"/>
                <w:szCs w:val="20"/>
              </w:rPr>
              <w:t xml:space="preserve">DV-EST-087</w:t>
            </w:r>
          </w:p>
        </w:tc>
        <w:tc>
          <w:tcPr>
            <w:tcW w:w="1562" w:type="dxa"/>
          </w:tcPr>
          <w:p>
            <w:pPr>
              <w:widowControl/>
              <w:spacing w:after="0" w:line="276" w:lineRule="auto"/>
              <w:jc w:val="left"/>
              <w:rPr>
                <w:sz w:val="18"/>
                <w:szCs w:val="18"/>
              </w:rPr>
            </w:pPr>
            <w:r>
              <w:rPr>
                <w:sz w:val="18"/>
                <w:szCs w:val="20"/>
              </w:rPr>
              <w:t xml:space="preserve">A mudança do tempo de armazenagem do Grupo do Item não entra no Log</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Grupo do Item</w:t>
            </w:r>
          </w:p>
        </w:tc>
        <w:tc>
          <w:tcPr>
            <w:tcW w:w="1565" w:type="dxa"/>
          </w:tcPr>
          <w:p>
            <w:pPr>
              <w:widowControl/>
              <w:spacing w:after="0" w:line="276" w:lineRule="auto"/>
              <w:jc w:val="left"/>
              <w:rPr>
                <w:sz w:val="18"/>
                <w:szCs w:val="18"/>
              </w:rPr>
            </w:pPr>
            <w:r>
              <w:rPr>
                <w:sz w:val="18"/>
                <w:szCs w:val="20"/>
              </w:rPr>
              <w:t xml:space="preserve">Roteiro Cadastros de apoio, passo(s) 7.5, 24/10/2026</w:t>
            </w:r>
          </w:p>
        </w:tc>
      </w:tr>
      <w:tr>
        <w:trPr>
          <w:cantSplit/>
        </w:trPr>
        <w:tc>
          <w:tcPr>
            <w:tcW w:w="2331" w:type="dxa"/>
          </w:tcPr>
          <w:p>
            <w:pPr>
              <w:widowControl/>
              <w:spacing w:after="0" w:line="276" w:lineRule="auto"/>
              <w:jc w:val="left"/>
              <w:rPr>
                <w:sz w:val="18"/>
                <w:szCs w:val="18"/>
              </w:rPr>
            </w:pPr>
            <w:r>
              <w:rPr>
                <w:sz w:val="18"/>
                <w:szCs w:val="20"/>
              </w:rPr>
              <w:t xml:space="preserve">DV-EST-090</w:t>
            </w:r>
          </w:p>
        </w:tc>
        <w:tc>
          <w:tcPr>
            <w:tcW w:w="1562" w:type="dxa"/>
          </w:tcPr>
          <w:p>
            <w:pPr>
              <w:widowControl/>
              <w:spacing w:after="0" w:line="276" w:lineRule="auto"/>
              <w:jc w:val="left"/>
              <w:rPr>
                <w:sz w:val="18"/>
                <w:szCs w:val="18"/>
              </w:rPr>
            </w:pPr>
            <w:r>
              <w:rPr>
                <w:sz w:val="18"/>
                <w:szCs w:val="20"/>
              </w:rPr>
              <w:t xml:space="preserve">A mudança da Diferença de Pesagem do Subgrupo não entra no Log</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Subgrupo do Item</w:t>
            </w:r>
          </w:p>
        </w:tc>
        <w:tc>
          <w:tcPr>
            <w:tcW w:w="1565" w:type="dxa"/>
          </w:tcPr>
          <w:p>
            <w:pPr>
              <w:widowControl/>
              <w:spacing w:after="0" w:line="276" w:lineRule="auto"/>
              <w:jc w:val="left"/>
              <w:rPr>
                <w:sz w:val="18"/>
                <w:szCs w:val="18"/>
              </w:rPr>
            </w:pPr>
            <w:r>
              <w:rPr>
                <w:sz w:val="18"/>
                <w:szCs w:val="20"/>
              </w:rPr>
              <w:t xml:space="preserve">Roteiro Cadastros de apoio, passo(s) 8.5, 24/10/2026</w:t>
            </w:r>
          </w:p>
        </w:tc>
      </w:tr>
      <w:tr>
        <w:trPr>
          <w:cantSplit/>
        </w:trPr>
        <w:tc>
          <w:tcPr>
            <w:tcW w:w="2331" w:type="dxa"/>
          </w:tcPr>
          <w:p>
            <w:pPr>
              <w:widowControl/>
              <w:spacing w:after="0" w:line="276" w:lineRule="auto"/>
              <w:jc w:val="left"/>
              <w:rPr>
                <w:sz w:val="18"/>
                <w:szCs w:val="18"/>
              </w:rPr>
            </w:pPr>
            <w:r>
              <w:rPr>
                <w:sz w:val="18"/>
                <w:szCs w:val="20"/>
              </w:rPr>
              <w:t xml:space="preserve">DV-EST-094</w:t>
            </w:r>
          </w:p>
        </w:tc>
        <w:tc>
          <w:tcPr>
            <w:tcW w:w="1562" w:type="dxa"/>
          </w:tcPr>
          <w:p>
            <w:pPr>
              <w:widowControl/>
              <w:spacing w:after="0" w:line="276" w:lineRule="auto"/>
              <w:jc w:val="left"/>
              <w:rPr>
                <w:sz w:val="18"/>
                <w:szCs w:val="18"/>
              </w:rPr>
            </w:pPr>
            <w:r>
              <w:rPr>
                <w:sz w:val="18"/>
                <w:szCs w:val="20"/>
              </w:rPr>
              <w:t xml:space="preserve">Item novo perde a marca "Controle Portaria 344" (e o tipo da substância) ao ser salvo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Item</w:t>
            </w:r>
          </w:p>
        </w:tc>
        <w:tc>
          <w:tcPr>
            <w:tcW w:w="1565" w:type="dxa"/>
          </w:tcPr>
          <w:p>
            <w:pPr>
              <w:widowControl/>
              <w:spacing w:after="0" w:line="276" w:lineRule="auto"/>
              <w:jc w:val="left"/>
              <w:rPr>
                <w:sz w:val="18"/>
                <w:szCs w:val="18"/>
              </w:rPr>
            </w:pPr>
            <w:r>
              <w:rPr>
                <w:sz w:val="18"/>
                <w:szCs w:val="20"/>
              </w:rPr>
              <w:t xml:space="preserve">Roteiro Cadastros de apoio, passo(s) 21.3, 21.4, 24/10/2026</w:t>
            </w:r>
          </w:p>
        </w:tc>
      </w:tr>
      <w:tr>
        <w:trPr>
          <w:cantSplit/>
        </w:trPr>
        <w:tc>
          <w:tcPr>
            <w:tcW w:w="2331" w:type="dxa"/>
          </w:tcPr>
          <w:p>
            <w:pPr>
              <w:widowControl/>
              <w:spacing w:after="0" w:line="276" w:lineRule="auto"/>
              <w:jc w:val="left"/>
              <w:rPr>
                <w:sz w:val="18"/>
                <w:szCs w:val="18"/>
              </w:rPr>
            </w:pPr>
            <w:r>
              <w:rPr>
                <w:sz w:val="18"/>
                <w:szCs w:val="20"/>
              </w:rPr>
              <w:t xml:space="preserve">DV-EST-096</w:t>
            </w:r>
          </w:p>
        </w:tc>
        <w:tc>
          <w:tcPr>
            <w:tcW w:w="1562" w:type="dxa"/>
          </w:tcPr>
          <w:p>
            <w:pPr>
              <w:widowControl/>
              <w:spacing w:after="0" w:line="276" w:lineRule="auto"/>
              <w:jc w:val="left"/>
              <w:rPr>
                <w:sz w:val="18"/>
                <w:szCs w:val="18"/>
              </w:rPr>
            </w:pPr>
            <w:r>
              <w:rPr>
                <w:sz w:val="18"/>
                <w:szCs w:val="20"/>
              </w:rPr>
              <w:t xml:space="preserve">O Log do Item não registra a mudança do Controle de Quarentena, das análises, do estoque mínimo e máximo, nem da grade de almoxarifados</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Item</w:t>
            </w:r>
          </w:p>
        </w:tc>
        <w:tc>
          <w:tcPr>
            <w:tcW w:w="1565" w:type="dxa"/>
          </w:tcPr>
          <w:p>
            <w:pPr>
              <w:widowControl/>
              <w:spacing w:after="0" w:line="276" w:lineRule="auto"/>
              <w:jc w:val="left"/>
              <w:rPr>
                <w:sz w:val="18"/>
                <w:szCs w:val="18"/>
              </w:rPr>
            </w:pPr>
            <w:r>
              <w:rPr>
                <w:sz w:val="18"/>
                <w:szCs w:val="20"/>
              </w:rPr>
              <w:t xml:space="preserve">Roteiro Cadastros de apoio, passo(s) 21.7, 21.9, 21.10, 24/10/2026</w:t>
            </w:r>
          </w:p>
        </w:tc>
      </w:tr>
      <w:tr>
        <w:trPr>
          <w:cantSplit/>
        </w:trPr>
        <w:tc>
          <w:tcPr>
            <w:tcW w:w="2331" w:type="dxa"/>
          </w:tcPr>
          <w:p>
            <w:pPr>
              <w:widowControl/>
              <w:spacing w:after="0" w:line="276" w:lineRule="auto"/>
              <w:jc w:val="left"/>
              <w:rPr>
                <w:sz w:val="18"/>
                <w:szCs w:val="18"/>
              </w:rPr>
            </w:pPr>
            <w:r>
              <w:rPr>
                <w:sz w:val="18"/>
                <w:szCs w:val="20"/>
              </w:rPr>
              <w:t xml:space="preserve">DV-EST-097</w:t>
            </w:r>
          </w:p>
        </w:tc>
        <w:tc>
          <w:tcPr>
            <w:tcW w:w="1562" w:type="dxa"/>
          </w:tcPr>
          <w:p>
            <w:pPr>
              <w:widowControl/>
              <w:spacing w:after="0" w:line="276" w:lineRule="auto"/>
              <w:jc w:val="left"/>
              <w:rPr>
                <w:sz w:val="18"/>
                <w:szCs w:val="18"/>
              </w:rPr>
            </w:pPr>
            <w:r>
              <w:rPr>
                <w:sz w:val="18"/>
                <w:szCs w:val="20"/>
              </w:rPr>
              <w:t xml:space="preserve">Natureza da Operação grava o parâmetro "Incide IPI" com o valor de "Venda"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Natureza da Operação</w:t>
            </w:r>
          </w:p>
        </w:tc>
        <w:tc>
          <w:tcPr>
            <w:tcW w:w="1565" w:type="dxa"/>
          </w:tcPr>
          <w:p>
            <w:pPr>
              <w:widowControl/>
              <w:spacing w:after="0" w:line="276" w:lineRule="auto"/>
              <w:jc w:val="left"/>
              <w:rPr>
                <w:sz w:val="18"/>
                <w:szCs w:val="18"/>
              </w:rPr>
            </w:pPr>
            <w:r>
              <w:rPr>
                <w:sz w:val="18"/>
                <w:szCs w:val="20"/>
              </w:rPr>
              <w:t xml:space="preserve">Roteiro Cadastros de apoio, passo(s) 23.5, 24/10/2026</w:t>
            </w:r>
          </w:p>
        </w:tc>
      </w:tr>
      <w:tr>
        <w:trPr>
          <w:cantSplit/>
        </w:trPr>
        <w:tc>
          <w:tcPr>
            <w:tcW w:w="2331" w:type="dxa"/>
          </w:tcPr>
          <w:p>
            <w:pPr>
              <w:widowControl/>
              <w:spacing w:after="0" w:line="276" w:lineRule="auto"/>
              <w:jc w:val="left"/>
              <w:rPr>
                <w:sz w:val="18"/>
                <w:szCs w:val="18"/>
              </w:rPr>
            </w:pPr>
            <w:r>
              <w:rPr>
                <w:sz w:val="18"/>
                <w:szCs w:val="20"/>
              </w:rPr>
              <w:t xml:space="preserve">DV-EST-098</w:t>
            </w:r>
          </w:p>
        </w:tc>
        <w:tc>
          <w:tcPr>
            <w:tcW w:w="1562" w:type="dxa"/>
          </w:tcPr>
          <w:p>
            <w:pPr>
              <w:widowControl/>
              <w:spacing w:after="0" w:line="276" w:lineRule="auto"/>
              <w:jc w:val="left"/>
              <w:rPr>
                <w:sz w:val="18"/>
                <w:szCs w:val="18"/>
              </w:rPr>
            </w:pPr>
            <w:r>
              <w:rPr>
                <w:sz w:val="18"/>
                <w:szCs w:val="20"/>
              </w:rPr>
              <w:t xml:space="preserve">Parâmetros do Estoque mudam controles de processo sem justificativa e sem guardar quem mudou, quando e o valor anterior</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Parâmetros do Estoque</w:t>
            </w:r>
          </w:p>
        </w:tc>
        <w:tc>
          <w:tcPr>
            <w:tcW w:w="1565" w:type="dxa"/>
          </w:tcPr>
          <w:p>
            <w:pPr>
              <w:widowControl/>
              <w:spacing w:after="0" w:line="276" w:lineRule="auto"/>
              <w:jc w:val="left"/>
              <w:rPr>
                <w:sz w:val="18"/>
                <w:szCs w:val="18"/>
              </w:rPr>
            </w:pPr>
            <w:r>
              <w:rPr>
                <w:sz w:val="18"/>
                <w:szCs w:val="20"/>
              </w:rPr>
              <w:t xml:space="preserve">Roteiro Cadastros de apoio, passo(s) 28.1, 28.3, 24/10/2026</w:t>
            </w:r>
          </w:p>
        </w:tc>
      </w:tr>
      <w:tr>
        <w:trPr>
          <w:cantSplit/>
        </w:trPr>
        <w:tc>
          <w:tcPr>
            <w:tcW w:w="2331" w:type="dxa"/>
          </w:tcPr>
          <w:p>
            <w:pPr>
              <w:widowControl/>
              <w:spacing w:after="0" w:line="276" w:lineRule="auto"/>
              <w:jc w:val="left"/>
              <w:rPr>
                <w:sz w:val="18"/>
                <w:szCs w:val="18"/>
              </w:rPr>
            </w:pPr>
            <w:r>
              <w:rPr>
                <w:sz w:val="18"/>
                <w:szCs w:val="20"/>
              </w:rPr>
              <w:t xml:space="preserve">DV-EST-101</w:t>
            </w:r>
          </w:p>
        </w:tc>
        <w:tc>
          <w:tcPr>
            <w:tcW w:w="1562" w:type="dxa"/>
          </w:tcPr>
          <w:p>
            <w:pPr>
              <w:widowControl/>
              <w:spacing w:after="0" w:line="276" w:lineRule="auto"/>
              <w:jc w:val="left"/>
              <w:rPr>
                <w:sz w:val="18"/>
                <w:szCs w:val="18"/>
              </w:rPr>
            </w:pPr>
            <w:r>
              <w:rPr>
                <w:sz w:val="18"/>
                <w:szCs w:val="20"/>
              </w:rPr>
              <w:t xml:space="preserve">Tipo e Motivo da Movimentação já usados podem ter o sentido (Entrada/Saída) trocado, sem aviso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Tipo de Movimentação e Motivo da Movimentação</w:t>
            </w:r>
          </w:p>
        </w:tc>
        <w:tc>
          <w:tcPr>
            <w:tcW w:w="1565" w:type="dxa"/>
          </w:tcPr>
          <w:p>
            <w:pPr>
              <w:widowControl/>
              <w:spacing w:after="0" w:line="276" w:lineRule="auto"/>
              <w:jc w:val="left"/>
              <w:rPr>
                <w:sz w:val="18"/>
                <w:szCs w:val="18"/>
              </w:rPr>
            </w:pPr>
            <w:r>
              <w:rPr>
                <w:sz w:val="18"/>
                <w:szCs w:val="20"/>
              </w:rPr>
              <w:t xml:space="preserve">Roteiro Cadastros de apoio, passo(s) 26.5, 27.8, 24/10/2026</w:t>
            </w:r>
          </w:p>
        </w:tc>
      </w:tr>
      <w:tr>
        <w:trPr>
          <w:cantSplit/>
        </w:trPr>
        <w:tc>
          <w:tcPr>
            <w:tcW w:w="2331" w:type="dxa"/>
          </w:tcPr>
          <w:p>
            <w:pPr>
              <w:widowControl/>
              <w:spacing w:after="0" w:line="276" w:lineRule="auto"/>
              <w:jc w:val="left"/>
              <w:rPr>
                <w:sz w:val="18"/>
                <w:szCs w:val="18"/>
              </w:rPr>
            </w:pPr>
            <w:r>
              <w:rPr>
                <w:sz w:val="18"/>
                <w:szCs w:val="20"/>
              </w:rPr>
              <w:t xml:space="preserve">DV-EST-102</w:t>
            </w:r>
          </w:p>
        </w:tc>
        <w:tc>
          <w:tcPr>
            <w:tcW w:w="1562" w:type="dxa"/>
          </w:tcPr>
          <w:p>
            <w:pPr>
              <w:widowControl/>
              <w:spacing w:after="0" w:line="276" w:lineRule="auto"/>
              <w:jc w:val="left"/>
              <w:rPr>
                <w:sz w:val="18"/>
                <w:szCs w:val="18"/>
              </w:rPr>
            </w:pPr>
            <w:r>
              <w:rPr>
                <w:sz w:val="18"/>
                <w:szCs w:val="20"/>
              </w:rPr>
              <w:t xml:space="preserve">O Log do Tipo de Movimentação mostra o sentido ao contrário (ENTRADA: NÃO → SIM quando o tipo passa a Saída)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Tipo de Movimentação</w:t>
            </w:r>
          </w:p>
        </w:tc>
        <w:tc>
          <w:tcPr>
            <w:tcW w:w="1565" w:type="dxa"/>
          </w:tcPr>
          <w:p>
            <w:pPr>
              <w:widowControl/>
              <w:spacing w:after="0" w:line="276" w:lineRule="auto"/>
              <w:jc w:val="left"/>
              <w:rPr>
                <w:sz w:val="18"/>
                <w:szCs w:val="18"/>
              </w:rPr>
            </w:pPr>
            <w:r>
              <w:rPr>
                <w:sz w:val="18"/>
                <w:szCs w:val="20"/>
              </w:rPr>
              <w:t xml:space="preserve">Roteiro Cadastros de apoio, passo(s) 26.4, 24/10/2026</w:t>
            </w:r>
          </w:p>
        </w:tc>
      </w:tr>
      <w:tr>
        <w:trPr>
          <w:cantSplit/>
        </w:trPr>
        <w:tc>
          <w:tcPr>
            <w:tcW w:w="2331" w:type="dxa"/>
          </w:tcPr>
          <w:p>
            <w:pPr>
              <w:widowControl/>
              <w:spacing w:after="0" w:line="276" w:lineRule="auto"/>
              <w:jc w:val="left"/>
              <w:rPr>
                <w:sz w:val="18"/>
                <w:szCs w:val="18"/>
              </w:rPr>
            </w:pPr>
            <w:r>
              <w:rPr>
                <w:sz w:val="18"/>
                <w:szCs w:val="20"/>
              </w:rPr>
              <w:t xml:space="preserve">DV-EST-104</w:t>
            </w:r>
          </w:p>
        </w:tc>
        <w:tc>
          <w:tcPr>
            <w:tcW w:w="1562" w:type="dxa"/>
          </w:tcPr>
          <w:p>
            <w:pPr>
              <w:widowControl/>
              <w:spacing w:after="0" w:line="276" w:lineRule="auto"/>
              <w:jc w:val="left"/>
              <w:rPr>
                <w:sz w:val="18"/>
                <w:szCs w:val="18"/>
              </w:rPr>
            </w:pPr>
            <w:r>
              <w:rPr>
                <w:sz w:val="18"/>
                <w:szCs w:val="20"/>
              </w:rPr>
              <w:t xml:space="preserve">Motivo da Movimentação inativo continua sendo oferecido nas telas de movimentação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Motivo da Movimentação (e Entrada de Material - Outras)</w:t>
            </w:r>
          </w:p>
        </w:tc>
        <w:tc>
          <w:tcPr>
            <w:tcW w:w="1565" w:type="dxa"/>
          </w:tcPr>
          <w:p>
            <w:pPr>
              <w:widowControl/>
              <w:spacing w:after="0" w:line="276" w:lineRule="auto"/>
              <w:jc w:val="left"/>
              <w:rPr>
                <w:sz w:val="18"/>
                <w:szCs w:val="18"/>
              </w:rPr>
            </w:pPr>
            <w:r>
              <w:rPr>
                <w:sz w:val="18"/>
                <w:szCs w:val="20"/>
              </w:rPr>
              <w:t xml:space="preserve">Roteiro Cadastros de apoio, passo(s) 27.5, 24/10/2026</w:t>
            </w:r>
          </w:p>
        </w:tc>
      </w:tr>
      <w:tr>
        <w:trPr>
          <w:cantSplit/>
        </w:trPr>
        <w:tc>
          <w:tcPr>
            <w:tcW w:w="2331" w:type="dxa"/>
          </w:tcPr>
          <w:p>
            <w:pPr>
              <w:widowControl/>
              <w:spacing w:after="0" w:line="276" w:lineRule="auto"/>
              <w:jc w:val="left"/>
              <w:rPr>
                <w:sz w:val="18"/>
                <w:szCs w:val="18"/>
              </w:rPr>
            </w:pPr>
            <w:r>
              <w:rPr>
                <w:sz w:val="18"/>
                <w:szCs w:val="20"/>
              </w:rPr>
              <w:t xml:space="preserve">DV-EST-105</w:t>
            </w:r>
          </w:p>
        </w:tc>
        <w:tc>
          <w:tcPr>
            <w:tcW w:w="1562" w:type="dxa"/>
          </w:tcPr>
          <w:p>
            <w:pPr>
              <w:widowControl/>
              <w:spacing w:after="0" w:line="276" w:lineRule="auto"/>
              <w:jc w:val="left"/>
              <w:rPr>
                <w:sz w:val="18"/>
                <w:szCs w:val="18"/>
              </w:rPr>
            </w:pPr>
            <w:r>
              <w:rPr>
                <w:sz w:val="18"/>
                <w:szCs w:val="20"/>
              </w:rPr>
              <w:t xml:space="preserve">Conversão de Unidade aceita fator de conversão 0</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Conversão de Unidade</w:t>
            </w:r>
          </w:p>
        </w:tc>
        <w:tc>
          <w:tcPr>
            <w:tcW w:w="1565" w:type="dxa"/>
          </w:tcPr>
          <w:p>
            <w:pPr>
              <w:widowControl/>
              <w:spacing w:after="0" w:line="276" w:lineRule="auto"/>
              <w:jc w:val="left"/>
              <w:rPr>
                <w:sz w:val="18"/>
                <w:szCs w:val="18"/>
              </w:rPr>
            </w:pPr>
            <w:r>
              <w:rPr>
                <w:sz w:val="18"/>
                <w:szCs w:val="20"/>
              </w:rPr>
              <w:t xml:space="preserve">Roteiro Cadastros de apoio, passo(s) 10.3, 24/10/2026</w:t>
            </w:r>
          </w:p>
        </w:tc>
      </w:tr>
      <w:tr>
        <w:trPr>
          <w:cantSplit/>
        </w:trPr>
        <w:tc>
          <w:tcPr>
            <w:tcW w:w="2331" w:type="dxa"/>
          </w:tcPr>
          <w:p>
            <w:pPr>
              <w:widowControl/>
              <w:spacing w:after="0" w:line="276" w:lineRule="auto"/>
              <w:jc w:val="left"/>
              <w:rPr>
                <w:sz w:val="18"/>
                <w:szCs w:val="18"/>
              </w:rPr>
            </w:pPr>
            <w:r>
              <w:rPr>
                <w:sz w:val="18"/>
                <w:szCs w:val="20"/>
              </w:rPr>
              <w:t xml:space="preserve">DV-EST-108</w:t>
            </w:r>
          </w:p>
        </w:tc>
        <w:tc>
          <w:tcPr>
            <w:tcW w:w="1562" w:type="dxa"/>
          </w:tcPr>
          <w:p>
            <w:pPr>
              <w:widowControl/>
              <w:spacing w:after="0" w:line="276" w:lineRule="auto"/>
              <w:jc w:val="left"/>
              <w:rPr>
                <w:sz w:val="18"/>
                <w:szCs w:val="18"/>
              </w:rPr>
            </w:pPr>
            <w:r>
              <w:rPr>
                <w:sz w:val="18"/>
                <w:szCs w:val="20"/>
              </w:rPr>
              <w:t xml:space="preserve">A troca dos itens de um Centro de Custo não entra no Log</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Centro de Custo</w:t>
            </w:r>
          </w:p>
        </w:tc>
        <w:tc>
          <w:tcPr>
            <w:tcW w:w="1565" w:type="dxa"/>
          </w:tcPr>
          <w:p>
            <w:pPr>
              <w:widowControl/>
              <w:spacing w:after="0" w:line="276" w:lineRule="auto"/>
              <w:jc w:val="left"/>
              <w:rPr>
                <w:sz w:val="18"/>
                <w:szCs w:val="18"/>
              </w:rPr>
            </w:pPr>
            <w:r>
              <w:rPr>
                <w:sz w:val="18"/>
                <w:szCs w:val="20"/>
              </w:rPr>
              <w:t xml:space="preserve">Roteiro Cadastros de apoio, passo(s) 25.5, 24/10/2026</w:t>
            </w:r>
          </w:p>
        </w:tc>
      </w:tr>
      <w:tr>
        <w:trPr>
          <w:cantSplit/>
        </w:trPr>
        <w:tc>
          <w:tcPr>
            <w:tcW w:w="2331" w:type="dxa"/>
          </w:tcPr>
          <w:p>
            <w:pPr>
              <w:widowControl/>
              <w:spacing w:after="0" w:line="276" w:lineRule="auto"/>
              <w:jc w:val="left"/>
              <w:rPr>
                <w:sz w:val="18"/>
                <w:szCs w:val="18"/>
              </w:rPr>
            </w:pPr>
            <w:r>
              <w:rPr>
                <w:sz w:val="18"/>
                <w:szCs w:val="20"/>
              </w:rPr>
              <w:t xml:space="preserve">DV-EST-110</w:t>
            </w:r>
          </w:p>
        </w:tc>
        <w:tc>
          <w:tcPr>
            <w:tcW w:w="1562" w:type="dxa"/>
          </w:tcPr>
          <w:p>
            <w:pPr>
              <w:widowControl/>
              <w:spacing w:after="0" w:line="276" w:lineRule="auto"/>
              <w:jc w:val="left"/>
              <w:rPr>
                <w:sz w:val="18"/>
                <w:szCs w:val="18"/>
              </w:rPr>
            </w:pPr>
            <w:r>
              <w:rPr>
                <w:sz w:val="18"/>
                <w:szCs w:val="20"/>
              </w:rPr>
              <w:t xml:space="preserve">Conversão Fornecedor recusa o mesmo código de produto em fornecedores diferentes</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Conversão Fornecedor</w:t>
            </w:r>
          </w:p>
        </w:tc>
        <w:tc>
          <w:tcPr>
            <w:tcW w:w="1565" w:type="dxa"/>
          </w:tcPr>
          <w:p>
            <w:pPr>
              <w:widowControl/>
              <w:spacing w:after="0" w:line="276" w:lineRule="auto"/>
              <w:jc w:val="left"/>
              <w:rPr>
                <w:sz w:val="18"/>
                <w:szCs w:val="18"/>
              </w:rPr>
            </w:pPr>
            <w:r>
              <w:rPr>
                <w:sz w:val="18"/>
                <w:szCs w:val="20"/>
              </w:rPr>
              <w:t xml:space="preserve">Roteiro Cadastros de apoio, passo(s) 22.4, 24/10/2026</w:t>
            </w:r>
          </w:p>
        </w:tc>
      </w:tr>
      <w:tr>
        <w:trPr>
          <w:cantSplit/>
        </w:trPr>
        <w:tc>
          <w:tcPr>
            <w:tcW w:w="2331" w:type="dxa"/>
          </w:tcPr>
          <w:p>
            <w:pPr>
              <w:widowControl/>
              <w:spacing w:after="0" w:line="276" w:lineRule="auto"/>
              <w:jc w:val="left"/>
              <w:rPr>
                <w:sz w:val="18"/>
                <w:szCs w:val="18"/>
              </w:rPr>
            </w:pPr>
            <w:r>
              <w:rPr>
                <w:sz w:val="18"/>
                <w:szCs w:val="20"/>
              </w:rPr>
              <w:t xml:space="preserve">DV-EST-112</w:t>
            </w:r>
          </w:p>
        </w:tc>
        <w:tc>
          <w:tcPr>
            <w:tcW w:w="1562" w:type="dxa"/>
          </w:tcPr>
          <w:p>
            <w:pPr>
              <w:widowControl/>
              <w:spacing w:after="0" w:line="276" w:lineRule="auto"/>
              <w:jc w:val="left"/>
              <w:rPr>
                <w:sz w:val="18"/>
                <w:szCs w:val="18"/>
              </w:rPr>
            </w:pPr>
            <w:r>
              <w:rPr>
                <w:sz w:val="18"/>
                <w:szCs w:val="20"/>
              </w:rPr>
              <w:t xml:space="preserve">Cadastro de apoio em uso por um item pode ser inativado; o Item abre com o campo vazio e, se for salvo assim, perde o vínculo para sempre</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Classe do Item, Classificação, Nível de Segurança e Conta Corrente (e Item)</w:t>
            </w:r>
          </w:p>
        </w:tc>
        <w:tc>
          <w:tcPr>
            <w:tcW w:w="1565" w:type="dxa"/>
          </w:tcPr>
          <w:p>
            <w:pPr>
              <w:widowControl/>
              <w:spacing w:after="0" w:line="276" w:lineRule="auto"/>
              <w:jc w:val="left"/>
              <w:rPr>
                <w:sz w:val="18"/>
                <w:szCs w:val="18"/>
              </w:rPr>
            </w:pPr>
            <w:r>
              <w:rPr>
                <w:sz w:val="18"/>
                <w:szCs w:val="20"/>
              </w:rPr>
              <w:t xml:space="preserve">Roteiro Cadastros de apoio, passo(s) 11.7, 12.7, 14.7, 17.7, 24/10/2026</w:t>
            </w:r>
          </w:p>
        </w:tc>
      </w:tr>
      <w:tr>
        <w:trPr>
          <w:cantSplit/>
        </w:trPr>
        <w:tc>
          <w:tcPr>
            <w:tcW w:w="2331" w:type="dxa"/>
          </w:tcPr>
          <w:p>
            <w:pPr>
              <w:widowControl/>
              <w:spacing w:after="0" w:line="276" w:lineRule="auto"/>
              <w:jc w:val="left"/>
              <w:rPr>
                <w:sz w:val="18"/>
                <w:szCs w:val="18"/>
              </w:rPr>
            </w:pPr>
            <w:r>
              <w:rPr>
                <w:sz w:val="18"/>
                <w:szCs w:val="20"/>
              </w:rPr>
              <w:t xml:space="preserve">DV-EST-113</w:t>
            </w:r>
          </w:p>
        </w:tc>
        <w:tc>
          <w:tcPr>
            <w:tcW w:w="1562" w:type="dxa"/>
          </w:tcPr>
          <w:p>
            <w:pPr>
              <w:widowControl/>
              <w:spacing w:after="0" w:line="276" w:lineRule="auto"/>
              <w:jc w:val="left"/>
              <w:rPr>
                <w:sz w:val="18"/>
                <w:szCs w:val="18"/>
              </w:rPr>
            </w:pPr>
            <w:r>
              <w:rPr>
                <w:sz w:val="18"/>
                <w:szCs w:val="20"/>
              </w:rPr>
              <w:t xml:space="preserve">Almoxarifado e SJB em uso por um item podem ser excluídos, e o item perde o vínculo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Almoxarifado e SJB (e Item)</w:t>
            </w:r>
          </w:p>
        </w:tc>
        <w:tc>
          <w:tcPr>
            <w:tcW w:w="1565" w:type="dxa"/>
          </w:tcPr>
          <w:p>
            <w:pPr>
              <w:widowControl/>
              <w:spacing w:after="0" w:line="276" w:lineRule="auto"/>
              <w:jc w:val="left"/>
              <w:rPr>
                <w:sz w:val="18"/>
                <w:szCs w:val="18"/>
              </w:rPr>
            </w:pPr>
            <w:r>
              <w:rPr>
                <w:sz w:val="18"/>
                <w:szCs w:val="20"/>
              </w:rPr>
              <w:t xml:space="preserve">Roteiro Cadastros de apoio, passo(s) 1.10, 15.7, 24/10/2026</w:t>
            </w:r>
          </w:p>
        </w:tc>
      </w:tr>
      <w:tr>
        <w:trPr>
          <w:cantSplit/>
        </w:trPr>
        <w:tc>
          <w:tcPr>
            <w:tcW w:w="2331" w:type="dxa"/>
          </w:tcPr>
          <w:p>
            <w:pPr>
              <w:widowControl/>
              <w:spacing w:after="0" w:line="276" w:lineRule="auto"/>
              <w:jc w:val="left"/>
              <w:rPr>
                <w:sz w:val="18"/>
                <w:szCs w:val="18"/>
              </w:rPr>
            </w:pPr>
            <w:r>
              <w:rPr>
                <w:sz w:val="18"/>
                <w:szCs w:val="20"/>
              </w:rPr>
              <w:t xml:space="preserve">DV-EST-115</w:t>
            </w:r>
          </w:p>
        </w:tc>
        <w:tc>
          <w:tcPr>
            <w:tcW w:w="1562" w:type="dxa"/>
          </w:tcPr>
          <w:p>
            <w:pPr>
              <w:widowControl/>
              <w:spacing w:after="0" w:line="276" w:lineRule="auto"/>
              <w:jc w:val="left"/>
              <w:rPr>
                <w:sz w:val="18"/>
                <w:szCs w:val="18"/>
              </w:rPr>
            </w:pPr>
            <w:r>
              <w:rPr>
                <w:sz w:val="18"/>
                <w:szCs w:val="20"/>
              </w:rPr>
              <w:t xml:space="preserve">Unidade de Medida em uso por um item pode ter a abreviatura mudada e ser inativada, sem aviso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Unidade de Medida (e Item)</w:t>
            </w:r>
          </w:p>
        </w:tc>
        <w:tc>
          <w:tcPr>
            <w:tcW w:w="1565" w:type="dxa"/>
          </w:tcPr>
          <w:p>
            <w:pPr>
              <w:widowControl/>
              <w:spacing w:after="0" w:line="276" w:lineRule="auto"/>
              <w:jc w:val="left"/>
              <w:rPr>
                <w:sz w:val="18"/>
                <w:szCs w:val="18"/>
              </w:rPr>
            </w:pPr>
            <w:r>
              <w:rPr>
                <w:sz w:val="18"/>
                <w:szCs w:val="20"/>
              </w:rPr>
              <w:t xml:space="preserve">Roteiro Cadastros de apoio, passo(s) 9.6, 9.7, 24/10/2026</w:t>
            </w:r>
          </w:p>
        </w:tc>
      </w:tr>
      <w:tr>
        <w:trPr>
          <w:cantSplit/>
        </w:trPr>
        <w:tc>
          <w:tcPr>
            <w:tcW w:w="2331" w:type="dxa"/>
          </w:tcPr>
          <w:p>
            <w:pPr>
              <w:widowControl/>
              <w:spacing w:after="0" w:line="276" w:lineRule="auto"/>
              <w:jc w:val="left"/>
              <w:rPr>
                <w:sz w:val="18"/>
                <w:szCs w:val="18"/>
              </w:rPr>
            </w:pPr>
            <w:r>
              <w:rPr>
                <w:sz w:val="18"/>
                <w:szCs w:val="20"/>
              </w:rPr>
              <w:t xml:space="preserve">DV-EST-116</w:t>
            </w:r>
          </w:p>
        </w:tc>
        <w:tc>
          <w:tcPr>
            <w:tcW w:w="1562" w:type="dxa"/>
          </w:tcPr>
          <w:p>
            <w:pPr>
              <w:widowControl/>
              <w:spacing w:after="0" w:line="276" w:lineRule="auto"/>
              <w:jc w:val="left"/>
              <w:rPr>
                <w:sz w:val="18"/>
                <w:szCs w:val="18"/>
              </w:rPr>
            </w:pPr>
            <w:r>
              <w:rPr>
                <w:sz w:val="18"/>
                <w:szCs w:val="20"/>
              </w:rPr>
              <w:t xml:space="preserve">Trocar o grupo de um subgrupo que tem itens é aceito, sem aviso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Subgrupo do Item</w:t>
            </w:r>
          </w:p>
        </w:tc>
        <w:tc>
          <w:tcPr>
            <w:tcW w:w="1565" w:type="dxa"/>
          </w:tcPr>
          <w:p>
            <w:pPr>
              <w:widowControl/>
              <w:spacing w:after="0" w:line="276" w:lineRule="auto"/>
              <w:jc w:val="left"/>
              <w:rPr>
                <w:sz w:val="18"/>
                <w:szCs w:val="18"/>
              </w:rPr>
            </w:pPr>
            <w:r>
              <w:rPr>
                <w:sz w:val="18"/>
                <w:szCs w:val="20"/>
              </w:rPr>
              <w:t xml:space="preserve">Roteiro Cadastros de apoio, passo(s) 8.7, 24/10/2026</w:t>
            </w:r>
          </w:p>
        </w:tc>
      </w:tr>
      <w:tr>
        <w:trPr>
          <w:cantSplit/>
        </w:trPr>
        <w:tc>
          <w:tcPr>
            <w:tcW w:w="2331" w:type="dxa"/>
          </w:tcPr>
          <w:p>
            <w:pPr>
              <w:widowControl/>
              <w:spacing w:after="0" w:line="276" w:lineRule="auto"/>
              <w:jc w:val="left"/>
              <w:rPr>
                <w:sz w:val="18"/>
                <w:szCs w:val="18"/>
              </w:rPr>
            </w:pPr>
            <w:r>
              <w:rPr>
                <w:sz w:val="18"/>
                <w:szCs w:val="20"/>
              </w:rPr>
              <w:t xml:space="preserve">DV-EST-120</w:t>
            </w:r>
          </w:p>
        </w:tc>
        <w:tc>
          <w:tcPr>
            <w:tcW w:w="1562" w:type="dxa"/>
          </w:tcPr>
          <w:p>
            <w:pPr>
              <w:widowControl/>
              <w:spacing w:after="0" w:line="276" w:lineRule="auto"/>
              <w:jc w:val="left"/>
              <w:rPr>
                <w:sz w:val="18"/>
                <w:szCs w:val="18"/>
              </w:rPr>
            </w:pPr>
            <w:r>
              <w:rPr>
                <w:sz w:val="18"/>
                <w:szCs w:val="20"/>
              </w:rPr>
              <w:t xml:space="preserve">Parâmetros de Configuração (Kit): a validade mínima do kit muda sem justificativa, sem registro de quem mudou e sem o valor anterior, e aceita 99999 dias</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Kits › Parâmetros de Configuração (Kit)</w:t>
            </w:r>
          </w:p>
        </w:tc>
        <w:tc>
          <w:tcPr>
            <w:tcW w:w="1565" w:type="dxa"/>
          </w:tcPr>
          <w:p>
            <w:pPr>
              <w:widowControl/>
              <w:spacing w:after="0" w:line="276" w:lineRule="auto"/>
              <w:jc w:val="left"/>
              <w:rPr>
                <w:sz w:val="18"/>
                <w:szCs w:val="18"/>
              </w:rPr>
            </w:pPr>
            <w:r>
              <w:rPr>
                <w:sz w:val="18"/>
                <w:szCs w:val="20"/>
              </w:rPr>
              <w:t xml:space="preserve">CT-EST-KIT04-03, 24/10/2026</w:t>
            </w:r>
          </w:p>
        </w:tc>
      </w:tr>
      <w:tr>
        <w:trPr>
          <w:cantSplit/>
        </w:trPr>
        <w:tc>
          <w:tcPr>
            <w:tcW w:w="2331" w:type="dxa"/>
          </w:tcPr>
          <w:p>
            <w:pPr>
              <w:widowControl/>
              <w:spacing w:after="0" w:line="276" w:lineRule="auto"/>
              <w:jc w:val="left"/>
              <w:rPr>
                <w:sz w:val="18"/>
                <w:szCs w:val="18"/>
              </w:rPr>
            </w:pPr>
            <w:r>
              <w:rPr>
                <w:sz w:val="18"/>
                <w:szCs w:val="20"/>
              </w:rPr>
              <w:t xml:space="preserve">DV-EST-128</w:t>
            </w:r>
          </w:p>
        </w:tc>
        <w:tc>
          <w:tcPr>
            <w:tcW w:w="1562" w:type="dxa"/>
          </w:tcPr>
          <w:p>
            <w:pPr>
              <w:widowControl/>
              <w:spacing w:after="0" w:line="276" w:lineRule="auto"/>
              <w:jc w:val="left"/>
              <w:rPr>
                <w:sz w:val="18"/>
                <w:szCs w:val="18"/>
              </w:rPr>
            </w:pPr>
            <w:r>
              <w:rPr>
                <w:sz w:val="18"/>
                <w:szCs w:val="20"/>
              </w:rPr>
              <w:t xml:space="preserve">RC08: o relatório de movimentação de material mostra valores de centenas de milhões e a coluna Lançamento zerada, com conta fixa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Relatório de Movimentação de Material (RC08)</w:t>
            </w:r>
          </w:p>
        </w:tc>
        <w:tc>
          <w:tcPr>
            <w:tcW w:w="1565" w:type="dxa"/>
          </w:tcPr>
          <w:p>
            <w:pPr>
              <w:widowControl/>
              <w:spacing w:after="0" w:line="276" w:lineRule="auto"/>
              <w:jc w:val="left"/>
              <w:rPr>
                <w:sz w:val="18"/>
                <w:szCs w:val="18"/>
              </w:rPr>
            </w:pPr>
            <w:r>
              <w:rPr>
                <w:sz w:val="18"/>
                <w:szCs w:val="20"/>
              </w:rPr>
              <w:t xml:space="preserve">CT-EST-REL10-01; CT-EST-REL10-02, 24/10/2026</w:t>
            </w:r>
          </w:p>
        </w:tc>
      </w:tr>
      <w:tr>
        <w:trPr>
          <w:cantSplit/>
        </w:trPr>
        <w:tc>
          <w:tcPr>
            <w:tcW w:w="2331" w:type="dxa"/>
          </w:tcPr>
          <w:p>
            <w:pPr>
              <w:widowControl/>
              <w:spacing w:after="0" w:line="276" w:lineRule="auto"/>
              <w:jc w:val="left"/>
              <w:rPr>
                <w:sz w:val="18"/>
                <w:szCs w:val="18"/>
              </w:rPr>
            </w:pPr>
            <w:r>
              <w:rPr>
                <w:sz w:val="18"/>
                <w:szCs w:val="20"/>
              </w:rPr>
              <w:t xml:space="preserve">DV-EST-129</w:t>
            </w:r>
          </w:p>
        </w:tc>
        <w:tc>
          <w:tcPr>
            <w:tcW w:w="1562" w:type="dxa"/>
          </w:tcPr>
          <w:p>
            <w:pPr>
              <w:widowControl/>
              <w:spacing w:after="0" w:line="276" w:lineRule="auto"/>
              <w:jc w:val="left"/>
              <w:rPr>
                <w:sz w:val="18"/>
                <w:szCs w:val="18"/>
              </w:rPr>
            </w:pPr>
            <w:r>
              <w:rPr>
                <w:sz w:val="18"/>
                <w:szCs w:val="20"/>
              </w:rPr>
              <w:t xml:space="preserve">Relatórios de movimentação (RC07, RC03, RM14, RM03) trazem texto, declaração e assinaturas fixas de outra organização, e o RC07 declara "existência física" com todos os valores zerados</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Demonstrativo Financeiro (RC07), Relatório de NMM (RC03), RM14 e RM03</w:t>
            </w:r>
          </w:p>
        </w:tc>
        <w:tc>
          <w:tcPr>
            <w:tcW w:w="1565" w:type="dxa"/>
          </w:tcPr>
          <w:p>
            <w:pPr>
              <w:widowControl/>
              <w:spacing w:after="0" w:line="276" w:lineRule="auto"/>
              <w:jc w:val="left"/>
              <w:rPr>
                <w:sz w:val="18"/>
                <w:szCs w:val="18"/>
              </w:rPr>
            </w:pPr>
            <w:r>
              <w:rPr>
                <w:sz w:val="18"/>
                <w:szCs w:val="20"/>
              </w:rPr>
              <w:t xml:space="preserve">CT-EST-REL09-03; CT-EST-REL07-07; CT-EST-REL12-06; CT-EST-REL11-06, 24/10/2026</w:t>
            </w:r>
          </w:p>
        </w:tc>
      </w:tr>
      <w:tr>
        <w:trPr>
          <w:cantSplit/>
        </w:trPr>
        <w:tc>
          <w:tcPr>
            <w:tcW w:w="2331" w:type="dxa"/>
          </w:tcPr>
          <w:p>
            <w:pPr>
              <w:widowControl/>
              <w:spacing w:after="0" w:line="276" w:lineRule="auto"/>
              <w:jc w:val="left"/>
              <w:rPr>
                <w:sz w:val="18"/>
                <w:szCs w:val="18"/>
              </w:rPr>
            </w:pPr>
            <w:r>
              <w:rPr>
                <w:sz w:val="18"/>
                <w:szCs w:val="20"/>
              </w:rPr>
              <w:t xml:space="preserve">DV-EST-130</w:t>
            </w:r>
          </w:p>
        </w:tc>
        <w:tc>
          <w:tcPr>
            <w:tcW w:w="1562" w:type="dxa"/>
          </w:tcPr>
          <w:p>
            <w:pPr>
              <w:widowControl/>
              <w:spacing w:after="0" w:line="276" w:lineRule="auto"/>
              <w:jc w:val="left"/>
              <w:rPr>
                <w:sz w:val="18"/>
                <w:szCs w:val="18"/>
              </w:rPr>
            </w:pPr>
            <w:r>
              <w:rPr>
                <w:sz w:val="18"/>
                <w:szCs w:val="20"/>
              </w:rPr>
              <w:t xml:space="preserve">O Inventário do Mês deixa de fora os itens com saldo e sem custo, e declara o valor total sem avisar</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Inventário do Mês</w:t>
            </w:r>
          </w:p>
        </w:tc>
        <w:tc>
          <w:tcPr>
            <w:tcW w:w="1565" w:type="dxa"/>
          </w:tcPr>
          <w:p>
            <w:pPr>
              <w:widowControl/>
              <w:spacing w:after="0" w:line="276" w:lineRule="auto"/>
              <w:jc w:val="left"/>
              <w:rPr>
                <w:sz w:val="18"/>
                <w:szCs w:val="18"/>
              </w:rPr>
            </w:pPr>
            <w:r>
              <w:rPr>
                <w:sz w:val="18"/>
                <w:szCs w:val="20"/>
              </w:rPr>
              <w:t xml:space="preserve">CT-EST-REL16-03, 24/10/2026</w:t>
            </w:r>
          </w:p>
        </w:tc>
      </w:tr>
      <w:tr>
        <w:trPr>
          <w:cantSplit/>
        </w:trPr>
        <w:tc>
          <w:tcPr>
            <w:tcW w:w="2331" w:type="dxa"/>
          </w:tcPr>
          <w:p>
            <w:pPr>
              <w:widowControl/>
              <w:spacing w:after="0" w:line="276" w:lineRule="auto"/>
              <w:jc w:val="left"/>
              <w:rPr>
                <w:sz w:val="18"/>
                <w:szCs w:val="18"/>
              </w:rPr>
            </w:pPr>
            <w:r>
              <w:rPr>
                <w:sz w:val="18"/>
                <w:szCs w:val="20"/>
              </w:rPr>
              <w:t xml:space="preserve">DV-EST-131</w:t>
            </w:r>
          </w:p>
        </w:tc>
        <w:tc>
          <w:tcPr>
            <w:tcW w:w="1562" w:type="dxa"/>
          </w:tcPr>
          <w:p>
            <w:pPr>
              <w:widowControl/>
              <w:spacing w:after="0" w:line="276" w:lineRule="auto"/>
              <w:jc w:val="left"/>
              <w:rPr>
                <w:sz w:val="18"/>
                <w:szCs w:val="18"/>
              </w:rPr>
            </w:pPr>
            <w:r>
              <w:rPr>
                <w:sz w:val="18"/>
                <w:szCs w:val="20"/>
              </w:rPr>
              <w:t xml:space="preserve">O Mapa de Movimentação de Material soma transferências e ajustes em Aquisição e Consumo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Mapa de Movimentação de Material</w:t>
            </w:r>
          </w:p>
        </w:tc>
        <w:tc>
          <w:tcPr>
            <w:tcW w:w="1565" w:type="dxa"/>
          </w:tcPr>
          <w:p>
            <w:pPr>
              <w:widowControl/>
              <w:spacing w:after="0" w:line="276" w:lineRule="auto"/>
              <w:jc w:val="left"/>
              <w:rPr>
                <w:sz w:val="18"/>
                <w:szCs w:val="18"/>
              </w:rPr>
            </w:pPr>
            <w:r>
              <w:rPr>
                <w:sz w:val="18"/>
                <w:szCs w:val="20"/>
              </w:rPr>
              <w:t xml:space="preserve">CT-EST-REL15-03, 24/10/2026</w:t>
            </w:r>
          </w:p>
        </w:tc>
      </w:tr>
      <w:tr>
        <w:trPr>
          <w:cantSplit/>
        </w:trPr>
        <w:tc>
          <w:tcPr>
            <w:tcW w:w="2331" w:type="dxa"/>
          </w:tcPr>
          <w:p>
            <w:pPr>
              <w:widowControl/>
              <w:spacing w:after="0" w:line="276" w:lineRule="auto"/>
              <w:jc w:val="left"/>
              <w:rPr>
                <w:sz w:val="18"/>
                <w:szCs w:val="18"/>
              </w:rPr>
            </w:pPr>
            <w:r>
              <w:rPr>
                <w:sz w:val="18"/>
                <w:szCs w:val="20"/>
              </w:rPr>
              <w:t xml:space="preserve">DV-EST-132</w:t>
            </w:r>
          </w:p>
        </w:tc>
        <w:tc>
          <w:tcPr>
            <w:tcW w:w="1562" w:type="dxa"/>
          </w:tcPr>
          <w:p>
            <w:pPr>
              <w:widowControl/>
              <w:spacing w:after="0" w:line="276" w:lineRule="auto"/>
              <w:jc w:val="left"/>
              <w:rPr>
                <w:sz w:val="18"/>
                <w:szCs w:val="18"/>
              </w:rPr>
            </w:pPr>
            <w:r>
              <w:rPr>
                <w:sz w:val="18"/>
                <w:szCs w:val="20"/>
              </w:rPr>
              <w:t xml:space="preserve">O Material Reservado (RM10) lista os lotes sem reserva, mostra datas na coluna Solicitação e reserva maior que o saldo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Material Reservado (RM10)</w:t>
            </w:r>
          </w:p>
        </w:tc>
        <w:tc>
          <w:tcPr>
            <w:tcW w:w="1565" w:type="dxa"/>
          </w:tcPr>
          <w:p>
            <w:pPr>
              <w:widowControl/>
              <w:spacing w:after="0" w:line="276" w:lineRule="auto"/>
              <w:jc w:val="left"/>
              <w:rPr>
                <w:sz w:val="18"/>
                <w:szCs w:val="18"/>
              </w:rPr>
            </w:pPr>
            <w:r>
              <w:rPr>
                <w:sz w:val="18"/>
                <w:szCs w:val="20"/>
              </w:rPr>
              <w:t xml:space="preserve">CT-EST-REL06-01; CT-EST-REL06-02, 24/10/2026</w:t>
            </w:r>
          </w:p>
        </w:tc>
      </w:tr>
      <w:tr>
        <w:trPr>
          <w:cantSplit/>
        </w:trPr>
        <w:tc>
          <w:tcPr>
            <w:tcW w:w="2331" w:type="dxa"/>
          </w:tcPr>
          <w:p>
            <w:pPr>
              <w:widowControl/>
              <w:spacing w:after="0" w:line="276" w:lineRule="auto"/>
              <w:jc w:val="left"/>
              <w:rPr>
                <w:sz w:val="18"/>
                <w:szCs w:val="18"/>
              </w:rPr>
            </w:pPr>
            <w:r>
              <w:rPr>
                <w:sz w:val="18"/>
                <w:szCs w:val="20"/>
              </w:rPr>
              <w:t xml:space="preserve">DV-EST-133</w:t>
            </w:r>
          </w:p>
        </w:tc>
        <w:tc>
          <w:tcPr>
            <w:tcW w:w="1562" w:type="dxa"/>
          </w:tcPr>
          <w:p>
            <w:pPr>
              <w:widowControl/>
              <w:spacing w:after="0" w:line="276" w:lineRule="auto"/>
              <w:jc w:val="left"/>
              <w:rPr>
                <w:sz w:val="18"/>
                <w:szCs w:val="18"/>
              </w:rPr>
            </w:pPr>
            <w:r>
              <w:rPr>
                <w:sz w:val="18"/>
                <w:szCs w:val="20"/>
              </w:rPr>
              <w:t xml:space="preserve">A Relação de Lotes - Reanálise não marca como vencido o lote com validade vencida: só olha a data de reanálise</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Relação de Lotes - Reanálise</w:t>
            </w:r>
          </w:p>
        </w:tc>
        <w:tc>
          <w:tcPr>
            <w:tcW w:w="1565" w:type="dxa"/>
          </w:tcPr>
          <w:p>
            <w:pPr>
              <w:widowControl/>
              <w:spacing w:after="0" w:line="276" w:lineRule="auto"/>
              <w:jc w:val="left"/>
              <w:rPr>
                <w:sz w:val="18"/>
                <w:szCs w:val="18"/>
              </w:rPr>
            </w:pPr>
            <w:r>
              <w:rPr>
                <w:sz w:val="18"/>
                <w:szCs w:val="20"/>
              </w:rPr>
              <w:t xml:space="preserve">CT-EST-REL13-01; CT-EST-REL13-02, 24/10/2026</w:t>
            </w:r>
          </w:p>
        </w:tc>
      </w:tr>
      <w:tr>
        <w:trPr>
          <w:cantSplit/>
        </w:trPr>
        <w:tc>
          <w:tcPr>
            <w:tcW w:w="2331" w:type="dxa"/>
          </w:tcPr>
          <w:p>
            <w:pPr>
              <w:widowControl/>
              <w:spacing w:after="0" w:line="276" w:lineRule="auto"/>
              <w:jc w:val="left"/>
              <w:rPr>
                <w:sz w:val="18"/>
                <w:szCs w:val="18"/>
              </w:rPr>
            </w:pPr>
            <w:r>
              <w:rPr>
                <w:sz w:val="18"/>
                <w:szCs w:val="20"/>
              </w:rPr>
              <w:t xml:space="preserve">DV-EST-134</w:t>
            </w:r>
          </w:p>
        </w:tc>
        <w:tc>
          <w:tcPr>
            <w:tcW w:w="1562" w:type="dxa"/>
          </w:tcPr>
          <w:p>
            <w:pPr>
              <w:widowControl/>
              <w:spacing w:after="0" w:line="276" w:lineRule="auto"/>
              <w:jc w:val="left"/>
              <w:rPr>
                <w:sz w:val="18"/>
                <w:szCs w:val="18"/>
              </w:rPr>
            </w:pPr>
            <w:r>
              <w:rPr>
                <w:sz w:val="18"/>
                <w:szCs w:val="20"/>
              </w:rPr>
              <w:t xml:space="preserve">A Análise de Estoque sugere compra negativa (-490) e aceita período de CMM igual a 0</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Gestão Analítica › Análise de Estoque</w:t>
            </w:r>
          </w:p>
        </w:tc>
        <w:tc>
          <w:tcPr>
            <w:tcW w:w="1565" w:type="dxa"/>
          </w:tcPr>
          <w:p>
            <w:pPr>
              <w:widowControl/>
              <w:spacing w:after="0" w:line="276" w:lineRule="auto"/>
              <w:jc w:val="left"/>
              <w:rPr>
                <w:sz w:val="18"/>
                <w:szCs w:val="18"/>
              </w:rPr>
            </w:pPr>
            <w:r>
              <w:rPr>
                <w:sz w:val="18"/>
                <w:szCs w:val="20"/>
              </w:rPr>
              <w:t xml:space="preserve">CT-EST-GES01-03; CT-EST-GES01-05, 24/10/2026</w:t>
            </w:r>
          </w:p>
        </w:tc>
      </w:tr>
      <w:tr>
        <w:trPr>
          <w:cantSplit/>
        </w:trPr>
        <w:tc>
          <w:tcPr>
            <w:tcW w:w="2331" w:type="dxa"/>
          </w:tcPr>
          <w:p>
            <w:pPr>
              <w:widowControl/>
              <w:spacing w:after="0" w:line="276" w:lineRule="auto"/>
              <w:jc w:val="left"/>
              <w:rPr>
                <w:sz w:val="18"/>
                <w:szCs w:val="18"/>
              </w:rPr>
            </w:pPr>
            <w:r>
              <w:rPr>
                <w:sz w:val="18"/>
                <w:szCs w:val="20"/>
              </w:rPr>
              <w:t xml:space="preserve">DV-EST-136</w:t>
            </w:r>
          </w:p>
        </w:tc>
        <w:tc>
          <w:tcPr>
            <w:tcW w:w="1562" w:type="dxa"/>
          </w:tcPr>
          <w:p>
            <w:pPr>
              <w:widowControl/>
              <w:spacing w:after="0" w:line="276" w:lineRule="auto"/>
              <w:jc w:val="left"/>
              <w:rPr>
                <w:sz w:val="18"/>
                <w:szCs w:val="18"/>
              </w:rPr>
            </w:pPr>
            <w:r>
              <w:rPr>
                <w:sz w:val="18"/>
                <w:szCs w:val="20"/>
              </w:rPr>
              <w:t xml:space="preserve">Inventário: reabrir a contagem e cancelar a justificativa não pedem motivo e não deixam registro; a execução também não entra no log</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Inventário › Apuração e Justificativa</w:t>
            </w:r>
          </w:p>
        </w:tc>
        <w:tc>
          <w:tcPr>
            <w:tcW w:w="1565" w:type="dxa"/>
          </w:tcPr>
          <w:p>
            <w:pPr>
              <w:widowControl/>
              <w:spacing w:after="0" w:line="276" w:lineRule="auto"/>
              <w:jc w:val="left"/>
              <w:rPr>
                <w:sz w:val="18"/>
                <w:szCs w:val="18"/>
              </w:rPr>
            </w:pPr>
            <w:r>
              <w:rPr>
                <w:sz w:val="18"/>
                <w:szCs w:val="20"/>
              </w:rPr>
              <w:t xml:space="preserve">CT-EST-INV04; CT-EST-INV03-01; CT-EST-INV03-07, 24/10/2026</w:t>
            </w:r>
          </w:p>
        </w:tc>
      </w:tr>
      <w:tr>
        <w:trPr>
          <w:cantSplit/>
        </w:trPr>
        <w:tc>
          <w:tcPr>
            <w:tcW w:w="2331" w:type="dxa"/>
          </w:tcPr>
          <w:p>
            <w:pPr>
              <w:widowControl/>
              <w:spacing w:after="0" w:line="276" w:lineRule="auto"/>
              <w:jc w:val="left"/>
              <w:rPr>
                <w:sz w:val="18"/>
                <w:szCs w:val="18"/>
              </w:rPr>
            </w:pPr>
            <w:r>
              <w:rPr>
                <w:sz w:val="18"/>
                <w:szCs w:val="20"/>
              </w:rPr>
              <w:t xml:space="preserve">DV-EST-160</w:t>
            </w:r>
          </w:p>
        </w:tc>
        <w:tc>
          <w:tcPr>
            <w:tcW w:w="1562" w:type="dxa"/>
          </w:tcPr>
          <w:p>
            <w:pPr>
              <w:widowControl/>
              <w:spacing w:after="0" w:line="276" w:lineRule="auto"/>
              <w:jc w:val="left"/>
              <w:rPr>
                <w:sz w:val="18"/>
                <w:szCs w:val="18"/>
              </w:rPr>
            </w:pPr>
            <w:r>
              <w:rPr>
                <w:sz w:val="18"/>
                <w:szCs w:val="20"/>
              </w:rPr>
              <w:t xml:space="preserve">Endereçamento aceita destino sem rua, coluna e andar e guarda a quantidade no endereço padrão R000-C000-A000</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Endereçamento de Material</w:t>
            </w:r>
          </w:p>
        </w:tc>
        <w:tc>
          <w:tcPr>
            <w:tcW w:w="1565" w:type="dxa"/>
          </w:tcPr>
          <w:p>
            <w:pPr>
              <w:widowControl/>
              <w:spacing w:after="0" w:line="276" w:lineRule="auto"/>
              <w:jc w:val="left"/>
              <w:rPr>
                <w:sz w:val="18"/>
                <w:szCs w:val="18"/>
              </w:rPr>
            </w:pPr>
            <w:r>
              <w:rPr>
                <w:sz w:val="18"/>
                <w:szCs w:val="20"/>
              </w:rPr>
              <w:t xml:space="preserve">CT-EST-E04-06, 24/10/2026</w:t>
            </w:r>
          </w:p>
        </w:tc>
      </w:tr>
      <w:tr>
        <w:trPr>
          <w:cantSplit/>
        </w:trPr>
        <w:tc>
          <w:tcPr>
            <w:tcW w:w="2331" w:type="dxa"/>
          </w:tcPr>
          <w:p>
            <w:pPr>
              <w:widowControl/>
              <w:spacing w:after="0" w:line="276" w:lineRule="auto"/>
              <w:jc w:val="left"/>
              <w:rPr>
                <w:sz w:val="18"/>
                <w:szCs w:val="18"/>
              </w:rPr>
            </w:pPr>
            <w:r>
              <w:rPr>
                <w:sz w:val="18"/>
                <w:szCs w:val="20"/>
              </w:rPr>
              <w:t xml:space="preserve">DV-EST-162</w:t>
            </w:r>
          </w:p>
        </w:tc>
        <w:tc>
          <w:tcPr>
            <w:tcW w:w="1562" w:type="dxa"/>
          </w:tcPr>
          <w:p>
            <w:pPr>
              <w:widowControl/>
              <w:spacing w:after="0" w:line="276" w:lineRule="auto"/>
              <w:jc w:val="left"/>
              <w:rPr>
                <w:sz w:val="18"/>
                <w:szCs w:val="18"/>
              </w:rPr>
            </w:pPr>
            <w:r>
              <w:rPr>
                <w:sz w:val="18"/>
                <w:szCs w:val="20"/>
              </w:rPr>
              <w:t xml:space="preserve">Reabrir Recebimento não pede justificativa e não registra a reabertura nem quem reabriu</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Recebimento de Material</w:t>
            </w:r>
          </w:p>
        </w:tc>
        <w:tc>
          <w:tcPr>
            <w:tcW w:w="1565" w:type="dxa"/>
          </w:tcPr>
          <w:p>
            <w:pPr>
              <w:widowControl/>
              <w:spacing w:after="0" w:line="276" w:lineRule="auto"/>
              <w:jc w:val="left"/>
              <w:rPr>
                <w:sz w:val="18"/>
                <w:szCs w:val="18"/>
              </w:rPr>
            </w:pPr>
            <w:r>
              <w:rPr>
                <w:sz w:val="18"/>
                <w:szCs w:val="20"/>
              </w:rPr>
              <w:t xml:space="preserve">CT-EST-E01-03, 24/10/2026</w:t>
            </w:r>
          </w:p>
        </w:tc>
      </w:tr>
      <w:tr>
        <w:trPr>
          <w:cantSplit/>
        </w:trPr>
        <w:tc>
          <w:tcPr>
            <w:tcW w:w="2331" w:type="dxa"/>
          </w:tcPr>
          <w:p>
            <w:pPr>
              <w:widowControl/>
              <w:spacing w:after="0" w:line="276" w:lineRule="auto"/>
              <w:jc w:val="left"/>
              <w:rPr>
                <w:sz w:val="18"/>
                <w:szCs w:val="18"/>
              </w:rPr>
            </w:pPr>
            <w:r>
              <w:rPr>
                <w:sz w:val="18"/>
                <w:szCs w:val="20"/>
              </w:rPr>
              <w:t xml:space="preserve">DV-EST-164</w:t>
            </w:r>
          </w:p>
        </w:tc>
        <w:tc>
          <w:tcPr>
            <w:tcW w:w="1562" w:type="dxa"/>
          </w:tcPr>
          <w:p>
            <w:pPr>
              <w:widowControl/>
              <w:spacing w:after="0" w:line="276" w:lineRule="auto"/>
              <w:jc w:val="left"/>
              <w:rPr>
                <w:sz w:val="18"/>
                <w:szCs w:val="18"/>
              </w:rPr>
            </w:pPr>
            <w:r>
              <w:rPr>
                <w:sz w:val="18"/>
                <w:szCs w:val="20"/>
              </w:rPr>
              <w:t xml:space="preserve">Cancelar a aprovação de uma solicitação não pede justificativa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Aprovação de Solicitação</w:t>
            </w:r>
          </w:p>
        </w:tc>
        <w:tc>
          <w:tcPr>
            <w:tcW w:w="1565" w:type="dxa"/>
          </w:tcPr>
          <w:p>
            <w:pPr>
              <w:widowControl/>
              <w:spacing w:after="0" w:line="276" w:lineRule="auto"/>
              <w:jc w:val="left"/>
              <w:rPr>
                <w:sz w:val="18"/>
                <w:szCs w:val="18"/>
              </w:rPr>
            </w:pPr>
            <w:r>
              <w:rPr>
                <w:sz w:val="18"/>
                <w:szCs w:val="20"/>
              </w:rPr>
              <w:t xml:space="preserve">CT-EST-E18-01, 24/10/2026</w:t>
            </w:r>
          </w:p>
        </w:tc>
      </w:tr>
      <w:tr>
        <w:trPr>
          <w:cantSplit/>
        </w:trPr>
        <w:tc>
          <w:tcPr>
            <w:tcW w:w="2331" w:type="dxa"/>
          </w:tcPr>
          <w:p>
            <w:pPr>
              <w:widowControl/>
              <w:spacing w:after="0" w:line="276" w:lineRule="auto"/>
              <w:jc w:val="left"/>
              <w:rPr>
                <w:sz w:val="18"/>
                <w:szCs w:val="18"/>
              </w:rPr>
            </w:pPr>
            <w:r>
              <w:rPr>
                <w:sz w:val="18"/>
                <w:szCs w:val="20"/>
              </w:rPr>
              <w:t xml:space="preserve">DV-EST-166</w:t>
            </w:r>
          </w:p>
        </w:tc>
        <w:tc>
          <w:tcPr>
            <w:tcW w:w="1562" w:type="dxa"/>
          </w:tcPr>
          <w:p>
            <w:pPr>
              <w:widowControl/>
              <w:spacing w:after="0" w:line="276" w:lineRule="auto"/>
              <w:jc w:val="left"/>
              <w:rPr>
                <w:sz w:val="18"/>
                <w:szCs w:val="18"/>
              </w:rPr>
            </w:pPr>
            <w:r>
              <w:rPr>
                <w:sz w:val="18"/>
                <w:szCs w:val="20"/>
              </w:rPr>
              <w:t xml:space="preserve">A validade do laudo é editável e o laudo de lote vencido é aprovado com data futura; o lote vencido é liberado</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Emissão Laudo Final (aprovar) e Estoque › Controle da Qualidade / Disponibilidade do Lote</w:t>
            </w:r>
          </w:p>
        </w:tc>
        <w:tc>
          <w:tcPr>
            <w:tcW w:w="1565" w:type="dxa"/>
          </w:tcPr>
          <w:p>
            <w:pPr>
              <w:widowControl/>
              <w:spacing w:after="0" w:line="276" w:lineRule="auto"/>
              <w:jc w:val="left"/>
              <w:rPr>
                <w:sz w:val="18"/>
                <w:szCs w:val="18"/>
              </w:rPr>
            </w:pPr>
            <w:r>
              <w:rPr>
                <w:sz w:val="18"/>
                <w:szCs w:val="20"/>
              </w:rPr>
              <w:t xml:space="preserve">CT-EST-203; CT-EST-211, 24/10/2026</w:t>
            </w:r>
          </w:p>
        </w:tc>
      </w:tr>
      <w:tr>
        <w:trPr>
          <w:cantSplit/>
        </w:trPr>
        <w:tc>
          <w:tcPr>
            <w:tcW w:w="2331" w:type="dxa"/>
          </w:tcPr>
          <w:p>
            <w:pPr>
              <w:widowControl/>
              <w:spacing w:after="0" w:line="276" w:lineRule="auto"/>
              <w:jc w:val="left"/>
              <w:rPr>
                <w:sz w:val="18"/>
                <w:szCs w:val="18"/>
              </w:rPr>
            </w:pPr>
            <w:r>
              <w:rPr>
                <w:sz w:val="18"/>
                <w:szCs w:val="20"/>
              </w:rPr>
              <w:t xml:space="preserve">DV-EST-167</w:t>
            </w:r>
          </w:p>
        </w:tc>
        <w:tc>
          <w:tcPr>
            <w:tcW w:w="1562" w:type="dxa"/>
          </w:tcPr>
          <w:p>
            <w:pPr>
              <w:widowControl/>
              <w:spacing w:after="0" w:line="276" w:lineRule="auto"/>
              <w:jc w:val="left"/>
              <w:rPr>
                <w:sz w:val="18"/>
                <w:szCs w:val="18"/>
              </w:rPr>
            </w:pPr>
            <w:r>
              <w:rPr>
                <w:sz w:val="18"/>
                <w:szCs w:val="20"/>
              </w:rPr>
              <w:t xml:space="preserve">Movimentação de Material transfere lote vencido sem aviso nem justificativa</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Movimentação de Material</w:t>
            </w:r>
          </w:p>
        </w:tc>
        <w:tc>
          <w:tcPr>
            <w:tcW w:w="1565" w:type="dxa"/>
          </w:tcPr>
          <w:p>
            <w:pPr>
              <w:widowControl/>
              <w:spacing w:after="0" w:line="276" w:lineRule="auto"/>
              <w:jc w:val="left"/>
              <w:rPr>
                <w:sz w:val="18"/>
                <w:szCs w:val="18"/>
              </w:rPr>
            </w:pPr>
            <w:r>
              <w:rPr>
                <w:sz w:val="18"/>
                <w:szCs w:val="20"/>
              </w:rPr>
              <w:t xml:space="preserve">CT-EST-E07-04, 24/10/2026</w:t>
            </w:r>
          </w:p>
        </w:tc>
      </w:tr>
      <w:tr>
        <w:trPr>
          <w:cantSplit/>
        </w:trPr>
        <w:tc>
          <w:tcPr>
            <w:tcW w:w="2331" w:type="dxa"/>
          </w:tcPr>
          <w:p>
            <w:pPr>
              <w:widowControl/>
              <w:spacing w:after="0" w:line="276" w:lineRule="auto"/>
              <w:jc w:val="left"/>
              <w:rPr>
                <w:sz w:val="18"/>
                <w:szCs w:val="18"/>
              </w:rPr>
            </w:pPr>
            <w:r>
              <w:rPr>
                <w:sz w:val="18"/>
                <w:szCs w:val="20"/>
              </w:rPr>
              <w:t xml:space="preserve">DV-EST-171</w:t>
            </w:r>
          </w:p>
        </w:tc>
        <w:tc>
          <w:tcPr>
            <w:tcW w:w="1562" w:type="dxa"/>
          </w:tcPr>
          <w:p>
            <w:pPr>
              <w:widowControl/>
              <w:spacing w:after="0" w:line="276" w:lineRule="auto"/>
              <w:jc w:val="left"/>
              <w:rPr>
                <w:sz w:val="18"/>
                <w:szCs w:val="18"/>
              </w:rPr>
            </w:pPr>
            <w:r>
              <w:rPr>
                <w:sz w:val="18"/>
                <w:szCs w:val="20"/>
              </w:rPr>
              <w:t xml:space="preserve">Laudo aprovado com "Reanálise prevista = Sim" aparece no Estoque como "Reanalisar? = NÃO", e a Agenda de Reanálise nunca lista lotes</w:t>
            </w:r>
          </w:p>
        </w:tc>
        <w:tc>
          <w:tcPr>
            <w:tcW w:w="964" w:type="dxa"/>
          </w:tcPr>
          <w:p>
            <w:pPr>
              <w:widowControl/>
              <w:spacing w:after="0" w:line="276" w:lineRule="auto"/>
              <w:jc w:val="left"/>
              <w:rPr>
                <w:sz w:val="18"/>
                <w:szCs w:val="18"/>
              </w:rPr>
            </w:pPr>
            <w:r>
              <w:rPr>
                <w:sz w:val="18"/>
                <w:szCs w:val="20"/>
              </w:rPr>
              <w:t xml:space="preserve">Alta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Emissão Laudo Final; Estoque › Controle da Qualidade e Agenda de Reanálise</w:t>
            </w:r>
          </w:p>
        </w:tc>
        <w:tc>
          <w:tcPr>
            <w:tcW w:w="1565" w:type="dxa"/>
          </w:tcPr>
          <w:p>
            <w:pPr>
              <w:widowControl/>
              <w:spacing w:after="0" w:line="276" w:lineRule="auto"/>
              <w:jc w:val="left"/>
              <w:rPr>
                <w:sz w:val="18"/>
                <w:szCs w:val="18"/>
              </w:rPr>
            </w:pPr>
            <w:r>
              <w:rPr>
                <w:sz w:val="18"/>
                <w:szCs w:val="20"/>
              </w:rPr>
              <w:t xml:space="preserve">CT-EST-E25-02; CT-EST-E25-01, 24/10/2026</w:t>
            </w:r>
          </w:p>
        </w:tc>
      </w:tr>
      <w:tr>
        <w:trPr>
          <w:cantSplit/>
        </w:trPr>
        <w:tc>
          <w:tcPr>
            <w:tcW w:w="2331" w:type="dxa"/>
          </w:tcPr>
          <w:p>
            <w:pPr>
              <w:widowControl/>
              <w:spacing w:after="0" w:line="276" w:lineRule="auto"/>
              <w:jc w:val="left"/>
              <w:rPr>
                <w:sz w:val="18"/>
                <w:szCs w:val="18"/>
              </w:rPr>
            </w:pPr>
            <w:r>
              <w:rPr>
                <w:sz w:val="18"/>
                <w:szCs w:val="20"/>
              </w:rPr>
              <w:t xml:space="preserve">DV-EST-001</w:t>
            </w:r>
          </w:p>
        </w:tc>
        <w:tc>
          <w:tcPr>
            <w:tcW w:w="1562" w:type="dxa"/>
          </w:tcPr>
          <w:p>
            <w:pPr>
              <w:widowControl/>
              <w:spacing w:after="0" w:line="276" w:lineRule="auto"/>
              <w:jc w:val="left"/>
              <w:rPr>
                <w:sz w:val="18"/>
                <w:szCs w:val="18"/>
              </w:rPr>
            </w:pPr>
            <w:r>
              <w:rPr>
                <w:sz w:val="18"/>
                <w:szCs w:val="20"/>
              </w:rPr>
              <w:t xml:space="preserve">Código do lote perde os hífens: "TESTE-LOTE-001" vira "TESTELOTE001"</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Recebimento de Material › Nota Fiscal › Item › Lote</w:t>
            </w:r>
          </w:p>
        </w:tc>
        <w:tc>
          <w:tcPr>
            <w:tcW w:w="1565" w:type="dxa"/>
          </w:tcPr>
          <w:p>
            <w:pPr>
              <w:widowControl/>
              <w:spacing w:after="0" w:line="276" w:lineRule="auto"/>
              <w:jc w:val="left"/>
              <w:rPr>
                <w:sz w:val="18"/>
                <w:szCs w:val="18"/>
              </w:rPr>
            </w:pPr>
            <w:r>
              <w:rPr>
                <w:sz w:val="18"/>
                <w:szCs w:val="20"/>
              </w:rPr>
              <w:t xml:space="preserve">Preparação do recebimento; reconfirmado no CT-EST-187 em 08/10/2026, 07/10/2026</w:t>
            </w:r>
          </w:p>
        </w:tc>
      </w:tr>
      <w:tr>
        <w:trPr>
          <w:cantSplit/>
        </w:trPr>
        <w:tc>
          <w:tcPr>
            <w:tcW w:w="2331" w:type="dxa"/>
          </w:tcPr>
          <w:p>
            <w:pPr>
              <w:widowControl/>
              <w:spacing w:after="0" w:line="276" w:lineRule="auto"/>
              <w:jc w:val="left"/>
              <w:rPr>
                <w:sz w:val="18"/>
                <w:szCs w:val="18"/>
              </w:rPr>
            </w:pPr>
            <w:r>
              <w:rPr>
                <w:sz w:val="18"/>
                <w:szCs w:val="20"/>
              </w:rPr>
              <w:t xml:space="preserve">DV-EST-002</w:t>
            </w:r>
          </w:p>
        </w:tc>
        <w:tc>
          <w:tcPr>
            <w:tcW w:w="1562" w:type="dxa"/>
          </w:tcPr>
          <w:p>
            <w:pPr>
              <w:widowControl/>
              <w:spacing w:after="0" w:line="276" w:lineRule="auto"/>
              <w:jc w:val="left"/>
              <w:rPr>
                <w:sz w:val="18"/>
                <w:szCs w:val="18"/>
              </w:rPr>
            </w:pPr>
            <w:r>
              <w:rPr>
                <w:sz w:val="18"/>
                <w:szCs w:val="20"/>
              </w:rPr>
              <w:t xml:space="preserve">Quantidade do lote: digitar 100 grava 0,100</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Recebimento de Material › Nota Fiscal › Item › Lote</w:t>
            </w:r>
          </w:p>
        </w:tc>
        <w:tc>
          <w:tcPr>
            <w:tcW w:w="1565" w:type="dxa"/>
          </w:tcPr>
          <w:p>
            <w:pPr>
              <w:widowControl/>
              <w:spacing w:after="0" w:line="276" w:lineRule="auto"/>
              <w:jc w:val="left"/>
              <w:rPr>
                <w:sz w:val="18"/>
                <w:szCs w:val="18"/>
              </w:rPr>
            </w:pPr>
            <w:r>
              <w:rPr>
                <w:sz w:val="18"/>
                <w:szCs w:val="20"/>
              </w:rPr>
              <w:t xml:space="preserve">Preparação do recebimento; reconfirmado no CT-EST-187 em 08/10/2026, 07/10/2026</w:t>
            </w:r>
          </w:p>
        </w:tc>
      </w:tr>
      <w:tr>
        <w:trPr>
          <w:cantSplit/>
        </w:trPr>
        <w:tc>
          <w:tcPr>
            <w:tcW w:w="2331" w:type="dxa"/>
          </w:tcPr>
          <w:p>
            <w:pPr>
              <w:widowControl/>
              <w:spacing w:after="0" w:line="276" w:lineRule="auto"/>
              <w:jc w:val="left"/>
              <w:rPr>
                <w:sz w:val="18"/>
                <w:szCs w:val="18"/>
              </w:rPr>
            </w:pPr>
            <w:r>
              <w:rPr>
                <w:sz w:val="18"/>
                <w:szCs w:val="20"/>
              </w:rPr>
              <w:t xml:space="preserve">DV-EST-004</w:t>
            </w:r>
          </w:p>
        </w:tc>
        <w:tc>
          <w:tcPr>
            <w:tcW w:w="1562" w:type="dxa"/>
          </w:tcPr>
          <w:p>
            <w:pPr>
              <w:widowControl/>
              <w:spacing w:after="0" w:line="276" w:lineRule="auto"/>
              <w:jc w:val="left"/>
              <w:rPr>
                <w:sz w:val="18"/>
                <w:szCs w:val="18"/>
              </w:rPr>
            </w:pPr>
            <w:r>
              <w:rPr>
                <w:sz w:val="18"/>
                <w:szCs w:val="20"/>
              </w:rPr>
              <w:t xml:space="preserve">Checklist de inspeção veicular não mostra as opções de resposta e salva "Aprovado" sem nenhuma resposta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Checklist de Inspeção Veicular</w:t>
            </w:r>
          </w:p>
        </w:tc>
        <w:tc>
          <w:tcPr>
            <w:tcW w:w="1565" w:type="dxa"/>
          </w:tcPr>
          <w:p>
            <w:pPr>
              <w:widowControl/>
              <w:spacing w:after="0" w:line="276" w:lineRule="auto"/>
              <w:jc w:val="left"/>
              <w:rPr>
                <w:sz w:val="18"/>
                <w:szCs w:val="18"/>
              </w:rPr>
            </w:pPr>
            <w:r>
              <w:rPr>
                <w:sz w:val="18"/>
                <w:szCs w:val="20"/>
              </w:rPr>
              <w:t xml:space="preserve">Preparação do recebimento; reteste CT-EST-181 em 08/10/2026, 07/10/2026</w:t>
            </w:r>
          </w:p>
        </w:tc>
      </w:tr>
      <w:tr>
        <w:trPr>
          <w:cantSplit/>
        </w:trPr>
        <w:tc>
          <w:tcPr>
            <w:tcW w:w="2331" w:type="dxa"/>
          </w:tcPr>
          <w:p>
            <w:pPr>
              <w:widowControl/>
              <w:spacing w:after="0" w:line="276" w:lineRule="auto"/>
              <w:jc w:val="left"/>
              <w:rPr>
                <w:sz w:val="18"/>
                <w:szCs w:val="18"/>
              </w:rPr>
            </w:pPr>
            <w:r>
              <w:rPr>
                <w:sz w:val="18"/>
                <w:szCs w:val="20"/>
              </w:rPr>
              <w:t xml:space="preserve">DV-EST-005</w:t>
            </w:r>
          </w:p>
        </w:tc>
        <w:tc>
          <w:tcPr>
            <w:tcW w:w="1562" w:type="dxa"/>
          </w:tcPr>
          <w:p>
            <w:pPr>
              <w:widowControl/>
              <w:spacing w:after="0" w:line="276" w:lineRule="auto"/>
              <w:jc w:val="left"/>
              <w:rPr>
                <w:sz w:val="18"/>
                <w:szCs w:val="18"/>
              </w:rPr>
            </w:pPr>
            <w:r>
              <w:rPr>
                <w:sz w:val="18"/>
                <w:szCs w:val="20"/>
              </w:rPr>
              <w:t xml:space="preserve">Quem não tem permissão para o Estoque recebe só "Seu perfil não possuí permissão!", sem dizer qual função falta; um perfil novo com as 355 funções do Estoque também não abre o módulo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Entrada no módulo (menu do Principal)</w:t>
            </w:r>
          </w:p>
        </w:tc>
        <w:tc>
          <w:tcPr>
            <w:tcW w:w="1565" w:type="dxa"/>
          </w:tcPr>
          <w:p>
            <w:pPr>
              <w:widowControl/>
              <w:spacing w:after="0" w:line="276" w:lineRule="auto"/>
              <w:jc w:val="left"/>
              <w:rPr>
                <w:sz w:val="18"/>
                <w:szCs w:val="18"/>
              </w:rPr>
            </w:pPr>
            <w:r>
              <w:rPr>
                <w:sz w:val="18"/>
                <w:szCs w:val="20"/>
              </w:rPr>
              <w:t xml:space="preserve">CT-EST-014 (preparação) e INV-EST-009; reincidência no CT-EST-192 em 22/10/2026, 07/10/2026</w:t>
            </w:r>
          </w:p>
        </w:tc>
      </w:tr>
      <w:tr>
        <w:trPr>
          <w:cantSplit/>
        </w:trPr>
        <w:tc>
          <w:tcPr>
            <w:tcW w:w="2331" w:type="dxa"/>
          </w:tcPr>
          <w:p>
            <w:pPr>
              <w:widowControl/>
              <w:spacing w:after="0" w:line="276" w:lineRule="auto"/>
              <w:jc w:val="left"/>
              <w:rPr>
                <w:sz w:val="18"/>
                <w:szCs w:val="18"/>
              </w:rPr>
            </w:pPr>
            <w:r>
              <w:rPr>
                <w:sz w:val="18"/>
                <w:szCs w:val="20"/>
              </w:rPr>
              <w:t xml:space="preserve">DV-EST-007</w:t>
            </w:r>
          </w:p>
        </w:tc>
        <w:tc>
          <w:tcPr>
            <w:tcW w:w="1562" w:type="dxa"/>
          </w:tcPr>
          <w:p>
            <w:pPr>
              <w:widowControl/>
              <w:spacing w:after="0" w:line="276" w:lineRule="auto"/>
              <w:jc w:val="left"/>
              <w:rPr>
                <w:sz w:val="18"/>
                <w:szCs w:val="18"/>
              </w:rPr>
            </w:pPr>
            <w:r>
              <w:rPr>
                <w:sz w:val="18"/>
                <w:szCs w:val="20"/>
              </w:rPr>
              <w:t xml:space="preserve">Telas de Usuário e Perfil do Estoque abertas pelo endereço dão erro de servidor ou sessão expirada, em vez de uma recusa clara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Administração › Usuário e Perfil (acesso direto pelo endereço)</w:t>
            </w:r>
          </w:p>
        </w:tc>
        <w:tc>
          <w:tcPr>
            <w:tcW w:w="1565" w:type="dxa"/>
          </w:tcPr>
          <w:p>
            <w:pPr>
              <w:widowControl/>
              <w:spacing w:after="0" w:line="276" w:lineRule="auto"/>
              <w:jc w:val="left"/>
              <w:rPr>
                <w:sz w:val="18"/>
                <w:szCs w:val="18"/>
              </w:rPr>
            </w:pPr>
            <w:r>
              <w:rPr>
                <w:sz w:val="18"/>
                <w:szCs w:val="20"/>
              </w:rPr>
              <w:t xml:space="preserve">Investigação do acesso direto às telas administrativas (sem número de caso do plano); reforçado pelo CT-EST-083 e outros, em 13/10/2026, 07/10/2026</w:t>
            </w:r>
          </w:p>
        </w:tc>
      </w:tr>
      <w:tr>
        <w:trPr>
          <w:cantSplit/>
        </w:trPr>
        <w:tc>
          <w:tcPr>
            <w:tcW w:w="2331" w:type="dxa"/>
          </w:tcPr>
          <w:p>
            <w:pPr>
              <w:widowControl/>
              <w:spacing w:after="0" w:line="276" w:lineRule="auto"/>
              <w:jc w:val="left"/>
              <w:rPr>
                <w:sz w:val="18"/>
                <w:szCs w:val="18"/>
              </w:rPr>
            </w:pPr>
            <w:r>
              <w:rPr>
                <w:sz w:val="18"/>
                <w:szCs w:val="20"/>
              </w:rPr>
              <w:t xml:space="preserve">DV-EST-010</w:t>
            </w:r>
          </w:p>
        </w:tc>
        <w:tc>
          <w:tcPr>
            <w:tcW w:w="1562" w:type="dxa"/>
          </w:tcPr>
          <w:p>
            <w:pPr>
              <w:widowControl/>
              <w:spacing w:after="0" w:line="276" w:lineRule="auto"/>
              <w:jc w:val="left"/>
              <w:rPr>
                <w:sz w:val="18"/>
                <w:szCs w:val="18"/>
              </w:rPr>
            </w:pPr>
            <w:r>
              <w:rPr>
                <w:sz w:val="18"/>
                <w:szCs w:val="20"/>
              </w:rPr>
              <w:t xml:space="preserve">"Confirmar recebimento" falha com erro genérico quando o item não tem almoxarifado de identificação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Recebimento de Material (botão CONFIRMAR RECEBIMENTO)</w:t>
            </w:r>
          </w:p>
        </w:tc>
        <w:tc>
          <w:tcPr>
            <w:tcW w:w="1565" w:type="dxa"/>
          </w:tcPr>
          <w:p>
            <w:pPr>
              <w:widowControl/>
              <w:spacing w:after="0" w:line="276" w:lineRule="auto"/>
              <w:jc w:val="left"/>
              <w:rPr>
                <w:sz w:val="18"/>
                <w:szCs w:val="18"/>
              </w:rPr>
            </w:pPr>
            <w:r>
              <w:rPr>
                <w:sz w:val="18"/>
                <w:szCs w:val="20"/>
              </w:rPr>
              <w:t xml:space="preserve">Confirmar recebimento dos recebimentos 00013, 00014 e 00016, 08/10/2026</w:t>
            </w:r>
          </w:p>
        </w:tc>
      </w:tr>
      <w:tr>
        <w:trPr>
          <w:cantSplit/>
        </w:trPr>
        <w:tc>
          <w:tcPr>
            <w:tcW w:w="2331" w:type="dxa"/>
          </w:tcPr>
          <w:p>
            <w:pPr>
              <w:widowControl/>
              <w:spacing w:after="0" w:line="276" w:lineRule="auto"/>
              <w:jc w:val="left"/>
              <w:rPr>
                <w:sz w:val="18"/>
                <w:szCs w:val="18"/>
              </w:rPr>
            </w:pPr>
            <w:r>
              <w:rPr>
                <w:sz w:val="18"/>
                <w:szCs w:val="20"/>
              </w:rPr>
              <w:t xml:space="preserve">DV-EST-011</w:t>
            </w:r>
          </w:p>
        </w:tc>
        <w:tc>
          <w:tcPr>
            <w:tcW w:w="1562" w:type="dxa"/>
          </w:tcPr>
          <w:p>
            <w:pPr>
              <w:widowControl/>
              <w:spacing w:after="0" w:line="276" w:lineRule="auto"/>
              <w:jc w:val="left"/>
              <w:rPr>
                <w:sz w:val="18"/>
                <w:szCs w:val="18"/>
              </w:rPr>
            </w:pPr>
            <w:r>
              <w:rPr>
                <w:sz w:val="18"/>
                <w:szCs w:val="20"/>
              </w:rPr>
              <w:t xml:space="preserve">Checklist com parecer "Reprovado" aparece na lista de veículos para usar no recebimento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Recebimento de Material (campo Veículo (Checklist))</w:t>
            </w:r>
          </w:p>
        </w:tc>
        <w:tc>
          <w:tcPr>
            <w:tcW w:w="1565" w:type="dxa"/>
          </w:tcPr>
          <w:p>
            <w:pPr>
              <w:widowControl/>
              <w:spacing w:after="0" w:line="276" w:lineRule="auto"/>
              <w:jc w:val="left"/>
              <w:rPr>
                <w:sz w:val="18"/>
                <w:szCs w:val="18"/>
              </w:rPr>
            </w:pPr>
            <w:r>
              <w:rPr>
                <w:sz w:val="18"/>
                <w:szCs w:val="20"/>
              </w:rPr>
              <w:t xml:space="preserve">CT-EST-182, 08/10/2026</w:t>
            </w:r>
          </w:p>
        </w:tc>
      </w:tr>
      <w:tr>
        <w:trPr>
          <w:cantSplit/>
        </w:trPr>
        <w:tc>
          <w:tcPr>
            <w:tcW w:w="2331" w:type="dxa"/>
          </w:tcPr>
          <w:p>
            <w:pPr>
              <w:widowControl/>
              <w:spacing w:after="0" w:line="276" w:lineRule="auto"/>
              <w:jc w:val="left"/>
              <w:rPr>
                <w:sz w:val="18"/>
                <w:szCs w:val="18"/>
              </w:rPr>
            </w:pPr>
            <w:r>
              <w:rPr>
                <w:sz w:val="18"/>
                <w:szCs w:val="20"/>
              </w:rPr>
              <w:t xml:space="preserve">DV-EST-012</w:t>
            </w:r>
          </w:p>
        </w:tc>
        <w:tc>
          <w:tcPr>
            <w:tcW w:w="1562" w:type="dxa"/>
          </w:tcPr>
          <w:p>
            <w:pPr>
              <w:widowControl/>
              <w:spacing w:after="0" w:line="276" w:lineRule="auto"/>
              <w:jc w:val="left"/>
              <w:rPr>
                <w:sz w:val="18"/>
                <w:szCs w:val="18"/>
              </w:rPr>
            </w:pPr>
            <w:r>
              <w:rPr>
                <w:sz w:val="18"/>
                <w:szCs w:val="20"/>
              </w:rPr>
              <w:t xml:space="preserve">Recebimento é salvo sem checklist de inspeção, sem placa e sem motorista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Recebimento de Material</w:t>
            </w:r>
          </w:p>
        </w:tc>
        <w:tc>
          <w:tcPr>
            <w:tcW w:w="1565" w:type="dxa"/>
          </w:tcPr>
          <w:p>
            <w:pPr>
              <w:widowControl/>
              <w:spacing w:after="0" w:line="276" w:lineRule="auto"/>
              <w:jc w:val="left"/>
              <w:rPr>
                <w:sz w:val="18"/>
                <w:szCs w:val="18"/>
              </w:rPr>
            </w:pPr>
            <w:r>
              <w:rPr>
                <w:sz w:val="18"/>
                <w:szCs w:val="20"/>
              </w:rPr>
              <w:t xml:space="preserve">CT-EST-183, 08/10/2026</w:t>
            </w:r>
          </w:p>
        </w:tc>
      </w:tr>
      <w:tr>
        <w:trPr>
          <w:cantSplit/>
        </w:trPr>
        <w:tc>
          <w:tcPr>
            <w:tcW w:w="2331" w:type="dxa"/>
          </w:tcPr>
          <w:p>
            <w:pPr>
              <w:widowControl/>
              <w:spacing w:after="0" w:line="276" w:lineRule="auto"/>
              <w:jc w:val="left"/>
              <w:rPr>
                <w:sz w:val="18"/>
                <w:szCs w:val="18"/>
              </w:rPr>
            </w:pPr>
            <w:r>
              <w:rPr>
                <w:sz w:val="18"/>
                <w:szCs w:val="20"/>
              </w:rPr>
              <w:t xml:space="preserve">DV-EST-018</w:t>
            </w:r>
          </w:p>
        </w:tc>
        <w:tc>
          <w:tcPr>
            <w:tcW w:w="1562" w:type="dxa"/>
          </w:tcPr>
          <w:p>
            <w:pPr>
              <w:widowControl/>
              <w:spacing w:after="0" w:line="276" w:lineRule="auto"/>
              <w:jc w:val="left"/>
              <w:rPr>
                <w:sz w:val="18"/>
                <w:szCs w:val="18"/>
              </w:rPr>
            </w:pPr>
            <w:r>
              <w:rPr>
                <w:sz w:val="18"/>
                <w:szCs w:val="20"/>
              </w:rPr>
              <w:t xml:space="preserve">Exclusão de endereço não pede justificativa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Endereço do Estoque (exclusão)</w:t>
            </w:r>
          </w:p>
        </w:tc>
        <w:tc>
          <w:tcPr>
            <w:tcW w:w="1565" w:type="dxa"/>
          </w:tcPr>
          <w:p>
            <w:pPr>
              <w:widowControl/>
              <w:spacing w:after="0" w:line="276" w:lineRule="auto"/>
              <w:jc w:val="left"/>
              <w:rPr>
                <w:sz w:val="18"/>
                <w:szCs w:val="18"/>
              </w:rPr>
            </w:pPr>
            <w:r>
              <w:rPr>
                <w:sz w:val="18"/>
                <w:szCs w:val="20"/>
              </w:rPr>
              <w:t xml:space="preserve">CT-EST-032, 12/10/2026</w:t>
            </w:r>
          </w:p>
        </w:tc>
      </w:tr>
      <w:tr>
        <w:trPr>
          <w:cantSplit/>
        </w:trPr>
        <w:tc>
          <w:tcPr>
            <w:tcW w:w="2331" w:type="dxa"/>
          </w:tcPr>
          <w:p>
            <w:pPr>
              <w:widowControl/>
              <w:spacing w:after="0" w:line="276" w:lineRule="auto"/>
              <w:jc w:val="left"/>
              <w:rPr>
                <w:sz w:val="18"/>
                <w:szCs w:val="18"/>
              </w:rPr>
            </w:pPr>
            <w:r>
              <w:rPr>
                <w:sz w:val="18"/>
                <w:szCs w:val="20"/>
              </w:rPr>
              <w:t xml:space="preserve">DV-EST-020</w:t>
            </w:r>
          </w:p>
        </w:tc>
        <w:tc>
          <w:tcPr>
            <w:tcW w:w="1562" w:type="dxa"/>
          </w:tcPr>
          <w:p>
            <w:pPr>
              <w:widowControl/>
              <w:spacing w:after="0" w:line="276" w:lineRule="auto"/>
              <w:jc w:val="left"/>
              <w:rPr>
                <w:sz w:val="18"/>
                <w:szCs w:val="18"/>
              </w:rPr>
            </w:pPr>
            <w:r>
              <w:rPr>
                <w:sz w:val="18"/>
                <w:szCs w:val="20"/>
              </w:rPr>
              <w:t xml:space="preserve">Análise do Estoque aceita 13 meses: a trava de 12 meses está comentada no código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Gestão analítica › Análise de Estoque</w:t>
            </w:r>
          </w:p>
        </w:tc>
        <w:tc>
          <w:tcPr>
            <w:tcW w:w="1565" w:type="dxa"/>
          </w:tcPr>
          <w:p>
            <w:pPr>
              <w:widowControl/>
              <w:spacing w:after="0" w:line="276" w:lineRule="auto"/>
              <w:jc w:val="left"/>
              <w:rPr>
                <w:sz w:val="18"/>
                <w:szCs w:val="18"/>
              </w:rPr>
            </w:pPr>
            <w:r>
              <w:rPr>
                <w:sz w:val="18"/>
                <w:szCs w:val="20"/>
              </w:rPr>
              <w:t xml:space="preserve">CT-EST-161, 12/10/2026</w:t>
            </w:r>
          </w:p>
        </w:tc>
      </w:tr>
      <w:tr>
        <w:trPr>
          <w:cantSplit/>
        </w:trPr>
        <w:tc>
          <w:tcPr>
            <w:tcW w:w="2331" w:type="dxa"/>
          </w:tcPr>
          <w:p>
            <w:pPr>
              <w:widowControl/>
              <w:spacing w:after="0" w:line="276" w:lineRule="auto"/>
              <w:jc w:val="left"/>
              <w:rPr>
                <w:sz w:val="18"/>
                <w:szCs w:val="18"/>
              </w:rPr>
            </w:pPr>
            <w:r>
              <w:rPr>
                <w:sz w:val="18"/>
                <w:szCs w:val="20"/>
              </w:rPr>
              <w:t xml:space="preserve">DV-EST-021</w:t>
            </w:r>
          </w:p>
        </w:tc>
        <w:tc>
          <w:tcPr>
            <w:tcW w:w="1562" w:type="dxa"/>
          </w:tcPr>
          <w:p>
            <w:pPr>
              <w:widowControl/>
              <w:spacing w:after="0" w:line="276" w:lineRule="auto"/>
              <w:jc w:val="left"/>
              <w:rPr>
                <w:sz w:val="18"/>
                <w:szCs w:val="18"/>
              </w:rPr>
            </w:pPr>
            <w:r>
              <w:rPr>
                <w:sz w:val="18"/>
                <w:szCs w:val="20"/>
              </w:rPr>
              <w:t xml:space="preserve">Pedido de Compra: pedido aberto não reabre, quantidade "100" vira 0,100 e faltam mensagens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Gestão analítica › Pedido de Compra</w:t>
            </w:r>
          </w:p>
        </w:tc>
        <w:tc>
          <w:tcPr>
            <w:tcW w:w="1565" w:type="dxa"/>
          </w:tcPr>
          <w:p>
            <w:pPr>
              <w:widowControl/>
              <w:spacing w:after="0" w:line="276" w:lineRule="auto"/>
              <w:jc w:val="left"/>
              <w:rPr>
                <w:sz w:val="18"/>
                <w:szCs w:val="18"/>
              </w:rPr>
            </w:pPr>
            <w:r>
              <w:rPr>
                <w:sz w:val="18"/>
                <w:szCs w:val="20"/>
              </w:rPr>
              <w:t xml:space="preserve">CT-EST-162 e CT-EST-163, 12/10/2026</w:t>
            </w:r>
          </w:p>
        </w:tc>
      </w:tr>
      <w:tr>
        <w:trPr>
          <w:cantSplit/>
        </w:trPr>
        <w:tc>
          <w:tcPr>
            <w:tcW w:w="2331" w:type="dxa"/>
          </w:tcPr>
          <w:p>
            <w:pPr>
              <w:widowControl/>
              <w:spacing w:after="0" w:line="276" w:lineRule="auto"/>
              <w:jc w:val="left"/>
              <w:rPr>
                <w:sz w:val="18"/>
                <w:szCs w:val="18"/>
              </w:rPr>
            </w:pPr>
            <w:r>
              <w:rPr>
                <w:sz w:val="18"/>
                <w:szCs w:val="20"/>
              </w:rPr>
              <w:t xml:space="preserve">DV-EST-023</w:t>
            </w:r>
          </w:p>
        </w:tc>
        <w:tc>
          <w:tcPr>
            <w:tcW w:w="1562" w:type="dxa"/>
          </w:tcPr>
          <w:p>
            <w:pPr>
              <w:widowControl/>
              <w:spacing w:after="0" w:line="276" w:lineRule="auto"/>
              <w:jc w:val="left"/>
              <w:rPr>
                <w:sz w:val="18"/>
                <w:szCs w:val="18"/>
              </w:rPr>
            </w:pPr>
            <w:r>
              <w:rPr>
                <w:sz w:val="18"/>
                <w:szCs w:val="20"/>
              </w:rPr>
              <w:t xml:space="preserve">A avaliação do fornecedor não pode ser alterada e não tem histórico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Avaliação do Fornecedor</w:t>
            </w:r>
          </w:p>
        </w:tc>
        <w:tc>
          <w:tcPr>
            <w:tcW w:w="1565" w:type="dxa"/>
          </w:tcPr>
          <w:p>
            <w:pPr>
              <w:widowControl/>
              <w:spacing w:after="0" w:line="276" w:lineRule="auto"/>
              <w:jc w:val="left"/>
              <w:rPr>
                <w:sz w:val="18"/>
                <w:szCs w:val="18"/>
              </w:rPr>
            </w:pPr>
            <w:r>
              <w:rPr>
                <w:sz w:val="18"/>
                <w:szCs w:val="20"/>
              </w:rPr>
              <w:t xml:space="preserve">CT-EST-167, 12/10/2026</w:t>
            </w:r>
          </w:p>
        </w:tc>
      </w:tr>
      <w:tr>
        <w:trPr>
          <w:cantSplit/>
        </w:trPr>
        <w:tc>
          <w:tcPr>
            <w:tcW w:w="2331" w:type="dxa"/>
          </w:tcPr>
          <w:p>
            <w:pPr>
              <w:widowControl/>
              <w:spacing w:after="0" w:line="276" w:lineRule="auto"/>
              <w:jc w:val="left"/>
              <w:rPr>
                <w:sz w:val="18"/>
                <w:szCs w:val="18"/>
              </w:rPr>
            </w:pPr>
            <w:r>
              <w:rPr>
                <w:sz w:val="18"/>
                <w:szCs w:val="20"/>
              </w:rPr>
              <w:t xml:space="preserve">DV-EST-026</w:t>
            </w:r>
          </w:p>
        </w:tc>
        <w:tc>
          <w:tcPr>
            <w:tcW w:w="1562" w:type="dxa"/>
          </w:tcPr>
          <w:p>
            <w:pPr>
              <w:widowControl/>
              <w:spacing w:after="0" w:line="276" w:lineRule="auto"/>
              <w:jc w:val="left"/>
              <w:rPr>
                <w:sz w:val="18"/>
                <w:szCs w:val="18"/>
              </w:rPr>
            </w:pPr>
            <w:r>
              <w:rPr>
                <w:sz w:val="18"/>
                <w:szCs w:val="20"/>
              </w:rPr>
              <w:t xml:space="preserve">A análise do produto acabado abre como tipo NORMAL</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Entrada de Material - Produção → CQ</w:t>
            </w:r>
          </w:p>
        </w:tc>
        <w:tc>
          <w:tcPr>
            <w:tcW w:w="1565" w:type="dxa"/>
          </w:tcPr>
          <w:p>
            <w:pPr>
              <w:widowControl/>
              <w:spacing w:after="0" w:line="276" w:lineRule="auto"/>
              <w:jc w:val="left"/>
              <w:rPr>
                <w:sz w:val="18"/>
                <w:szCs w:val="18"/>
              </w:rPr>
            </w:pPr>
            <w:r>
              <w:rPr>
                <w:sz w:val="18"/>
                <w:szCs w:val="20"/>
              </w:rPr>
              <w:t xml:space="preserve">CT-EST-097, 12/10/2026</w:t>
            </w:r>
          </w:p>
        </w:tc>
      </w:tr>
      <w:tr>
        <w:trPr>
          <w:cantSplit/>
        </w:trPr>
        <w:tc>
          <w:tcPr>
            <w:tcW w:w="2331" w:type="dxa"/>
          </w:tcPr>
          <w:p>
            <w:pPr>
              <w:widowControl/>
              <w:spacing w:after="0" w:line="276" w:lineRule="auto"/>
              <w:jc w:val="left"/>
              <w:rPr>
                <w:sz w:val="18"/>
                <w:szCs w:val="18"/>
              </w:rPr>
            </w:pPr>
            <w:r>
              <w:rPr>
                <w:sz w:val="18"/>
                <w:szCs w:val="20"/>
              </w:rPr>
              <w:t xml:space="preserve">DV-EST-029</w:t>
            </w:r>
          </w:p>
        </w:tc>
        <w:tc>
          <w:tcPr>
            <w:tcW w:w="1562" w:type="dxa"/>
          </w:tcPr>
          <w:p>
            <w:pPr>
              <w:widowControl/>
              <w:spacing w:after="0" w:line="276" w:lineRule="auto"/>
              <w:jc w:val="left"/>
              <w:rPr>
                <w:sz w:val="18"/>
                <w:szCs w:val="18"/>
              </w:rPr>
            </w:pPr>
            <w:r>
              <w:rPr>
                <w:sz w:val="18"/>
                <w:szCs w:val="20"/>
              </w:rPr>
              <w:t xml:space="preserve">O Estoque só fica sabendo do laudo quando alguém clica em "Atualizar resultado"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CQ › Controle da Qualidade (Estoque)</w:t>
            </w:r>
          </w:p>
        </w:tc>
        <w:tc>
          <w:tcPr>
            <w:tcW w:w="1565" w:type="dxa"/>
          </w:tcPr>
          <w:p>
            <w:pPr>
              <w:widowControl/>
              <w:spacing w:after="0" w:line="276" w:lineRule="auto"/>
              <w:jc w:val="left"/>
              <w:rPr>
                <w:sz w:val="18"/>
                <w:szCs w:val="18"/>
              </w:rPr>
            </w:pPr>
            <w:r>
              <w:rPr>
                <w:sz w:val="18"/>
                <w:szCs w:val="20"/>
              </w:rPr>
              <w:t xml:space="preserve">CT-EST-211, 12/10/2026</w:t>
            </w:r>
          </w:p>
        </w:tc>
      </w:tr>
      <w:tr>
        <w:trPr>
          <w:cantSplit/>
        </w:trPr>
        <w:tc>
          <w:tcPr>
            <w:tcW w:w="2331" w:type="dxa"/>
          </w:tcPr>
          <w:p>
            <w:pPr>
              <w:widowControl/>
              <w:spacing w:after="0" w:line="276" w:lineRule="auto"/>
              <w:jc w:val="left"/>
              <w:rPr>
                <w:sz w:val="18"/>
                <w:szCs w:val="18"/>
              </w:rPr>
            </w:pPr>
            <w:r>
              <w:rPr>
                <w:sz w:val="18"/>
                <w:szCs w:val="20"/>
              </w:rPr>
              <w:t xml:space="preserve">DV-EST-030</w:t>
            </w:r>
          </w:p>
        </w:tc>
        <w:tc>
          <w:tcPr>
            <w:tcW w:w="1562" w:type="dxa"/>
          </w:tcPr>
          <w:p>
            <w:pPr>
              <w:widowControl/>
              <w:spacing w:after="0" w:line="276" w:lineRule="auto"/>
              <w:jc w:val="left"/>
              <w:rPr>
                <w:sz w:val="18"/>
                <w:szCs w:val="18"/>
              </w:rPr>
            </w:pPr>
            <w:r>
              <w:rPr>
                <w:sz w:val="18"/>
                <w:szCs w:val="20"/>
              </w:rPr>
              <w:t xml:space="preserve">O "Responsável" do laudo mostra quem vê a tela, e não quem aprovou</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Laudo</w:t>
            </w:r>
          </w:p>
        </w:tc>
        <w:tc>
          <w:tcPr>
            <w:tcW w:w="1565" w:type="dxa"/>
          </w:tcPr>
          <w:p>
            <w:pPr>
              <w:widowControl/>
              <w:spacing w:after="0" w:line="276" w:lineRule="auto"/>
              <w:jc w:val="left"/>
              <w:rPr>
                <w:sz w:val="18"/>
                <w:szCs w:val="18"/>
              </w:rPr>
            </w:pPr>
            <w:r>
              <w:rPr>
                <w:sz w:val="18"/>
                <w:szCs w:val="20"/>
              </w:rPr>
              <w:t xml:space="preserve">CT-EST-206, 12/10/2026</w:t>
            </w:r>
          </w:p>
        </w:tc>
      </w:tr>
      <w:tr>
        <w:trPr>
          <w:cantSplit/>
        </w:trPr>
        <w:tc>
          <w:tcPr>
            <w:tcW w:w="2331" w:type="dxa"/>
          </w:tcPr>
          <w:p>
            <w:pPr>
              <w:widowControl/>
              <w:spacing w:after="0" w:line="276" w:lineRule="auto"/>
              <w:jc w:val="left"/>
              <w:rPr>
                <w:sz w:val="18"/>
                <w:szCs w:val="18"/>
              </w:rPr>
            </w:pPr>
            <w:r>
              <w:rPr>
                <w:sz w:val="18"/>
                <w:szCs w:val="20"/>
              </w:rPr>
              <w:t xml:space="preserve">DV-EST-032</w:t>
            </w:r>
          </w:p>
        </w:tc>
        <w:tc>
          <w:tcPr>
            <w:tcW w:w="1562" w:type="dxa"/>
          </w:tcPr>
          <w:p>
            <w:pPr>
              <w:widowControl/>
              <w:spacing w:after="0" w:line="276" w:lineRule="auto"/>
              <w:jc w:val="left"/>
              <w:rPr>
                <w:sz w:val="18"/>
                <w:szCs w:val="18"/>
              </w:rPr>
            </w:pPr>
            <w:r>
              <w:rPr>
                <w:sz w:val="18"/>
                <w:szCs w:val="20"/>
              </w:rPr>
              <w:t xml:space="preserve">A amostra do CQ sai do estoque sem registro na Central de Pesagem</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Separação da amostra</w:t>
            </w:r>
          </w:p>
        </w:tc>
        <w:tc>
          <w:tcPr>
            <w:tcW w:w="1565" w:type="dxa"/>
          </w:tcPr>
          <w:p>
            <w:pPr>
              <w:widowControl/>
              <w:spacing w:after="0" w:line="276" w:lineRule="auto"/>
              <w:jc w:val="left"/>
              <w:rPr>
                <w:sz w:val="18"/>
                <w:szCs w:val="18"/>
              </w:rPr>
            </w:pPr>
            <w:r>
              <w:rPr>
                <w:sz w:val="18"/>
                <w:szCs w:val="20"/>
              </w:rPr>
              <w:t xml:space="preserve">CT-EST-201, 12/10/2026</w:t>
            </w:r>
          </w:p>
        </w:tc>
      </w:tr>
      <w:tr>
        <w:trPr>
          <w:cantSplit/>
        </w:trPr>
        <w:tc>
          <w:tcPr>
            <w:tcW w:w="2331" w:type="dxa"/>
          </w:tcPr>
          <w:p>
            <w:pPr>
              <w:widowControl/>
              <w:spacing w:after="0" w:line="276" w:lineRule="auto"/>
              <w:jc w:val="left"/>
              <w:rPr>
                <w:sz w:val="18"/>
                <w:szCs w:val="18"/>
              </w:rPr>
            </w:pPr>
            <w:r>
              <w:rPr>
                <w:sz w:val="18"/>
                <w:szCs w:val="20"/>
              </w:rPr>
              <w:t xml:space="preserve">DV-EST-034</w:t>
            </w:r>
          </w:p>
        </w:tc>
        <w:tc>
          <w:tcPr>
            <w:tcW w:w="1562" w:type="dxa"/>
          </w:tcPr>
          <w:p>
            <w:pPr>
              <w:widowControl/>
              <w:spacing w:after="0" w:line="276" w:lineRule="auto"/>
              <w:jc w:val="left"/>
              <w:rPr>
                <w:sz w:val="18"/>
                <w:szCs w:val="18"/>
              </w:rPr>
            </w:pPr>
            <w:r>
              <w:rPr>
                <w:sz w:val="18"/>
                <w:szCs w:val="20"/>
              </w:rPr>
              <w:t xml:space="preserve">O Histórico do Lote não mostra usuário, hora, análise, laudo nem a reprovação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Histórico do Lote</w:t>
            </w:r>
          </w:p>
        </w:tc>
        <w:tc>
          <w:tcPr>
            <w:tcW w:w="1565" w:type="dxa"/>
          </w:tcPr>
          <w:p>
            <w:pPr>
              <w:widowControl/>
              <w:spacing w:after="0" w:line="276" w:lineRule="auto"/>
              <w:jc w:val="left"/>
              <w:rPr>
                <w:sz w:val="18"/>
                <w:szCs w:val="18"/>
              </w:rPr>
            </w:pPr>
            <w:r>
              <w:rPr>
                <w:sz w:val="18"/>
                <w:szCs w:val="20"/>
              </w:rPr>
              <w:t xml:space="preserve">CT-EST-209, 12/10/2026</w:t>
            </w:r>
          </w:p>
        </w:tc>
      </w:tr>
      <w:tr>
        <w:trPr>
          <w:cantSplit/>
        </w:trPr>
        <w:tc>
          <w:tcPr>
            <w:tcW w:w="2331" w:type="dxa"/>
          </w:tcPr>
          <w:p>
            <w:pPr>
              <w:widowControl/>
              <w:spacing w:after="0" w:line="276" w:lineRule="auto"/>
              <w:jc w:val="left"/>
              <w:rPr>
                <w:sz w:val="18"/>
                <w:szCs w:val="18"/>
              </w:rPr>
            </w:pPr>
            <w:r>
              <w:rPr>
                <w:sz w:val="18"/>
                <w:szCs w:val="20"/>
              </w:rPr>
              <w:t xml:space="preserve">DV-EST-038</w:t>
            </w:r>
          </w:p>
        </w:tc>
        <w:tc>
          <w:tcPr>
            <w:tcW w:w="1562" w:type="dxa"/>
          </w:tcPr>
          <w:p>
            <w:pPr>
              <w:widowControl/>
              <w:spacing w:after="0" w:line="276" w:lineRule="auto"/>
              <w:jc w:val="left"/>
              <w:rPr>
                <w:sz w:val="18"/>
                <w:szCs w:val="18"/>
              </w:rPr>
            </w:pPr>
            <w:r>
              <w:rPr>
                <w:sz w:val="18"/>
                <w:szCs w:val="20"/>
              </w:rPr>
              <w:t xml:space="preserve">O resultado de conformidade vem pré-selecionado em CONFORME</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Consultar Análise Programada</w:t>
            </w:r>
          </w:p>
        </w:tc>
        <w:tc>
          <w:tcPr>
            <w:tcW w:w="1565" w:type="dxa"/>
          </w:tcPr>
          <w:p>
            <w:pPr>
              <w:widowControl/>
              <w:spacing w:after="0" w:line="276" w:lineRule="auto"/>
              <w:jc w:val="left"/>
              <w:rPr>
                <w:sz w:val="18"/>
                <w:szCs w:val="18"/>
              </w:rPr>
            </w:pPr>
            <w:r>
              <w:rPr>
                <w:sz w:val="18"/>
                <w:szCs w:val="20"/>
              </w:rPr>
              <w:t xml:space="preserve">CT-EST-202, 12/10/2026</w:t>
            </w:r>
          </w:p>
        </w:tc>
      </w:tr>
      <w:tr>
        <w:trPr>
          <w:cantSplit/>
        </w:trPr>
        <w:tc>
          <w:tcPr>
            <w:tcW w:w="2331" w:type="dxa"/>
          </w:tcPr>
          <w:p>
            <w:pPr>
              <w:widowControl/>
              <w:spacing w:after="0" w:line="276" w:lineRule="auto"/>
              <w:jc w:val="left"/>
              <w:rPr>
                <w:sz w:val="18"/>
                <w:szCs w:val="18"/>
              </w:rPr>
            </w:pPr>
            <w:r>
              <w:rPr>
                <w:sz w:val="18"/>
                <w:szCs w:val="20"/>
              </w:rPr>
              <w:t xml:space="preserve">DV-EST-039</w:t>
            </w:r>
          </w:p>
        </w:tc>
        <w:tc>
          <w:tcPr>
            <w:tcW w:w="1562" w:type="dxa"/>
          </w:tcPr>
          <w:p>
            <w:pPr>
              <w:widowControl/>
              <w:spacing w:after="0" w:line="276" w:lineRule="auto"/>
              <w:jc w:val="left"/>
              <w:rPr>
                <w:sz w:val="18"/>
                <w:szCs w:val="18"/>
              </w:rPr>
            </w:pPr>
            <w:r>
              <w:rPr>
                <w:sz w:val="18"/>
                <w:szCs w:val="20"/>
              </w:rPr>
              <w:t xml:space="preserve">Reanálise avulsa não pede justificativa e usa a mesma mensagem para recusas diferentes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Reanálise Avulsa</w:t>
            </w:r>
          </w:p>
        </w:tc>
        <w:tc>
          <w:tcPr>
            <w:tcW w:w="1565" w:type="dxa"/>
          </w:tcPr>
          <w:p>
            <w:pPr>
              <w:widowControl/>
              <w:spacing w:after="0" w:line="276" w:lineRule="auto"/>
              <w:jc w:val="left"/>
              <w:rPr>
                <w:sz w:val="18"/>
                <w:szCs w:val="18"/>
              </w:rPr>
            </w:pPr>
            <w:r>
              <w:rPr>
                <w:sz w:val="18"/>
                <w:szCs w:val="20"/>
              </w:rPr>
              <w:t xml:space="preserve">CT-EST-056, 057 e 059, 13/10/2026</w:t>
            </w:r>
          </w:p>
        </w:tc>
      </w:tr>
      <w:tr>
        <w:trPr>
          <w:cantSplit/>
        </w:trPr>
        <w:tc>
          <w:tcPr>
            <w:tcW w:w="2331" w:type="dxa"/>
          </w:tcPr>
          <w:p>
            <w:pPr>
              <w:widowControl/>
              <w:spacing w:after="0" w:line="276" w:lineRule="auto"/>
              <w:jc w:val="left"/>
              <w:rPr>
                <w:sz w:val="18"/>
                <w:szCs w:val="18"/>
              </w:rPr>
            </w:pPr>
            <w:r>
              <w:rPr>
                <w:sz w:val="18"/>
                <w:szCs w:val="20"/>
              </w:rPr>
              <w:t xml:space="preserve">DV-EST-041</w:t>
            </w:r>
          </w:p>
        </w:tc>
        <w:tc>
          <w:tcPr>
            <w:tcW w:w="1562" w:type="dxa"/>
          </w:tcPr>
          <w:p>
            <w:pPr>
              <w:widowControl/>
              <w:spacing w:after="0" w:line="276" w:lineRule="auto"/>
              <w:jc w:val="left"/>
              <w:rPr>
                <w:sz w:val="18"/>
                <w:szCs w:val="18"/>
              </w:rPr>
            </w:pPr>
            <w:r>
              <w:rPr>
                <w:sz w:val="18"/>
                <w:szCs w:val="20"/>
              </w:rPr>
              <w:t xml:space="preserve">A Agenda de Reanálise não lista lote nenhum: a lista depende da data de reanálise gravada no lote pelo laudo, não da classificação do item</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Agenda de Reanálise</w:t>
            </w:r>
          </w:p>
        </w:tc>
        <w:tc>
          <w:tcPr>
            <w:tcW w:w="1565" w:type="dxa"/>
          </w:tcPr>
          <w:p>
            <w:pPr>
              <w:widowControl/>
              <w:spacing w:after="0" w:line="276" w:lineRule="auto"/>
              <w:jc w:val="left"/>
              <w:rPr>
                <w:sz w:val="18"/>
                <w:szCs w:val="18"/>
              </w:rPr>
            </w:pPr>
            <w:r>
              <w:rPr>
                <w:sz w:val="18"/>
                <w:szCs w:val="20"/>
              </w:rPr>
              <w:t xml:space="preserve">CT-EST-055, 13/10/2026</w:t>
            </w:r>
          </w:p>
        </w:tc>
      </w:tr>
      <w:tr>
        <w:trPr>
          <w:cantSplit/>
        </w:trPr>
        <w:tc>
          <w:tcPr>
            <w:tcW w:w="2331" w:type="dxa"/>
          </w:tcPr>
          <w:p>
            <w:pPr>
              <w:widowControl/>
              <w:spacing w:after="0" w:line="276" w:lineRule="auto"/>
              <w:jc w:val="left"/>
              <w:rPr>
                <w:sz w:val="18"/>
                <w:szCs w:val="18"/>
              </w:rPr>
            </w:pPr>
            <w:r>
              <w:rPr>
                <w:sz w:val="18"/>
                <w:szCs w:val="20"/>
              </w:rPr>
              <w:t xml:space="preserve">DV-EST-042</w:t>
            </w:r>
          </w:p>
        </w:tc>
        <w:tc>
          <w:tcPr>
            <w:tcW w:w="1562" w:type="dxa"/>
          </w:tcPr>
          <w:p>
            <w:pPr>
              <w:widowControl/>
              <w:spacing w:after="0" w:line="276" w:lineRule="auto"/>
              <w:jc w:val="left"/>
              <w:rPr>
                <w:sz w:val="18"/>
                <w:szCs w:val="18"/>
              </w:rPr>
            </w:pPr>
            <w:r>
              <w:rPr>
                <w:sz w:val="18"/>
                <w:szCs w:val="20"/>
              </w:rPr>
              <w:t xml:space="preserve">Item refrigerado fica sem nenhum destino na Movimentação de Material (a confirmar)</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Movimentação de Material</w:t>
            </w:r>
          </w:p>
        </w:tc>
        <w:tc>
          <w:tcPr>
            <w:tcW w:w="1565" w:type="dxa"/>
          </w:tcPr>
          <w:p>
            <w:pPr>
              <w:widowControl/>
              <w:spacing w:after="0" w:line="276" w:lineRule="auto"/>
              <w:jc w:val="left"/>
              <w:rPr>
                <w:sz w:val="18"/>
                <w:szCs w:val="18"/>
              </w:rPr>
            </w:pPr>
            <w:r>
              <w:rPr>
                <w:sz w:val="18"/>
                <w:szCs w:val="20"/>
              </w:rPr>
              <w:t xml:space="preserve">CT-EST-040, 13/10/2026</w:t>
            </w:r>
          </w:p>
        </w:tc>
      </w:tr>
      <w:tr>
        <w:trPr>
          <w:cantSplit/>
        </w:trPr>
        <w:tc>
          <w:tcPr>
            <w:tcW w:w="2331" w:type="dxa"/>
          </w:tcPr>
          <w:p>
            <w:pPr>
              <w:widowControl/>
              <w:spacing w:after="0" w:line="276" w:lineRule="auto"/>
              <w:jc w:val="left"/>
              <w:rPr>
                <w:sz w:val="18"/>
                <w:szCs w:val="18"/>
              </w:rPr>
            </w:pPr>
            <w:r>
              <w:rPr>
                <w:sz w:val="18"/>
                <w:szCs w:val="20"/>
              </w:rPr>
              <w:t xml:space="preserve">DV-EST-045</w:t>
            </w:r>
          </w:p>
        </w:tc>
        <w:tc>
          <w:tcPr>
            <w:tcW w:w="1562" w:type="dxa"/>
          </w:tcPr>
          <w:p>
            <w:pPr>
              <w:widowControl/>
              <w:spacing w:after="0" w:line="276" w:lineRule="auto"/>
              <w:jc w:val="left"/>
              <w:rPr>
                <w:sz w:val="18"/>
                <w:szCs w:val="18"/>
              </w:rPr>
            </w:pPr>
            <w:r>
              <w:rPr>
                <w:sz w:val="18"/>
                <w:szCs w:val="20"/>
              </w:rPr>
              <w:t xml:space="preserve">O Atendimento de Solicitação não tem campo de justificativa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Atendimento de Solicitação</w:t>
            </w:r>
          </w:p>
        </w:tc>
        <w:tc>
          <w:tcPr>
            <w:tcW w:w="1565" w:type="dxa"/>
          </w:tcPr>
          <w:p>
            <w:pPr>
              <w:widowControl/>
              <w:spacing w:after="0" w:line="276" w:lineRule="auto"/>
              <w:jc w:val="left"/>
              <w:rPr>
                <w:sz w:val="18"/>
                <w:szCs w:val="18"/>
              </w:rPr>
            </w:pPr>
            <w:r>
              <w:rPr>
                <w:sz w:val="18"/>
                <w:szCs w:val="20"/>
              </w:rPr>
              <w:t xml:space="preserve">CT-EST-079, 13/10/2026</w:t>
            </w:r>
          </w:p>
        </w:tc>
      </w:tr>
      <w:tr>
        <w:trPr>
          <w:cantSplit/>
        </w:trPr>
        <w:tc>
          <w:tcPr>
            <w:tcW w:w="2331" w:type="dxa"/>
          </w:tcPr>
          <w:p>
            <w:pPr>
              <w:widowControl/>
              <w:spacing w:after="0" w:line="276" w:lineRule="auto"/>
              <w:jc w:val="left"/>
              <w:rPr>
                <w:sz w:val="18"/>
                <w:szCs w:val="18"/>
              </w:rPr>
            </w:pPr>
            <w:r>
              <w:rPr>
                <w:sz w:val="18"/>
                <w:szCs w:val="20"/>
              </w:rPr>
              <w:t xml:space="preserve">DV-EST-049</w:t>
            </w:r>
          </w:p>
        </w:tc>
        <w:tc>
          <w:tcPr>
            <w:tcW w:w="1562" w:type="dxa"/>
          </w:tcPr>
          <w:p>
            <w:pPr>
              <w:widowControl/>
              <w:spacing w:after="0" w:line="276" w:lineRule="auto"/>
              <w:jc w:val="left"/>
              <w:rPr>
                <w:sz w:val="18"/>
                <w:szCs w:val="18"/>
              </w:rPr>
            </w:pPr>
            <w:r>
              <w:rPr>
                <w:sz w:val="18"/>
                <w:szCs w:val="20"/>
              </w:rPr>
              <w:t xml:space="preserve">No inventário, a mesma pessoa conta três vezes, justifica e apura, sem nenhuma restrição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Inventário - Contagem, Auditoria/Justificativa e Apuração</w:t>
            </w:r>
          </w:p>
        </w:tc>
        <w:tc>
          <w:tcPr>
            <w:tcW w:w="1565" w:type="dxa"/>
          </w:tcPr>
          <w:p>
            <w:pPr>
              <w:widowControl/>
              <w:spacing w:after="0" w:line="276" w:lineRule="auto"/>
              <w:jc w:val="left"/>
              <w:rPr>
                <w:sz w:val="18"/>
                <w:szCs w:val="18"/>
              </w:rPr>
            </w:pPr>
            <w:r>
              <w:rPr>
                <w:sz w:val="18"/>
                <w:szCs w:val="20"/>
              </w:rPr>
              <w:t xml:space="preserve">CT-EST-140, 22/10/2026</w:t>
            </w:r>
          </w:p>
        </w:tc>
      </w:tr>
      <w:tr>
        <w:trPr>
          <w:cantSplit/>
        </w:trPr>
        <w:tc>
          <w:tcPr>
            <w:tcW w:w="2331" w:type="dxa"/>
          </w:tcPr>
          <w:p>
            <w:pPr>
              <w:widowControl/>
              <w:spacing w:after="0" w:line="276" w:lineRule="auto"/>
              <w:jc w:val="left"/>
              <w:rPr>
                <w:sz w:val="18"/>
                <w:szCs w:val="18"/>
              </w:rPr>
            </w:pPr>
            <w:r>
              <w:rPr>
                <w:sz w:val="18"/>
                <w:szCs w:val="20"/>
              </w:rPr>
              <w:t xml:space="preserve">DV-EST-050</w:t>
            </w:r>
          </w:p>
        </w:tc>
        <w:tc>
          <w:tcPr>
            <w:tcW w:w="1562" w:type="dxa"/>
          </w:tcPr>
          <w:p>
            <w:pPr>
              <w:widowControl/>
              <w:spacing w:after="0" w:line="276" w:lineRule="auto"/>
              <w:jc w:val="left"/>
              <w:rPr>
                <w:sz w:val="18"/>
                <w:szCs w:val="18"/>
              </w:rPr>
            </w:pPr>
            <w:r>
              <w:rPr>
                <w:sz w:val="18"/>
                <w:szCs w:val="20"/>
              </w:rPr>
              <w:t xml:space="preserve">Cancelar o inventário não pede justificativa; reabrir contagem oferece contagens que não existem</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Inventário - Apuração</w:t>
            </w:r>
          </w:p>
        </w:tc>
        <w:tc>
          <w:tcPr>
            <w:tcW w:w="1565" w:type="dxa"/>
          </w:tcPr>
          <w:p>
            <w:pPr>
              <w:widowControl/>
              <w:spacing w:after="0" w:line="276" w:lineRule="auto"/>
              <w:jc w:val="left"/>
              <w:rPr>
                <w:sz w:val="18"/>
                <w:szCs w:val="18"/>
              </w:rPr>
            </w:pPr>
            <w:r>
              <w:rPr>
                <w:sz w:val="18"/>
                <w:szCs w:val="20"/>
              </w:rPr>
              <w:t xml:space="preserve">CT-EST-139, 22/10/2026</w:t>
            </w:r>
          </w:p>
        </w:tc>
      </w:tr>
      <w:tr>
        <w:trPr>
          <w:cantSplit/>
        </w:trPr>
        <w:tc>
          <w:tcPr>
            <w:tcW w:w="2331" w:type="dxa"/>
          </w:tcPr>
          <w:p>
            <w:pPr>
              <w:widowControl/>
              <w:spacing w:after="0" w:line="276" w:lineRule="auto"/>
              <w:jc w:val="left"/>
              <w:rPr>
                <w:sz w:val="18"/>
                <w:szCs w:val="18"/>
              </w:rPr>
            </w:pPr>
            <w:r>
              <w:rPr>
                <w:sz w:val="18"/>
                <w:szCs w:val="20"/>
              </w:rPr>
              <w:t xml:space="preserve">DV-EST-052</w:t>
            </w:r>
          </w:p>
        </w:tc>
        <w:tc>
          <w:tcPr>
            <w:tcW w:w="1562" w:type="dxa"/>
          </w:tcPr>
          <w:p>
            <w:pPr>
              <w:widowControl/>
              <w:spacing w:after="0" w:line="276" w:lineRule="auto"/>
              <w:jc w:val="left"/>
              <w:rPr>
                <w:sz w:val="18"/>
                <w:szCs w:val="18"/>
              </w:rPr>
            </w:pPr>
            <w:r>
              <w:rPr>
                <w:sz w:val="18"/>
                <w:szCs w:val="20"/>
              </w:rPr>
              <w:t xml:space="preserve">A tela Banco não grava e mostra um erro técnico ao usuário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Banco (tela fora do menu, aberta pelo endereço)</w:t>
            </w:r>
          </w:p>
        </w:tc>
        <w:tc>
          <w:tcPr>
            <w:tcW w:w="1565" w:type="dxa"/>
          </w:tcPr>
          <w:p>
            <w:pPr>
              <w:widowControl/>
              <w:spacing w:after="0" w:line="276" w:lineRule="auto"/>
              <w:jc w:val="left"/>
              <w:rPr>
                <w:sz w:val="18"/>
                <w:szCs w:val="18"/>
              </w:rPr>
            </w:pPr>
            <w:r>
              <w:rPr>
                <w:sz w:val="18"/>
                <w:szCs w:val="20"/>
              </w:rPr>
              <w:t xml:space="preserve">CT-EST-021, 22/10/2026</w:t>
            </w:r>
          </w:p>
        </w:tc>
      </w:tr>
      <w:tr>
        <w:trPr>
          <w:cantSplit/>
        </w:trPr>
        <w:tc>
          <w:tcPr>
            <w:tcW w:w="2331" w:type="dxa"/>
          </w:tcPr>
          <w:p>
            <w:pPr>
              <w:widowControl/>
              <w:spacing w:after="0" w:line="276" w:lineRule="auto"/>
              <w:jc w:val="left"/>
              <w:rPr>
                <w:sz w:val="18"/>
                <w:szCs w:val="18"/>
              </w:rPr>
            </w:pPr>
            <w:r>
              <w:rPr>
                <w:sz w:val="18"/>
                <w:szCs w:val="20"/>
              </w:rPr>
              <w:t xml:space="preserve">DV-EST-054</w:t>
            </w:r>
          </w:p>
        </w:tc>
        <w:tc>
          <w:tcPr>
            <w:tcW w:w="1562" w:type="dxa"/>
          </w:tcPr>
          <w:p>
            <w:pPr>
              <w:widowControl/>
              <w:spacing w:after="0" w:line="276" w:lineRule="auto"/>
              <w:jc w:val="left"/>
              <w:rPr>
                <w:sz w:val="18"/>
                <w:szCs w:val="18"/>
              </w:rPr>
            </w:pPr>
            <w:r>
              <w:rPr>
                <w:sz w:val="18"/>
                <w:szCs w:val="20"/>
              </w:rPr>
              <w:t xml:space="preserve">A Análise do Planejamento de Kits parecia não gravar (descartado: faltava clicar OK e SALVAR ANÁLISE)</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Descartado</w:t>
            </w:r>
          </w:p>
        </w:tc>
        <w:tc>
          <w:tcPr>
            <w:tcW w:w="2160" w:type="dxa"/>
          </w:tcPr>
          <w:p>
            <w:pPr>
              <w:widowControl/>
              <w:spacing w:after="0" w:line="276" w:lineRule="auto"/>
              <w:jc w:val="left"/>
              <w:rPr>
                <w:sz w:val="18"/>
                <w:szCs w:val="18"/>
              </w:rPr>
            </w:pPr>
            <w:r>
              <w:rPr>
                <w:sz w:val="18"/>
                <w:szCs w:val="20"/>
              </w:rPr>
              <w:t xml:space="preserve">Estoque › Kits › Análise do Planejamento de Kits</w:t>
            </w:r>
          </w:p>
        </w:tc>
        <w:tc>
          <w:tcPr>
            <w:tcW w:w="1565" w:type="dxa"/>
          </w:tcPr>
          <w:p>
            <w:pPr>
              <w:widowControl/>
              <w:spacing w:after="0" w:line="276" w:lineRule="auto"/>
              <w:jc w:val="left"/>
              <w:rPr>
                <w:sz w:val="18"/>
                <w:szCs w:val="18"/>
              </w:rPr>
            </w:pPr>
            <w:r>
              <w:rPr>
                <w:sz w:val="18"/>
                <w:szCs w:val="20"/>
              </w:rPr>
              <w:t xml:space="preserve">CT-EST-152, 22/10/2026</w:t>
            </w:r>
          </w:p>
        </w:tc>
      </w:tr>
      <w:tr>
        <w:trPr>
          <w:cantSplit/>
        </w:trPr>
        <w:tc>
          <w:tcPr>
            <w:tcW w:w="2331" w:type="dxa"/>
          </w:tcPr>
          <w:p>
            <w:pPr>
              <w:widowControl/>
              <w:spacing w:after="0" w:line="276" w:lineRule="auto"/>
              <w:jc w:val="left"/>
              <w:rPr>
                <w:sz w:val="18"/>
                <w:szCs w:val="18"/>
              </w:rPr>
            </w:pPr>
            <w:r>
              <w:rPr>
                <w:sz w:val="18"/>
                <w:szCs w:val="20"/>
              </w:rPr>
              <w:t xml:space="preserve">DV-EST-056</w:t>
            </w:r>
          </w:p>
        </w:tc>
        <w:tc>
          <w:tcPr>
            <w:tcW w:w="1562" w:type="dxa"/>
          </w:tcPr>
          <w:p>
            <w:pPr>
              <w:widowControl/>
              <w:spacing w:after="0" w:line="276" w:lineRule="auto"/>
              <w:jc w:val="left"/>
              <w:rPr>
                <w:sz w:val="18"/>
                <w:szCs w:val="18"/>
              </w:rPr>
            </w:pPr>
            <w:r>
              <w:rPr>
                <w:sz w:val="18"/>
                <w:szCs w:val="20"/>
              </w:rPr>
              <w:t xml:space="preserve">O atendimento de um kit aceita lote que vence antes da validade mínima do planejamento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Atendimento de Solicitação (solicitação gerada por kit)</w:t>
            </w:r>
          </w:p>
        </w:tc>
        <w:tc>
          <w:tcPr>
            <w:tcW w:w="1565" w:type="dxa"/>
          </w:tcPr>
          <w:p>
            <w:pPr>
              <w:widowControl/>
              <w:spacing w:after="0" w:line="276" w:lineRule="auto"/>
              <w:jc w:val="left"/>
              <w:rPr>
                <w:sz w:val="18"/>
                <w:szCs w:val="18"/>
              </w:rPr>
            </w:pPr>
            <w:r>
              <w:rPr>
                <w:sz w:val="18"/>
                <w:szCs w:val="20"/>
              </w:rPr>
              <w:t xml:space="preserve">CT-EST-153, 22/10/2026</w:t>
            </w:r>
          </w:p>
        </w:tc>
      </w:tr>
      <w:tr>
        <w:trPr>
          <w:cantSplit/>
        </w:trPr>
        <w:tc>
          <w:tcPr>
            <w:tcW w:w="2331" w:type="dxa"/>
          </w:tcPr>
          <w:p>
            <w:pPr>
              <w:widowControl/>
              <w:spacing w:after="0" w:line="276" w:lineRule="auto"/>
              <w:jc w:val="left"/>
              <w:rPr>
                <w:sz w:val="18"/>
                <w:szCs w:val="18"/>
              </w:rPr>
            </w:pPr>
            <w:r>
              <w:rPr>
                <w:sz w:val="18"/>
                <w:szCs w:val="20"/>
              </w:rPr>
              <w:t xml:space="preserve">DV-EST-059</w:t>
            </w:r>
          </w:p>
        </w:tc>
        <w:tc>
          <w:tcPr>
            <w:tcW w:w="1562" w:type="dxa"/>
          </w:tcPr>
          <w:p>
            <w:pPr>
              <w:widowControl/>
              <w:spacing w:after="0" w:line="276" w:lineRule="auto"/>
              <w:jc w:val="left"/>
              <w:rPr>
                <w:sz w:val="18"/>
                <w:szCs w:val="18"/>
              </w:rPr>
            </w:pPr>
            <w:r>
              <w:rPr>
                <w:sz w:val="18"/>
                <w:szCs w:val="20"/>
              </w:rPr>
              <w:t xml:space="preserve">Código zero é aceito em Condição de Armazenagem e em Coluna, e as telas se comportam de forma diferente</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Condição de Armazenagem, Estoque Coluna (e Rua, Andar)</w:t>
            </w:r>
          </w:p>
        </w:tc>
        <w:tc>
          <w:tcPr>
            <w:tcW w:w="1565" w:type="dxa"/>
          </w:tcPr>
          <w:p>
            <w:pPr>
              <w:widowControl/>
              <w:spacing w:after="0" w:line="276" w:lineRule="auto"/>
              <w:jc w:val="left"/>
              <w:rPr>
                <w:sz w:val="18"/>
                <w:szCs w:val="18"/>
              </w:rPr>
            </w:pPr>
            <w:r>
              <w:rPr>
                <w:sz w:val="18"/>
                <w:szCs w:val="20"/>
              </w:rPr>
              <w:t xml:space="preserve">CT-EST-019 e CT-EST-013, 22/10/2026</w:t>
            </w:r>
          </w:p>
        </w:tc>
      </w:tr>
      <w:tr>
        <w:trPr>
          <w:cantSplit/>
        </w:trPr>
        <w:tc>
          <w:tcPr>
            <w:tcW w:w="2331" w:type="dxa"/>
          </w:tcPr>
          <w:p>
            <w:pPr>
              <w:widowControl/>
              <w:spacing w:after="0" w:line="276" w:lineRule="auto"/>
              <w:jc w:val="left"/>
              <w:rPr>
                <w:sz w:val="18"/>
                <w:szCs w:val="18"/>
              </w:rPr>
            </w:pPr>
            <w:r>
              <w:rPr>
                <w:sz w:val="18"/>
                <w:szCs w:val="20"/>
              </w:rPr>
              <w:t xml:space="preserve">DV-EST-061</w:t>
            </w:r>
          </w:p>
        </w:tc>
        <w:tc>
          <w:tcPr>
            <w:tcW w:w="1562" w:type="dxa"/>
          </w:tcPr>
          <w:p>
            <w:pPr>
              <w:widowControl/>
              <w:spacing w:after="0" w:line="276" w:lineRule="auto"/>
              <w:jc w:val="left"/>
              <w:rPr>
                <w:sz w:val="18"/>
                <w:szCs w:val="18"/>
              </w:rPr>
            </w:pPr>
            <w:r>
              <w:rPr>
                <w:sz w:val="18"/>
                <w:szCs w:val="20"/>
              </w:rPr>
              <w:t xml:space="preserve">Cancelar um atendimento não pede justificativa e não deixa rastro no histórico do lote</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Atendimento de Solicitação (cancelar item)</w:t>
            </w:r>
          </w:p>
        </w:tc>
        <w:tc>
          <w:tcPr>
            <w:tcW w:w="1565" w:type="dxa"/>
          </w:tcPr>
          <w:p>
            <w:pPr>
              <w:widowControl/>
              <w:spacing w:after="0" w:line="276" w:lineRule="auto"/>
              <w:jc w:val="left"/>
              <w:rPr>
                <w:sz w:val="18"/>
                <w:szCs w:val="18"/>
              </w:rPr>
            </w:pPr>
            <w:r>
              <w:rPr>
                <w:sz w:val="18"/>
                <w:szCs w:val="20"/>
              </w:rPr>
              <w:t xml:space="preserve">CT-EST-080, 22/10/2026</w:t>
            </w:r>
          </w:p>
        </w:tc>
      </w:tr>
      <w:tr>
        <w:trPr>
          <w:cantSplit/>
        </w:trPr>
        <w:tc>
          <w:tcPr>
            <w:tcW w:w="2331" w:type="dxa"/>
          </w:tcPr>
          <w:p>
            <w:pPr>
              <w:widowControl/>
              <w:spacing w:after="0" w:line="276" w:lineRule="auto"/>
              <w:jc w:val="left"/>
              <w:rPr>
                <w:sz w:val="18"/>
                <w:szCs w:val="18"/>
              </w:rPr>
            </w:pPr>
            <w:r>
              <w:rPr>
                <w:sz w:val="18"/>
                <w:szCs w:val="20"/>
              </w:rPr>
              <w:t xml:space="preserve">DV-EST-062</w:t>
            </w:r>
          </w:p>
        </w:tc>
        <w:tc>
          <w:tcPr>
            <w:tcW w:w="1562" w:type="dxa"/>
          </w:tcPr>
          <w:p>
            <w:pPr>
              <w:widowControl/>
              <w:spacing w:after="0" w:line="276" w:lineRule="auto"/>
              <w:jc w:val="left"/>
              <w:rPr>
                <w:sz w:val="18"/>
                <w:szCs w:val="18"/>
              </w:rPr>
            </w:pPr>
            <w:r>
              <w:rPr>
                <w:sz w:val="18"/>
                <w:szCs w:val="20"/>
              </w:rPr>
              <w:t xml:space="preserve">RM36 não lista o lote reprovado e o RM17 sai com as descrições trocadas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Insumos Reprovados (RM36) e Material em Quarentena (RM17)</w:t>
            </w:r>
          </w:p>
        </w:tc>
        <w:tc>
          <w:tcPr>
            <w:tcW w:w="1565" w:type="dxa"/>
          </w:tcPr>
          <w:p>
            <w:pPr>
              <w:widowControl/>
              <w:spacing w:after="0" w:line="276" w:lineRule="auto"/>
              <w:jc w:val="left"/>
              <w:rPr>
                <w:sz w:val="18"/>
                <w:szCs w:val="18"/>
              </w:rPr>
            </w:pPr>
            <w:r>
              <w:rPr>
                <w:sz w:val="18"/>
                <w:szCs w:val="20"/>
              </w:rPr>
              <w:t xml:space="preserve">CT-EST-063, 22/10/2026</w:t>
            </w:r>
          </w:p>
        </w:tc>
      </w:tr>
      <w:tr>
        <w:trPr>
          <w:cantSplit/>
        </w:trPr>
        <w:tc>
          <w:tcPr>
            <w:tcW w:w="2331" w:type="dxa"/>
          </w:tcPr>
          <w:p>
            <w:pPr>
              <w:widowControl/>
              <w:spacing w:after="0" w:line="276" w:lineRule="auto"/>
              <w:jc w:val="left"/>
              <w:rPr>
                <w:sz w:val="18"/>
                <w:szCs w:val="18"/>
              </w:rPr>
            </w:pPr>
            <w:r>
              <w:rPr>
                <w:sz w:val="18"/>
                <w:szCs w:val="20"/>
              </w:rPr>
              <w:t xml:space="preserve">DV-EST-063</w:t>
            </w:r>
          </w:p>
        </w:tc>
        <w:tc>
          <w:tcPr>
            <w:tcW w:w="1562" w:type="dxa"/>
          </w:tcPr>
          <w:p>
            <w:pPr>
              <w:widowControl/>
              <w:spacing w:after="0" w:line="276" w:lineRule="auto"/>
              <w:jc w:val="left"/>
              <w:rPr>
                <w:sz w:val="18"/>
                <w:szCs w:val="18"/>
              </w:rPr>
            </w:pPr>
            <w:r>
              <w:rPr>
                <w:sz w:val="18"/>
                <w:szCs w:val="20"/>
              </w:rPr>
              <w:t xml:space="preserve">Solicitação de Material (Produção): a lista não tem Incluir e a busca de item do formulário não acha nenhum item</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Solicitação de Material (Produção)</w:t>
            </w:r>
          </w:p>
        </w:tc>
        <w:tc>
          <w:tcPr>
            <w:tcW w:w="1565" w:type="dxa"/>
          </w:tcPr>
          <w:p>
            <w:pPr>
              <w:widowControl/>
              <w:spacing w:after="0" w:line="276" w:lineRule="auto"/>
              <w:jc w:val="left"/>
              <w:rPr>
                <w:sz w:val="18"/>
                <w:szCs w:val="18"/>
              </w:rPr>
            </w:pPr>
            <w:r>
              <w:rPr>
                <w:sz w:val="18"/>
                <w:szCs w:val="20"/>
              </w:rPr>
              <w:t xml:space="preserve">CT-EST-091, 22/10/2026</w:t>
            </w:r>
          </w:p>
        </w:tc>
      </w:tr>
      <w:tr>
        <w:trPr>
          <w:cantSplit/>
        </w:trPr>
        <w:tc>
          <w:tcPr>
            <w:tcW w:w="2331" w:type="dxa"/>
          </w:tcPr>
          <w:p>
            <w:pPr>
              <w:widowControl/>
              <w:spacing w:after="0" w:line="276" w:lineRule="auto"/>
              <w:jc w:val="left"/>
              <w:rPr>
                <w:sz w:val="18"/>
                <w:szCs w:val="18"/>
              </w:rPr>
            </w:pPr>
            <w:r>
              <w:rPr>
                <w:sz w:val="18"/>
                <w:szCs w:val="20"/>
              </w:rPr>
              <w:t xml:space="preserve">DV-EST-064</w:t>
            </w:r>
          </w:p>
        </w:tc>
        <w:tc>
          <w:tcPr>
            <w:tcW w:w="1562" w:type="dxa"/>
          </w:tcPr>
          <w:p>
            <w:pPr>
              <w:widowControl/>
              <w:spacing w:after="0" w:line="276" w:lineRule="auto"/>
              <w:jc w:val="left"/>
              <w:rPr>
                <w:sz w:val="18"/>
                <w:szCs w:val="18"/>
              </w:rPr>
            </w:pPr>
            <w:r>
              <w:rPr>
                <w:sz w:val="18"/>
                <w:szCs w:val="20"/>
              </w:rPr>
              <w:t xml:space="preserve">A Devolução de Material não encontra o lote existente de itens com controle de qualidade</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Devolução de Material</w:t>
            </w:r>
          </w:p>
        </w:tc>
        <w:tc>
          <w:tcPr>
            <w:tcW w:w="1565" w:type="dxa"/>
          </w:tcPr>
          <w:p>
            <w:pPr>
              <w:widowControl/>
              <w:spacing w:after="0" w:line="276" w:lineRule="auto"/>
              <w:jc w:val="left"/>
              <w:rPr>
                <w:sz w:val="18"/>
                <w:szCs w:val="18"/>
              </w:rPr>
            </w:pPr>
            <w:r>
              <w:rPr>
                <w:sz w:val="18"/>
                <w:szCs w:val="20"/>
              </w:rPr>
              <w:t xml:space="preserve">CT-EST-093, 22/10/2026</w:t>
            </w:r>
          </w:p>
        </w:tc>
      </w:tr>
      <w:tr>
        <w:trPr>
          <w:cantSplit/>
        </w:trPr>
        <w:tc>
          <w:tcPr>
            <w:tcW w:w="2331" w:type="dxa"/>
          </w:tcPr>
          <w:p>
            <w:pPr>
              <w:widowControl/>
              <w:spacing w:after="0" w:line="276" w:lineRule="auto"/>
              <w:jc w:val="left"/>
              <w:rPr>
                <w:sz w:val="18"/>
                <w:szCs w:val="18"/>
              </w:rPr>
            </w:pPr>
            <w:r>
              <w:rPr>
                <w:sz w:val="18"/>
                <w:szCs w:val="20"/>
              </w:rPr>
              <w:t xml:space="preserve">DV-EST-066</w:t>
            </w:r>
          </w:p>
        </w:tc>
        <w:tc>
          <w:tcPr>
            <w:tcW w:w="1562" w:type="dxa"/>
          </w:tcPr>
          <w:p>
            <w:pPr>
              <w:widowControl/>
              <w:spacing w:after="0" w:line="276" w:lineRule="auto"/>
              <w:jc w:val="left"/>
              <w:rPr>
                <w:sz w:val="18"/>
                <w:szCs w:val="18"/>
              </w:rPr>
            </w:pPr>
            <w:r>
              <w:rPr>
                <w:sz w:val="18"/>
                <w:szCs w:val="20"/>
              </w:rPr>
              <w:t xml:space="preserve">O cadastro de Local oferece só os almoxarifados ligados ao grupo do usuário: um almoxarifado novo não aparece para quem não o tem ligado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Local de Armazenagem (Incluir)</w:t>
            </w:r>
          </w:p>
        </w:tc>
        <w:tc>
          <w:tcPr>
            <w:tcW w:w="1565" w:type="dxa"/>
          </w:tcPr>
          <w:p>
            <w:pPr>
              <w:widowControl/>
              <w:spacing w:after="0" w:line="276" w:lineRule="auto"/>
              <w:jc w:val="left"/>
              <w:rPr>
                <w:sz w:val="18"/>
                <w:szCs w:val="18"/>
              </w:rPr>
            </w:pPr>
            <w:r>
              <w:rPr>
                <w:sz w:val="18"/>
                <w:szCs w:val="20"/>
              </w:rPr>
              <w:t xml:space="preserve">CT-EST-170, 172 a 175 e 177, 22/10/2026</w:t>
            </w:r>
          </w:p>
        </w:tc>
      </w:tr>
      <w:tr>
        <w:trPr>
          <w:cantSplit/>
        </w:trPr>
        <w:tc>
          <w:tcPr>
            <w:tcW w:w="2331" w:type="dxa"/>
          </w:tcPr>
          <w:p>
            <w:pPr>
              <w:widowControl/>
              <w:spacing w:after="0" w:line="276" w:lineRule="auto"/>
              <w:jc w:val="left"/>
              <w:rPr>
                <w:sz w:val="18"/>
                <w:szCs w:val="18"/>
              </w:rPr>
            </w:pPr>
            <w:r>
              <w:rPr>
                <w:sz w:val="18"/>
                <w:szCs w:val="20"/>
              </w:rPr>
              <w:t xml:space="preserve">DV-EST-069</w:t>
            </w:r>
          </w:p>
        </w:tc>
        <w:tc>
          <w:tcPr>
            <w:tcW w:w="1562" w:type="dxa"/>
          </w:tcPr>
          <w:p>
            <w:pPr>
              <w:widowControl/>
              <w:spacing w:after="0" w:line="276" w:lineRule="auto"/>
              <w:jc w:val="left"/>
              <w:rPr>
                <w:sz w:val="18"/>
                <w:szCs w:val="18"/>
              </w:rPr>
            </w:pPr>
            <w:r>
              <w:rPr>
                <w:sz w:val="18"/>
                <w:szCs w:val="20"/>
              </w:rPr>
              <w:t xml:space="preserve">A Solicitação de Material (Consumo) oferece todos os almoxarifados e grava em um almoxarifado que não é do grupo do usuário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Solicitação de Material (Consumo)</w:t>
            </w:r>
          </w:p>
        </w:tc>
        <w:tc>
          <w:tcPr>
            <w:tcW w:w="1565" w:type="dxa"/>
          </w:tcPr>
          <w:p>
            <w:pPr>
              <w:widowControl/>
              <w:spacing w:after="0" w:line="276" w:lineRule="auto"/>
              <w:jc w:val="left"/>
              <w:rPr>
                <w:sz w:val="18"/>
                <w:szCs w:val="18"/>
              </w:rPr>
            </w:pPr>
            <w:r>
              <w:rPr>
                <w:sz w:val="18"/>
                <w:szCs w:val="20"/>
              </w:rPr>
              <w:t xml:space="preserve">CT-EST-041, 22/10/2026</w:t>
            </w:r>
          </w:p>
        </w:tc>
      </w:tr>
      <w:tr>
        <w:trPr>
          <w:cantSplit/>
        </w:trPr>
        <w:tc>
          <w:tcPr>
            <w:tcW w:w="2331" w:type="dxa"/>
          </w:tcPr>
          <w:p>
            <w:pPr>
              <w:widowControl/>
              <w:spacing w:after="0" w:line="276" w:lineRule="auto"/>
              <w:jc w:val="left"/>
              <w:rPr>
                <w:sz w:val="18"/>
                <w:szCs w:val="18"/>
              </w:rPr>
            </w:pPr>
            <w:r>
              <w:rPr>
                <w:sz w:val="18"/>
                <w:szCs w:val="20"/>
              </w:rPr>
              <w:t xml:space="preserve">DV-EST-070</w:t>
            </w:r>
          </w:p>
        </w:tc>
        <w:tc>
          <w:tcPr>
            <w:tcW w:w="1562" w:type="dxa"/>
          </w:tcPr>
          <w:p>
            <w:pPr>
              <w:widowControl/>
              <w:spacing w:after="0" w:line="276" w:lineRule="auto"/>
              <w:jc w:val="left"/>
              <w:rPr>
                <w:sz w:val="18"/>
                <w:szCs w:val="18"/>
              </w:rPr>
            </w:pPr>
            <w:r>
              <w:rPr>
                <w:sz w:val="18"/>
                <w:szCs w:val="20"/>
              </w:rPr>
              <w:t xml:space="preserve">A Aprovação de Solicitação aceita a mesma pessoa que criou e concluiu a solicitação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Aprovação de Solicitação</w:t>
            </w:r>
          </w:p>
        </w:tc>
        <w:tc>
          <w:tcPr>
            <w:tcW w:w="1565" w:type="dxa"/>
          </w:tcPr>
          <w:p>
            <w:pPr>
              <w:widowControl/>
              <w:spacing w:after="0" w:line="276" w:lineRule="auto"/>
              <w:jc w:val="left"/>
              <w:rPr>
                <w:sz w:val="18"/>
                <w:szCs w:val="18"/>
              </w:rPr>
            </w:pPr>
            <w:r>
              <w:rPr>
                <w:sz w:val="18"/>
                <w:szCs w:val="20"/>
              </w:rPr>
              <w:t xml:space="preserve">CT-EST-071, 22/10/2026</w:t>
            </w:r>
          </w:p>
        </w:tc>
      </w:tr>
      <w:tr>
        <w:trPr>
          <w:cantSplit/>
        </w:trPr>
        <w:tc>
          <w:tcPr>
            <w:tcW w:w="2331" w:type="dxa"/>
          </w:tcPr>
          <w:p>
            <w:pPr>
              <w:widowControl/>
              <w:spacing w:after="0" w:line="276" w:lineRule="auto"/>
              <w:jc w:val="left"/>
              <w:rPr>
                <w:sz w:val="18"/>
                <w:szCs w:val="18"/>
              </w:rPr>
            </w:pPr>
            <w:r>
              <w:rPr>
                <w:sz w:val="18"/>
                <w:szCs w:val="20"/>
              </w:rPr>
              <w:t xml:space="preserve">DV-EST-071</w:t>
            </w:r>
          </w:p>
        </w:tc>
        <w:tc>
          <w:tcPr>
            <w:tcW w:w="1562" w:type="dxa"/>
          </w:tcPr>
          <w:p>
            <w:pPr>
              <w:widowControl/>
              <w:spacing w:after="0" w:line="276" w:lineRule="auto"/>
              <w:jc w:val="left"/>
              <w:rPr>
                <w:sz w:val="18"/>
                <w:szCs w:val="18"/>
              </w:rPr>
            </w:pPr>
            <w:r>
              <w:rPr>
                <w:sz w:val="18"/>
                <w:szCs w:val="20"/>
              </w:rPr>
              <w:t xml:space="preserve">A Entrada de amostra de estabilidade não pede o tipo de estabilidade e não abre o acompanhamento de estabilidade no CQ</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Regulatório › Movimentações (Entrada - Estabilidade) e CQ › Acompanhamento Estabilidade</w:t>
            </w:r>
          </w:p>
        </w:tc>
        <w:tc>
          <w:tcPr>
            <w:tcW w:w="1565" w:type="dxa"/>
          </w:tcPr>
          <w:p>
            <w:pPr>
              <w:widowControl/>
              <w:spacing w:after="0" w:line="276" w:lineRule="auto"/>
              <w:jc w:val="left"/>
              <w:rPr>
                <w:sz w:val="18"/>
                <w:szCs w:val="18"/>
              </w:rPr>
            </w:pPr>
            <w:r>
              <w:rPr>
                <w:sz w:val="18"/>
                <w:szCs w:val="20"/>
              </w:rPr>
              <w:t xml:space="preserve">CT-EST-172 (revisado na rodada 11: voltou a Bloqueado) e CT-EST-173, 22/10/2026</w:t>
            </w:r>
          </w:p>
        </w:tc>
      </w:tr>
      <w:tr>
        <w:trPr>
          <w:cantSplit/>
        </w:trPr>
        <w:tc>
          <w:tcPr>
            <w:tcW w:w="2331" w:type="dxa"/>
          </w:tcPr>
          <w:p>
            <w:pPr>
              <w:widowControl/>
              <w:spacing w:after="0" w:line="276" w:lineRule="auto"/>
              <w:jc w:val="left"/>
              <w:rPr>
                <w:sz w:val="18"/>
                <w:szCs w:val="18"/>
              </w:rPr>
            </w:pPr>
            <w:r>
              <w:rPr>
                <w:sz w:val="18"/>
                <w:szCs w:val="20"/>
              </w:rPr>
              <w:t xml:space="preserve">DV-EST-072</w:t>
            </w:r>
          </w:p>
        </w:tc>
        <w:tc>
          <w:tcPr>
            <w:tcW w:w="1562" w:type="dxa"/>
          </w:tcPr>
          <w:p>
            <w:pPr>
              <w:widowControl/>
              <w:spacing w:after="0" w:line="276" w:lineRule="auto"/>
              <w:jc w:val="left"/>
              <w:rPr>
                <w:sz w:val="18"/>
                <w:szCs w:val="18"/>
              </w:rPr>
            </w:pPr>
            <w:r>
              <w:rPr>
                <w:sz w:val="18"/>
                <w:szCs w:val="20"/>
              </w:rPr>
              <w:t xml:space="preserve">A remessa confirmada no Estoque não aparece em nenhuma tela do módulo Rastreabilidade (a validar com a área)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Remessa de Material × Rastreabilidade</w:t>
            </w:r>
          </w:p>
        </w:tc>
        <w:tc>
          <w:tcPr>
            <w:tcW w:w="1565" w:type="dxa"/>
          </w:tcPr>
          <w:p>
            <w:pPr>
              <w:widowControl/>
              <w:spacing w:after="0" w:line="276" w:lineRule="auto"/>
              <w:jc w:val="left"/>
              <w:rPr>
                <w:sz w:val="18"/>
                <w:szCs w:val="18"/>
              </w:rPr>
            </w:pPr>
            <w:r>
              <w:rPr>
                <w:sz w:val="18"/>
                <w:szCs w:val="20"/>
              </w:rPr>
              <w:t xml:space="preserve">CT-EST-116, 22/10/2026</w:t>
            </w:r>
          </w:p>
        </w:tc>
      </w:tr>
      <w:tr>
        <w:trPr>
          <w:cantSplit/>
        </w:trPr>
        <w:tc>
          <w:tcPr>
            <w:tcW w:w="2331" w:type="dxa"/>
          </w:tcPr>
          <w:p>
            <w:pPr>
              <w:widowControl/>
              <w:spacing w:after="0" w:line="276" w:lineRule="auto"/>
              <w:jc w:val="left"/>
              <w:rPr>
                <w:sz w:val="18"/>
                <w:szCs w:val="18"/>
              </w:rPr>
            </w:pPr>
            <w:r>
              <w:rPr>
                <w:sz w:val="18"/>
                <w:szCs w:val="20"/>
              </w:rPr>
              <w:t xml:space="preserve">DV-EST-074</w:t>
            </w:r>
          </w:p>
        </w:tc>
        <w:tc>
          <w:tcPr>
            <w:tcW w:w="1562" w:type="dxa"/>
          </w:tcPr>
          <w:p>
            <w:pPr>
              <w:widowControl/>
              <w:spacing w:after="0" w:line="276" w:lineRule="auto"/>
              <w:jc w:val="left"/>
              <w:rPr>
                <w:sz w:val="18"/>
                <w:szCs w:val="18"/>
              </w:rPr>
            </w:pPr>
            <w:r>
              <w:rPr>
                <w:sz w:val="18"/>
                <w:szCs w:val="20"/>
              </w:rPr>
              <w:t xml:space="preserve">Nenhuma entrada de estabilidade pendente nasce: o campo "Qtd. Estabilidade" do Registro de Amostragem do CQ está desligado no código, e a entrada manual não abre o acompanhamento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Registro de Amostragem; Estoque › Regulatório › Entrada de Material e Movimentações; CQ › Acompanhamento Estabilidade</w:t>
            </w:r>
          </w:p>
        </w:tc>
        <w:tc>
          <w:tcPr>
            <w:tcW w:w="1565" w:type="dxa"/>
          </w:tcPr>
          <w:p>
            <w:pPr>
              <w:widowControl/>
              <w:spacing w:after="0" w:line="276" w:lineRule="auto"/>
              <w:jc w:val="left"/>
              <w:rPr>
                <w:sz w:val="18"/>
                <w:szCs w:val="18"/>
              </w:rPr>
            </w:pPr>
            <w:r>
              <w:rPr>
                <w:sz w:val="18"/>
                <w:szCs w:val="20"/>
              </w:rPr>
              <w:t xml:space="preserve">CT-EST-172 e CT-EST-173, 22/10/2026</w:t>
            </w:r>
          </w:p>
        </w:tc>
      </w:tr>
      <w:tr>
        <w:trPr>
          <w:cantSplit/>
        </w:trPr>
        <w:tc>
          <w:tcPr>
            <w:tcW w:w="2331" w:type="dxa"/>
          </w:tcPr>
          <w:p>
            <w:pPr>
              <w:widowControl/>
              <w:spacing w:after="0" w:line="276" w:lineRule="auto"/>
              <w:jc w:val="left"/>
              <w:rPr>
                <w:sz w:val="18"/>
                <w:szCs w:val="18"/>
              </w:rPr>
            </w:pPr>
            <w:r>
              <w:rPr>
                <w:sz w:val="18"/>
                <w:szCs w:val="20"/>
              </w:rPr>
              <w:t xml:space="preserve">DV-EST-075</w:t>
            </w:r>
          </w:p>
        </w:tc>
        <w:tc>
          <w:tcPr>
            <w:tcW w:w="1562" w:type="dxa"/>
          </w:tcPr>
          <w:p>
            <w:pPr>
              <w:widowControl/>
              <w:spacing w:after="0" w:line="276" w:lineRule="auto"/>
              <w:jc w:val="left"/>
              <w:rPr>
                <w:sz w:val="18"/>
                <w:szCs w:val="18"/>
              </w:rPr>
            </w:pPr>
            <w:r>
              <w:rPr>
                <w:sz w:val="18"/>
                <w:szCs w:val="20"/>
              </w:rPr>
              <w:t xml:space="preserve">CQ › Regra de Estabilidade: a lista de itens devolve o código no lugar do identificador, e a tela responde "Selecione um item." para qualquer item cujo código tenha letras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Regulatório › Regra Estabilidade (Incluir)</w:t>
            </w:r>
          </w:p>
        </w:tc>
        <w:tc>
          <w:tcPr>
            <w:tcW w:w="1565" w:type="dxa"/>
          </w:tcPr>
          <w:p>
            <w:pPr>
              <w:widowControl/>
              <w:spacing w:after="0" w:line="276" w:lineRule="auto"/>
              <w:jc w:val="left"/>
              <w:rPr>
                <w:sz w:val="18"/>
                <w:szCs w:val="18"/>
              </w:rPr>
            </w:pPr>
            <w:r>
              <w:rPr>
                <w:sz w:val="18"/>
                <w:szCs w:val="20"/>
              </w:rPr>
              <w:t xml:space="preserve">CT-EST-173, 22/10/2026</w:t>
            </w:r>
          </w:p>
        </w:tc>
      </w:tr>
      <w:tr>
        <w:trPr>
          <w:cantSplit/>
        </w:trPr>
        <w:tc>
          <w:tcPr>
            <w:tcW w:w="2331" w:type="dxa"/>
          </w:tcPr>
          <w:p>
            <w:pPr>
              <w:widowControl/>
              <w:spacing w:after="0" w:line="276" w:lineRule="auto"/>
              <w:jc w:val="left"/>
              <w:rPr>
                <w:sz w:val="18"/>
                <w:szCs w:val="18"/>
              </w:rPr>
            </w:pPr>
            <w:r>
              <w:rPr>
                <w:sz w:val="18"/>
                <w:szCs w:val="20"/>
              </w:rPr>
              <w:t xml:space="preserve">DV-EST-077</w:t>
            </w:r>
          </w:p>
        </w:tc>
        <w:tc>
          <w:tcPr>
            <w:tcW w:w="1562" w:type="dxa"/>
          </w:tcPr>
          <w:p>
            <w:pPr>
              <w:widowControl/>
              <w:spacing w:after="0" w:line="276" w:lineRule="auto"/>
              <w:jc w:val="left"/>
              <w:rPr>
                <w:sz w:val="18"/>
                <w:szCs w:val="18"/>
              </w:rPr>
            </w:pPr>
            <w:r>
              <w:rPr>
                <w:sz w:val="18"/>
                <w:szCs w:val="20"/>
              </w:rPr>
              <w:t xml:space="preserve">O Pedido de Compra não existe no cadastro de funções do perfil: ninguém recebe permissão de alterar, incluir ou baixar, e a lista só mostra Excluir</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Gestão (Pedido de Compra) e Principal › Perfil</w:t>
            </w:r>
          </w:p>
        </w:tc>
        <w:tc>
          <w:tcPr>
            <w:tcW w:w="1565" w:type="dxa"/>
          </w:tcPr>
          <w:p>
            <w:pPr>
              <w:widowControl/>
              <w:spacing w:after="0" w:line="276" w:lineRule="auto"/>
              <w:jc w:val="left"/>
              <w:rPr>
                <w:sz w:val="18"/>
                <w:szCs w:val="18"/>
              </w:rPr>
            </w:pPr>
            <w:r>
              <w:rPr>
                <w:sz w:val="18"/>
                <w:szCs w:val="20"/>
              </w:rPr>
              <w:t xml:space="preserve">CT-EST-164, 22/10/2026</w:t>
            </w:r>
          </w:p>
        </w:tc>
      </w:tr>
      <w:tr>
        <w:trPr>
          <w:cantSplit/>
        </w:trPr>
        <w:tc>
          <w:tcPr>
            <w:tcW w:w="2331" w:type="dxa"/>
          </w:tcPr>
          <w:p>
            <w:pPr>
              <w:widowControl/>
              <w:spacing w:after="0" w:line="276" w:lineRule="auto"/>
              <w:jc w:val="left"/>
              <w:rPr>
                <w:sz w:val="18"/>
                <w:szCs w:val="18"/>
              </w:rPr>
            </w:pPr>
            <w:r>
              <w:rPr>
                <w:sz w:val="18"/>
                <w:szCs w:val="20"/>
              </w:rPr>
              <w:t xml:space="preserve">DV-EST-078</w:t>
            </w:r>
          </w:p>
        </w:tc>
        <w:tc>
          <w:tcPr>
            <w:tcW w:w="1562" w:type="dxa"/>
          </w:tcPr>
          <w:p>
            <w:pPr>
              <w:widowControl/>
              <w:spacing w:after="0" w:line="276" w:lineRule="auto"/>
              <w:jc w:val="left"/>
              <w:rPr>
                <w:sz w:val="18"/>
                <w:szCs w:val="18"/>
              </w:rPr>
            </w:pPr>
            <w:r>
              <w:rPr>
                <w:sz w:val="18"/>
                <w:szCs w:val="20"/>
              </w:rPr>
              <w:t xml:space="preserve">A Remessa de Material oferece o almoxarifado inativo e o almoxarifado que foi desligado do grupo do usuário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Remessa de Material (efeito de Almoxarifado e Grupo Usuário - Almoxarifado)</w:t>
            </w:r>
          </w:p>
        </w:tc>
        <w:tc>
          <w:tcPr>
            <w:tcW w:w="1565" w:type="dxa"/>
          </w:tcPr>
          <w:p>
            <w:pPr>
              <w:widowControl/>
              <w:spacing w:after="0" w:line="276" w:lineRule="auto"/>
              <w:jc w:val="left"/>
              <w:rPr>
                <w:sz w:val="18"/>
                <w:szCs w:val="18"/>
              </w:rPr>
            </w:pPr>
            <w:r>
              <w:rPr>
                <w:sz w:val="18"/>
                <w:szCs w:val="20"/>
              </w:rPr>
              <w:t xml:space="preserve">Roteiro Cadastros de apoio, passo(s) 1.8, 2.8, 24/10/2026</w:t>
            </w:r>
          </w:p>
        </w:tc>
      </w:tr>
      <w:tr>
        <w:trPr>
          <w:cantSplit/>
        </w:trPr>
        <w:tc>
          <w:tcPr>
            <w:tcW w:w="2331" w:type="dxa"/>
          </w:tcPr>
          <w:p>
            <w:pPr>
              <w:widowControl/>
              <w:spacing w:after="0" w:line="276" w:lineRule="auto"/>
              <w:jc w:val="left"/>
              <w:rPr>
                <w:sz w:val="18"/>
                <w:szCs w:val="18"/>
              </w:rPr>
            </w:pPr>
            <w:r>
              <w:rPr>
                <w:sz w:val="18"/>
                <w:szCs w:val="20"/>
              </w:rPr>
              <w:t xml:space="preserve">DV-EST-083</w:t>
            </w:r>
          </w:p>
        </w:tc>
        <w:tc>
          <w:tcPr>
            <w:tcW w:w="1562" w:type="dxa"/>
          </w:tcPr>
          <w:p>
            <w:pPr>
              <w:widowControl/>
              <w:spacing w:after="0" w:line="276" w:lineRule="auto"/>
              <w:jc w:val="left"/>
              <w:rPr>
                <w:sz w:val="18"/>
                <w:szCs w:val="18"/>
              </w:rPr>
            </w:pPr>
            <w:r>
              <w:rPr>
                <w:sz w:val="18"/>
                <w:szCs w:val="20"/>
              </w:rPr>
              <w:t xml:space="preserve">Campos que aceitam mais letras do que o banco guarda dão erro genérico, ou travam o SALVAR sem mensagem</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Classificação do Item, Natureza da Operação e Parâmetros do Estoque</w:t>
            </w:r>
          </w:p>
        </w:tc>
        <w:tc>
          <w:tcPr>
            <w:tcW w:w="1565" w:type="dxa"/>
          </w:tcPr>
          <w:p>
            <w:pPr>
              <w:widowControl/>
              <w:spacing w:after="0" w:line="276" w:lineRule="auto"/>
              <w:jc w:val="left"/>
              <w:rPr>
                <w:sz w:val="18"/>
                <w:szCs w:val="18"/>
              </w:rPr>
            </w:pPr>
            <w:r>
              <w:rPr>
                <w:sz w:val="18"/>
                <w:szCs w:val="20"/>
              </w:rPr>
              <w:t xml:space="preserve">Roteiro Cadastros de apoio, passo(s) 12.3, 23.6, 28.7, 24/10/2026</w:t>
            </w:r>
          </w:p>
        </w:tc>
      </w:tr>
      <w:tr>
        <w:trPr>
          <w:cantSplit/>
        </w:trPr>
        <w:tc>
          <w:tcPr>
            <w:tcW w:w="2331" w:type="dxa"/>
          </w:tcPr>
          <w:p>
            <w:pPr>
              <w:widowControl/>
              <w:spacing w:after="0" w:line="276" w:lineRule="auto"/>
              <w:jc w:val="left"/>
              <w:rPr>
                <w:sz w:val="18"/>
                <w:szCs w:val="18"/>
              </w:rPr>
            </w:pPr>
            <w:r>
              <w:rPr>
                <w:sz w:val="18"/>
                <w:szCs w:val="20"/>
              </w:rPr>
              <w:t xml:space="preserve">DV-EST-084</w:t>
            </w:r>
          </w:p>
        </w:tc>
        <w:tc>
          <w:tcPr>
            <w:tcW w:w="1562" w:type="dxa"/>
          </w:tcPr>
          <w:p>
            <w:pPr>
              <w:widowControl/>
              <w:spacing w:after="0" w:line="276" w:lineRule="auto"/>
              <w:jc w:val="left"/>
              <w:rPr>
                <w:sz w:val="18"/>
                <w:szCs w:val="18"/>
              </w:rPr>
            </w:pPr>
            <w:r>
              <w:rPr>
                <w:sz w:val="18"/>
                <w:szCs w:val="20"/>
              </w:rPr>
              <w:t xml:space="preserve">Estoque Coluna aceita outro registro com o código de um registro inativo (dois códigos iguais)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Estoque Coluna</w:t>
            </w:r>
          </w:p>
        </w:tc>
        <w:tc>
          <w:tcPr>
            <w:tcW w:w="1565" w:type="dxa"/>
          </w:tcPr>
          <w:p>
            <w:pPr>
              <w:widowControl/>
              <w:spacing w:after="0" w:line="276" w:lineRule="auto"/>
              <w:jc w:val="left"/>
              <w:rPr>
                <w:sz w:val="18"/>
                <w:szCs w:val="18"/>
              </w:rPr>
            </w:pPr>
            <w:r>
              <w:rPr>
                <w:sz w:val="18"/>
                <w:szCs w:val="20"/>
              </w:rPr>
              <w:t xml:space="preserve">Roteiro Cadastros de apoio, passo(s) 5.3, 24/10/2026</w:t>
            </w:r>
          </w:p>
        </w:tc>
      </w:tr>
      <w:tr>
        <w:trPr>
          <w:cantSplit/>
        </w:trPr>
        <w:tc>
          <w:tcPr>
            <w:tcW w:w="2331" w:type="dxa"/>
          </w:tcPr>
          <w:p>
            <w:pPr>
              <w:widowControl/>
              <w:spacing w:after="0" w:line="276" w:lineRule="auto"/>
              <w:jc w:val="left"/>
              <w:rPr>
                <w:sz w:val="18"/>
                <w:szCs w:val="18"/>
              </w:rPr>
            </w:pPr>
            <w:r>
              <w:rPr>
                <w:sz w:val="18"/>
                <w:szCs w:val="20"/>
              </w:rPr>
              <w:t xml:space="preserve">DV-EST-086</w:t>
            </w:r>
          </w:p>
        </w:tc>
        <w:tc>
          <w:tcPr>
            <w:tcW w:w="1562" w:type="dxa"/>
          </w:tcPr>
          <w:p>
            <w:pPr>
              <w:widowControl/>
              <w:spacing w:after="0" w:line="276" w:lineRule="auto"/>
              <w:jc w:val="left"/>
              <w:rPr>
                <w:sz w:val="18"/>
                <w:szCs w:val="18"/>
              </w:rPr>
            </w:pPr>
            <w:r>
              <w:rPr>
                <w:sz w:val="18"/>
                <w:szCs w:val="20"/>
              </w:rPr>
              <w:t xml:space="preserve">O Grupo do Item é gravado sem o Tipo do Item (que define a análise do CQ)</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Grupo do Item</w:t>
            </w:r>
          </w:p>
        </w:tc>
        <w:tc>
          <w:tcPr>
            <w:tcW w:w="1565" w:type="dxa"/>
          </w:tcPr>
          <w:p>
            <w:pPr>
              <w:widowControl/>
              <w:spacing w:after="0" w:line="276" w:lineRule="auto"/>
              <w:jc w:val="left"/>
              <w:rPr>
                <w:sz w:val="18"/>
                <w:szCs w:val="18"/>
              </w:rPr>
            </w:pPr>
            <w:r>
              <w:rPr>
                <w:sz w:val="18"/>
                <w:szCs w:val="20"/>
              </w:rPr>
              <w:t xml:space="preserve">Roteiro Cadastros de apoio, passo(s) 7.2, 24/10/2026</w:t>
            </w:r>
          </w:p>
        </w:tc>
      </w:tr>
      <w:tr>
        <w:trPr>
          <w:cantSplit/>
        </w:trPr>
        <w:tc>
          <w:tcPr>
            <w:tcW w:w="2331" w:type="dxa"/>
          </w:tcPr>
          <w:p>
            <w:pPr>
              <w:widowControl/>
              <w:spacing w:after="0" w:line="276" w:lineRule="auto"/>
              <w:jc w:val="left"/>
              <w:rPr>
                <w:sz w:val="18"/>
                <w:szCs w:val="18"/>
              </w:rPr>
            </w:pPr>
            <w:r>
              <w:rPr>
                <w:sz w:val="18"/>
                <w:szCs w:val="20"/>
              </w:rPr>
              <w:t xml:space="preserve">DV-EST-089</w:t>
            </w:r>
          </w:p>
        </w:tc>
        <w:tc>
          <w:tcPr>
            <w:tcW w:w="1562" w:type="dxa"/>
          </w:tcPr>
          <w:p>
            <w:pPr>
              <w:widowControl/>
              <w:spacing w:after="0" w:line="276" w:lineRule="auto"/>
              <w:jc w:val="left"/>
              <w:rPr>
                <w:sz w:val="18"/>
                <w:szCs w:val="18"/>
              </w:rPr>
            </w:pPr>
            <w:r>
              <w:rPr>
                <w:sz w:val="18"/>
                <w:szCs w:val="20"/>
              </w:rPr>
              <w:t xml:space="preserve">A Diferença de Pesagem (%) do Subgrupo não tem limite: aceita até 999,99% e grava 0,00 quando digitam letras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Subgrupo do Item</w:t>
            </w:r>
          </w:p>
        </w:tc>
        <w:tc>
          <w:tcPr>
            <w:tcW w:w="1565" w:type="dxa"/>
          </w:tcPr>
          <w:p>
            <w:pPr>
              <w:widowControl/>
              <w:spacing w:after="0" w:line="276" w:lineRule="auto"/>
              <w:jc w:val="left"/>
              <w:rPr>
                <w:sz w:val="18"/>
                <w:szCs w:val="18"/>
              </w:rPr>
            </w:pPr>
            <w:r>
              <w:rPr>
                <w:sz w:val="18"/>
                <w:szCs w:val="20"/>
              </w:rPr>
              <w:t xml:space="preserve">Roteiro Cadastros de apoio, passo(s) 8.4, 24/10/2026</w:t>
            </w:r>
          </w:p>
        </w:tc>
      </w:tr>
      <w:tr>
        <w:trPr>
          <w:cantSplit/>
        </w:trPr>
        <w:tc>
          <w:tcPr>
            <w:tcW w:w="2331" w:type="dxa"/>
          </w:tcPr>
          <w:p>
            <w:pPr>
              <w:widowControl/>
              <w:spacing w:after="0" w:line="276" w:lineRule="auto"/>
              <w:jc w:val="left"/>
              <w:rPr>
                <w:sz w:val="18"/>
                <w:szCs w:val="18"/>
              </w:rPr>
            </w:pPr>
            <w:r>
              <w:rPr>
                <w:sz w:val="18"/>
                <w:szCs w:val="20"/>
              </w:rPr>
              <w:t xml:space="preserve">DV-EST-091</w:t>
            </w:r>
          </w:p>
        </w:tc>
        <w:tc>
          <w:tcPr>
            <w:tcW w:w="1562" w:type="dxa"/>
          </w:tcPr>
          <w:p>
            <w:pPr>
              <w:widowControl/>
              <w:spacing w:after="0" w:line="276" w:lineRule="auto"/>
              <w:jc w:val="left"/>
              <w:rPr>
                <w:sz w:val="18"/>
                <w:szCs w:val="18"/>
              </w:rPr>
            </w:pPr>
            <w:r>
              <w:rPr>
                <w:sz w:val="18"/>
                <w:szCs w:val="20"/>
              </w:rPr>
              <w:t xml:space="preserve">A pesquisa por código não acha o registro em Subgrupo do Item e em Classificação do Item (códigos que não têm o tamanho padrão)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Subgrupo do Item e Classificação do Item</w:t>
            </w:r>
          </w:p>
        </w:tc>
        <w:tc>
          <w:tcPr>
            <w:tcW w:w="1565" w:type="dxa"/>
          </w:tcPr>
          <w:p>
            <w:pPr>
              <w:widowControl/>
              <w:spacing w:after="0" w:line="276" w:lineRule="auto"/>
              <w:jc w:val="left"/>
              <w:rPr>
                <w:sz w:val="18"/>
                <w:szCs w:val="18"/>
              </w:rPr>
            </w:pPr>
            <w:r>
              <w:rPr>
                <w:sz w:val="18"/>
                <w:szCs w:val="20"/>
              </w:rPr>
              <w:t xml:space="preserve">Roteiro Cadastros de apoio, passo(s) 8.6, 12.11, 24/10/2026</w:t>
            </w:r>
          </w:p>
        </w:tc>
      </w:tr>
      <w:tr>
        <w:trPr>
          <w:cantSplit/>
        </w:trPr>
        <w:tc>
          <w:tcPr>
            <w:tcW w:w="2331" w:type="dxa"/>
          </w:tcPr>
          <w:p>
            <w:pPr>
              <w:widowControl/>
              <w:spacing w:after="0" w:line="276" w:lineRule="auto"/>
              <w:jc w:val="left"/>
              <w:rPr>
                <w:sz w:val="18"/>
                <w:szCs w:val="18"/>
              </w:rPr>
            </w:pPr>
            <w:r>
              <w:rPr>
                <w:sz w:val="18"/>
                <w:szCs w:val="20"/>
              </w:rPr>
              <w:t xml:space="preserve">DV-EST-092</w:t>
            </w:r>
          </w:p>
        </w:tc>
        <w:tc>
          <w:tcPr>
            <w:tcW w:w="1562" w:type="dxa"/>
          </w:tcPr>
          <w:p>
            <w:pPr>
              <w:widowControl/>
              <w:spacing w:after="0" w:line="276" w:lineRule="auto"/>
              <w:jc w:val="left"/>
              <w:rPr>
                <w:sz w:val="18"/>
                <w:szCs w:val="18"/>
              </w:rPr>
            </w:pPr>
            <w:r>
              <w:rPr>
                <w:sz w:val="18"/>
                <w:szCs w:val="20"/>
              </w:rPr>
              <w:t xml:space="preserve">A apresentação de estoque criada sozinha ao incluir uma unidade de medida não tem histórico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Unidade de Medida (e Conversão de Unidade)</w:t>
            </w:r>
          </w:p>
        </w:tc>
        <w:tc>
          <w:tcPr>
            <w:tcW w:w="1565" w:type="dxa"/>
          </w:tcPr>
          <w:p>
            <w:pPr>
              <w:widowControl/>
              <w:spacing w:after="0" w:line="276" w:lineRule="auto"/>
              <w:jc w:val="left"/>
              <w:rPr>
                <w:sz w:val="18"/>
                <w:szCs w:val="18"/>
              </w:rPr>
            </w:pPr>
            <w:r>
              <w:rPr>
                <w:sz w:val="18"/>
                <w:szCs w:val="20"/>
              </w:rPr>
              <w:t xml:space="preserve">Roteiro Cadastros de apoio, passo(s) 9.4, 24/10/2026</w:t>
            </w:r>
          </w:p>
        </w:tc>
      </w:tr>
      <w:tr>
        <w:trPr>
          <w:cantSplit/>
        </w:trPr>
        <w:tc>
          <w:tcPr>
            <w:tcW w:w="2331" w:type="dxa"/>
          </w:tcPr>
          <w:p>
            <w:pPr>
              <w:widowControl/>
              <w:spacing w:after="0" w:line="276" w:lineRule="auto"/>
              <w:jc w:val="left"/>
              <w:rPr>
                <w:sz w:val="18"/>
                <w:szCs w:val="18"/>
              </w:rPr>
            </w:pPr>
            <w:r>
              <w:rPr>
                <w:sz w:val="18"/>
                <w:szCs w:val="20"/>
              </w:rPr>
              <w:t xml:space="preserve">DV-EST-093</w:t>
            </w:r>
          </w:p>
        </w:tc>
        <w:tc>
          <w:tcPr>
            <w:tcW w:w="1562" w:type="dxa"/>
          </w:tcPr>
          <w:p>
            <w:pPr>
              <w:widowControl/>
              <w:spacing w:after="0" w:line="276" w:lineRule="auto"/>
              <w:jc w:val="left"/>
              <w:rPr>
                <w:sz w:val="18"/>
                <w:szCs w:val="18"/>
              </w:rPr>
            </w:pPr>
            <w:r>
              <w:rPr>
                <w:sz w:val="18"/>
                <w:szCs w:val="20"/>
              </w:rPr>
              <w:t xml:space="preserve">Conta Financeira aceita o mesmo número duas vezes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Conta Financeira</w:t>
            </w:r>
          </w:p>
        </w:tc>
        <w:tc>
          <w:tcPr>
            <w:tcW w:w="1565" w:type="dxa"/>
          </w:tcPr>
          <w:p>
            <w:pPr>
              <w:widowControl/>
              <w:spacing w:after="0" w:line="276" w:lineRule="auto"/>
              <w:jc w:val="left"/>
              <w:rPr>
                <w:sz w:val="18"/>
                <w:szCs w:val="18"/>
              </w:rPr>
            </w:pPr>
            <w:r>
              <w:rPr>
                <w:sz w:val="18"/>
                <w:szCs w:val="20"/>
              </w:rPr>
              <w:t xml:space="preserve">Roteiro Cadastros de apoio, passo(s) 16.4, 24/10/2026</w:t>
            </w:r>
          </w:p>
        </w:tc>
      </w:tr>
      <w:tr>
        <w:trPr>
          <w:cantSplit/>
        </w:trPr>
        <w:tc>
          <w:tcPr>
            <w:tcW w:w="2331" w:type="dxa"/>
          </w:tcPr>
          <w:p>
            <w:pPr>
              <w:widowControl/>
              <w:spacing w:after="0" w:line="276" w:lineRule="auto"/>
              <w:jc w:val="left"/>
              <w:rPr>
                <w:sz w:val="18"/>
                <w:szCs w:val="18"/>
              </w:rPr>
            </w:pPr>
            <w:r>
              <w:rPr>
                <w:sz w:val="18"/>
                <w:szCs w:val="20"/>
              </w:rPr>
              <w:t xml:space="preserve">DV-EST-095</w:t>
            </w:r>
          </w:p>
        </w:tc>
        <w:tc>
          <w:tcPr>
            <w:tcW w:w="1562" w:type="dxa"/>
          </w:tcPr>
          <w:p>
            <w:pPr>
              <w:widowControl/>
              <w:spacing w:after="0" w:line="276" w:lineRule="auto"/>
              <w:jc w:val="left"/>
              <w:rPr>
                <w:sz w:val="18"/>
                <w:szCs w:val="18"/>
              </w:rPr>
            </w:pPr>
            <w:r>
              <w:rPr>
                <w:sz w:val="18"/>
                <w:szCs w:val="20"/>
              </w:rPr>
              <w:t xml:space="preserve">Item: Altura e Largura são gravadas trocadas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Item</w:t>
            </w:r>
          </w:p>
        </w:tc>
        <w:tc>
          <w:tcPr>
            <w:tcW w:w="1565" w:type="dxa"/>
          </w:tcPr>
          <w:p>
            <w:pPr>
              <w:widowControl/>
              <w:spacing w:after="0" w:line="276" w:lineRule="auto"/>
              <w:jc w:val="left"/>
              <w:rPr>
                <w:sz w:val="18"/>
                <w:szCs w:val="18"/>
              </w:rPr>
            </w:pPr>
            <w:r>
              <w:rPr>
                <w:sz w:val="18"/>
                <w:szCs w:val="20"/>
              </w:rPr>
              <w:t xml:space="preserve">Roteiro Cadastros de apoio, passo(s) 21.3, 21.4, 24/10/2026</w:t>
            </w:r>
          </w:p>
        </w:tc>
      </w:tr>
      <w:tr>
        <w:trPr>
          <w:cantSplit/>
        </w:trPr>
        <w:tc>
          <w:tcPr>
            <w:tcW w:w="2331" w:type="dxa"/>
          </w:tcPr>
          <w:p>
            <w:pPr>
              <w:widowControl/>
              <w:spacing w:after="0" w:line="276" w:lineRule="auto"/>
              <w:jc w:val="left"/>
              <w:rPr>
                <w:sz w:val="18"/>
                <w:szCs w:val="18"/>
              </w:rPr>
            </w:pPr>
            <w:r>
              <w:rPr>
                <w:sz w:val="18"/>
                <w:szCs w:val="20"/>
              </w:rPr>
              <w:t xml:space="preserve">DV-EST-099</w:t>
            </w:r>
          </w:p>
        </w:tc>
        <w:tc>
          <w:tcPr>
            <w:tcW w:w="1562" w:type="dxa"/>
          </w:tcPr>
          <w:p>
            <w:pPr>
              <w:widowControl/>
              <w:spacing w:after="0" w:line="276" w:lineRule="auto"/>
              <w:jc w:val="left"/>
              <w:rPr>
                <w:sz w:val="18"/>
                <w:szCs w:val="18"/>
              </w:rPr>
            </w:pPr>
            <w:r>
              <w:rPr>
                <w:sz w:val="18"/>
                <w:szCs w:val="20"/>
              </w:rPr>
              <w:t xml:space="preserve">Parâmetros do Estoque: a Margem aceita valores fora da faixa "entre 10 e 80" que a própria tela informa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Parâmetros do Estoque</w:t>
            </w:r>
          </w:p>
        </w:tc>
        <w:tc>
          <w:tcPr>
            <w:tcW w:w="1565" w:type="dxa"/>
          </w:tcPr>
          <w:p>
            <w:pPr>
              <w:widowControl/>
              <w:spacing w:after="0" w:line="276" w:lineRule="auto"/>
              <w:jc w:val="left"/>
              <w:rPr>
                <w:sz w:val="18"/>
                <w:szCs w:val="18"/>
              </w:rPr>
            </w:pPr>
            <w:r>
              <w:rPr>
                <w:sz w:val="18"/>
                <w:szCs w:val="20"/>
              </w:rPr>
              <w:t xml:space="preserve">Roteiro Cadastros de apoio, passo(s) 28.5, 24/10/2026</w:t>
            </w:r>
          </w:p>
        </w:tc>
      </w:tr>
      <w:tr>
        <w:trPr>
          <w:cantSplit/>
        </w:trPr>
        <w:tc>
          <w:tcPr>
            <w:tcW w:w="2331" w:type="dxa"/>
          </w:tcPr>
          <w:p>
            <w:pPr>
              <w:widowControl/>
              <w:spacing w:after="0" w:line="276" w:lineRule="auto"/>
              <w:jc w:val="left"/>
              <w:rPr>
                <w:sz w:val="18"/>
                <w:szCs w:val="18"/>
              </w:rPr>
            </w:pPr>
            <w:r>
              <w:rPr>
                <w:sz w:val="18"/>
                <w:szCs w:val="20"/>
              </w:rPr>
              <w:t xml:space="preserve">DV-EST-100</w:t>
            </w:r>
          </w:p>
        </w:tc>
        <w:tc>
          <w:tcPr>
            <w:tcW w:w="1562" w:type="dxa"/>
          </w:tcPr>
          <w:p>
            <w:pPr>
              <w:widowControl/>
              <w:spacing w:after="0" w:line="276" w:lineRule="auto"/>
              <w:jc w:val="left"/>
              <w:rPr>
                <w:sz w:val="18"/>
                <w:szCs w:val="18"/>
              </w:rPr>
            </w:pPr>
            <w:r>
              <w:rPr>
                <w:sz w:val="18"/>
                <w:szCs w:val="20"/>
              </w:rPr>
              <w:t xml:space="preserve">Parâmetros do Estoque: quem salva por último desfaz, sem aviso, a mudança feita por outro usuário (inclusive o Tipo de Remessa)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Parâmetros do Estoque</w:t>
            </w:r>
          </w:p>
        </w:tc>
        <w:tc>
          <w:tcPr>
            <w:tcW w:w="1565" w:type="dxa"/>
          </w:tcPr>
          <w:p>
            <w:pPr>
              <w:widowControl/>
              <w:spacing w:after="0" w:line="276" w:lineRule="auto"/>
              <w:jc w:val="left"/>
              <w:rPr>
                <w:sz w:val="18"/>
                <w:szCs w:val="18"/>
              </w:rPr>
            </w:pPr>
            <w:r>
              <w:rPr>
                <w:sz w:val="18"/>
                <w:szCs w:val="20"/>
              </w:rPr>
              <w:t xml:space="preserve">Roteiro Cadastros de apoio, passo(s) 28.8, 24/10/2026</w:t>
            </w:r>
          </w:p>
        </w:tc>
      </w:tr>
      <w:tr>
        <w:trPr>
          <w:cantSplit/>
        </w:trPr>
        <w:tc>
          <w:tcPr>
            <w:tcW w:w="2331" w:type="dxa"/>
          </w:tcPr>
          <w:p>
            <w:pPr>
              <w:widowControl/>
              <w:spacing w:after="0" w:line="276" w:lineRule="auto"/>
              <w:jc w:val="left"/>
              <w:rPr>
                <w:sz w:val="18"/>
                <w:szCs w:val="18"/>
              </w:rPr>
            </w:pPr>
            <w:r>
              <w:rPr>
                <w:sz w:val="18"/>
                <w:szCs w:val="20"/>
              </w:rPr>
              <w:t xml:space="preserve">DV-EST-106</w:t>
            </w:r>
          </w:p>
        </w:tc>
        <w:tc>
          <w:tcPr>
            <w:tcW w:w="1562" w:type="dxa"/>
          </w:tcPr>
          <w:p>
            <w:pPr>
              <w:widowControl/>
              <w:spacing w:after="0" w:line="276" w:lineRule="auto"/>
              <w:jc w:val="left"/>
              <w:rPr>
                <w:sz w:val="18"/>
                <w:szCs w:val="18"/>
              </w:rPr>
            </w:pPr>
            <w:r>
              <w:rPr>
                <w:sz w:val="18"/>
                <w:szCs w:val="20"/>
              </w:rPr>
              <w:t xml:space="preserve">Tipo de Referência aceita o mesmo código duas vezes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Tipo de Referência</w:t>
            </w:r>
          </w:p>
        </w:tc>
        <w:tc>
          <w:tcPr>
            <w:tcW w:w="1565" w:type="dxa"/>
          </w:tcPr>
          <w:p>
            <w:pPr>
              <w:widowControl/>
              <w:spacing w:after="0" w:line="276" w:lineRule="auto"/>
              <w:jc w:val="left"/>
              <w:rPr>
                <w:sz w:val="18"/>
                <w:szCs w:val="18"/>
              </w:rPr>
            </w:pPr>
            <w:r>
              <w:rPr>
                <w:sz w:val="18"/>
                <w:szCs w:val="20"/>
              </w:rPr>
              <w:t xml:space="preserve">Roteiro Cadastros de apoio, passo(s) 24.3, 24/10/2026</w:t>
            </w:r>
          </w:p>
        </w:tc>
      </w:tr>
      <w:tr>
        <w:trPr>
          <w:cantSplit/>
        </w:trPr>
        <w:tc>
          <w:tcPr>
            <w:tcW w:w="2331" w:type="dxa"/>
          </w:tcPr>
          <w:p>
            <w:pPr>
              <w:widowControl/>
              <w:spacing w:after="0" w:line="276" w:lineRule="auto"/>
              <w:jc w:val="left"/>
              <w:rPr>
                <w:sz w:val="18"/>
                <w:szCs w:val="18"/>
              </w:rPr>
            </w:pPr>
            <w:r>
              <w:rPr>
                <w:sz w:val="18"/>
                <w:szCs w:val="20"/>
              </w:rPr>
              <w:t xml:space="preserve">DV-EST-107</w:t>
            </w:r>
          </w:p>
        </w:tc>
        <w:tc>
          <w:tcPr>
            <w:tcW w:w="1562" w:type="dxa"/>
          </w:tcPr>
          <w:p>
            <w:pPr>
              <w:widowControl/>
              <w:spacing w:after="0" w:line="276" w:lineRule="auto"/>
              <w:jc w:val="left"/>
              <w:rPr>
                <w:sz w:val="18"/>
                <w:szCs w:val="18"/>
              </w:rPr>
            </w:pPr>
            <w:r>
              <w:rPr>
                <w:sz w:val="18"/>
                <w:szCs w:val="20"/>
              </w:rPr>
              <w:t xml:space="preserve">Centro de Custo do Estoque aceita nome repetido (e descarta os números digitados no nome)</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Centro de Custo</w:t>
            </w:r>
          </w:p>
        </w:tc>
        <w:tc>
          <w:tcPr>
            <w:tcW w:w="1565" w:type="dxa"/>
          </w:tcPr>
          <w:p>
            <w:pPr>
              <w:widowControl/>
              <w:spacing w:after="0" w:line="276" w:lineRule="auto"/>
              <w:jc w:val="left"/>
              <w:rPr>
                <w:sz w:val="18"/>
                <w:szCs w:val="18"/>
              </w:rPr>
            </w:pPr>
            <w:r>
              <w:rPr>
                <w:sz w:val="18"/>
                <w:szCs w:val="20"/>
              </w:rPr>
              <w:t xml:space="preserve">Roteiro Cadastros de apoio, passo(s) 25.2, 25.3, 24/10/2026</w:t>
            </w:r>
          </w:p>
        </w:tc>
      </w:tr>
      <w:tr>
        <w:trPr>
          <w:cantSplit/>
        </w:trPr>
        <w:tc>
          <w:tcPr>
            <w:tcW w:w="2331" w:type="dxa"/>
          </w:tcPr>
          <w:p>
            <w:pPr>
              <w:widowControl/>
              <w:spacing w:after="0" w:line="276" w:lineRule="auto"/>
              <w:jc w:val="left"/>
              <w:rPr>
                <w:sz w:val="18"/>
                <w:szCs w:val="18"/>
              </w:rPr>
            </w:pPr>
            <w:r>
              <w:rPr>
                <w:sz w:val="18"/>
                <w:szCs w:val="20"/>
              </w:rPr>
              <w:t xml:space="preserve">DV-EST-109</w:t>
            </w:r>
          </w:p>
        </w:tc>
        <w:tc>
          <w:tcPr>
            <w:tcW w:w="1562" w:type="dxa"/>
          </w:tcPr>
          <w:p>
            <w:pPr>
              <w:widowControl/>
              <w:spacing w:after="0" w:line="276" w:lineRule="auto"/>
              <w:jc w:val="left"/>
              <w:rPr>
                <w:sz w:val="18"/>
                <w:szCs w:val="18"/>
              </w:rPr>
            </w:pPr>
            <w:r>
              <w:rPr>
                <w:sz w:val="18"/>
                <w:szCs w:val="20"/>
              </w:rPr>
              <w:t xml:space="preserve">Classificação de Reanálise: a lista não tem Editar, Excluir, Ver Log, Imprimir nem Excel para nenhum perfil (tela sem menu e sem funções)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Classificação de Reanálise</w:t>
            </w:r>
          </w:p>
        </w:tc>
        <w:tc>
          <w:tcPr>
            <w:tcW w:w="1565" w:type="dxa"/>
          </w:tcPr>
          <w:p>
            <w:pPr>
              <w:widowControl/>
              <w:spacing w:after="0" w:line="276" w:lineRule="auto"/>
              <w:jc w:val="left"/>
              <w:rPr>
                <w:sz w:val="18"/>
                <w:szCs w:val="18"/>
              </w:rPr>
            </w:pPr>
            <w:r>
              <w:rPr>
                <w:sz w:val="18"/>
                <w:szCs w:val="20"/>
              </w:rPr>
              <w:t xml:space="preserve">Roteiro Cadastros de apoio, passo(s) 20.1, 20.6, 20.9, 24/10/2026</w:t>
            </w:r>
          </w:p>
        </w:tc>
      </w:tr>
      <w:tr>
        <w:trPr>
          <w:cantSplit/>
        </w:trPr>
        <w:tc>
          <w:tcPr>
            <w:tcW w:w="2331" w:type="dxa"/>
          </w:tcPr>
          <w:p>
            <w:pPr>
              <w:widowControl/>
              <w:spacing w:after="0" w:line="276" w:lineRule="auto"/>
              <w:jc w:val="left"/>
              <w:rPr>
                <w:sz w:val="18"/>
                <w:szCs w:val="18"/>
              </w:rPr>
            </w:pPr>
            <w:r>
              <w:rPr>
                <w:sz w:val="18"/>
                <w:szCs w:val="20"/>
              </w:rPr>
              <w:t xml:space="preserve">DV-EST-111</w:t>
            </w:r>
          </w:p>
        </w:tc>
        <w:tc>
          <w:tcPr>
            <w:tcW w:w="1562" w:type="dxa"/>
          </w:tcPr>
          <w:p>
            <w:pPr>
              <w:widowControl/>
              <w:spacing w:after="0" w:line="276" w:lineRule="auto"/>
              <w:jc w:val="left"/>
              <w:rPr>
                <w:sz w:val="18"/>
                <w:szCs w:val="18"/>
              </w:rPr>
            </w:pPr>
            <w:r>
              <w:rPr>
                <w:sz w:val="18"/>
                <w:szCs w:val="20"/>
              </w:rPr>
              <w:t xml:space="preserve">A mudança do código do item no fornecedor não entra no Log da Conversão Fornecedor</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Conversão Fornecedor</w:t>
            </w:r>
          </w:p>
        </w:tc>
        <w:tc>
          <w:tcPr>
            <w:tcW w:w="1565" w:type="dxa"/>
          </w:tcPr>
          <w:p>
            <w:pPr>
              <w:widowControl/>
              <w:spacing w:after="0" w:line="276" w:lineRule="auto"/>
              <w:jc w:val="left"/>
              <w:rPr>
                <w:sz w:val="18"/>
                <w:szCs w:val="18"/>
              </w:rPr>
            </w:pPr>
            <w:r>
              <w:rPr>
                <w:sz w:val="18"/>
                <w:szCs w:val="20"/>
              </w:rPr>
              <w:t xml:space="preserve">Roteiro Cadastros de apoio, passo(s) 22.5, 24/10/2026</w:t>
            </w:r>
          </w:p>
        </w:tc>
      </w:tr>
      <w:tr>
        <w:trPr>
          <w:cantSplit/>
        </w:trPr>
        <w:tc>
          <w:tcPr>
            <w:tcW w:w="2331" w:type="dxa"/>
          </w:tcPr>
          <w:p>
            <w:pPr>
              <w:widowControl/>
              <w:spacing w:after="0" w:line="276" w:lineRule="auto"/>
              <w:jc w:val="left"/>
              <w:rPr>
                <w:sz w:val="18"/>
                <w:szCs w:val="18"/>
              </w:rPr>
            </w:pPr>
            <w:r>
              <w:rPr>
                <w:sz w:val="18"/>
                <w:szCs w:val="20"/>
              </w:rPr>
              <w:t xml:space="preserve">DV-EST-114</w:t>
            </w:r>
          </w:p>
        </w:tc>
        <w:tc>
          <w:tcPr>
            <w:tcW w:w="1562" w:type="dxa"/>
          </w:tcPr>
          <w:p>
            <w:pPr>
              <w:widowControl/>
              <w:spacing w:after="0" w:line="276" w:lineRule="auto"/>
              <w:jc w:val="left"/>
              <w:rPr>
                <w:sz w:val="18"/>
                <w:szCs w:val="18"/>
              </w:rPr>
            </w:pPr>
            <w:r>
              <w:rPr>
                <w:sz w:val="18"/>
                <w:szCs w:val="20"/>
              </w:rPr>
              <w:t xml:space="preserve">O Código NEB do Item aparece vazio e o NEB impresso na NMM (T1000) não confere com a regra (SJB + 2 últimos caracteres do grupo)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Item (e Movimentação de Material, NMM)</w:t>
            </w:r>
          </w:p>
        </w:tc>
        <w:tc>
          <w:tcPr>
            <w:tcW w:w="1565" w:type="dxa"/>
          </w:tcPr>
          <w:p>
            <w:pPr>
              <w:widowControl/>
              <w:spacing w:after="0" w:line="276" w:lineRule="auto"/>
              <w:jc w:val="left"/>
              <w:rPr>
                <w:sz w:val="18"/>
                <w:szCs w:val="18"/>
              </w:rPr>
            </w:pPr>
            <w:r>
              <w:rPr>
                <w:sz w:val="18"/>
                <w:szCs w:val="20"/>
              </w:rPr>
              <w:t xml:space="preserve">Roteiro Cadastros de apoio, passo(s) 15.5, 15.6, 24/10/2026</w:t>
            </w:r>
          </w:p>
        </w:tc>
      </w:tr>
      <w:tr>
        <w:trPr>
          <w:cantSplit/>
        </w:trPr>
        <w:tc>
          <w:tcPr>
            <w:tcW w:w="2331" w:type="dxa"/>
          </w:tcPr>
          <w:p>
            <w:pPr>
              <w:widowControl/>
              <w:spacing w:after="0" w:line="276" w:lineRule="auto"/>
              <w:jc w:val="left"/>
              <w:rPr>
                <w:sz w:val="18"/>
                <w:szCs w:val="18"/>
              </w:rPr>
            </w:pPr>
            <w:r>
              <w:rPr>
                <w:sz w:val="18"/>
                <w:szCs w:val="20"/>
              </w:rPr>
              <w:t xml:space="preserve">DV-EST-117</w:t>
            </w:r>
          </w:p>
        </w:tc>
        <w:tc>
          <w:tcPr>
            <w:tcW w:w="1562" w:type="dxa"/>
          </w:tcPr>
          <w:p>
            <w:pPr>
              <w:widowControl/>
              <w:spacing w:after="0" w:line="276" w:lineRule="auto"/>
              <w:jc w:val="left"/>
              <w:rPr>
                <w:sz w:val="18"/>
                <w:szCs w:val="18"/>
              </w:rPr>
            </w:pPr>
            <w:r>
              <w:rPr>
                <w:sz w:val="18"/>
                <w:szCs w:val="20"/>
              </w:rPr>
              <w:t xml:space="preserve">A marca "Controle de Acesso" do Local de Armazenagem não faz nada: item comum é movido para ele sem aviso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Local de Armazenagem (e Movimentação de Material)</w:t>
            </w:r>
          </w:p>
        </w:tc>
        <w:tc>
          <w:tcPr>
            <w:tcW w:w="1565" w:type="dxa"/>
          </w:tcPr>
          <w:p>
            <w:pPr>
              <w:widowControl/>
              <w:spacing w:after="0" w:line="276" w:lineRule="auto"/>
              <w:jc w:val="left"/>
              <w:rPr>
                <w:sz w:val="18"/>
                <w:szCs w:val="18"/>
              </w:rPr>
            </w:pPr>
            <w:r>
              <w:rPr>
                <w:sz w:val="18"/>
                <w:szCs w:val="20"/>
              </w:rPr>
              <w:t xml:space="preserve">Roteiro Cadastros de apoio, passo(s) 3.8, 24/10/2026</w:t>
            </w:r>
          </w:p>
        </w:tc>
      </w:tr>
      <w:tr>
        <w:trPr>
          <w:cantSplit/>
        </w:trPr>
        <w:tc>
          <w:tcPr>
            <w:tcW w:w="2331" w:type="dxa"/>
          </w:tcPr>
          <w:p>
            <w:pPr>
              <w:widowControl/>
              <w:spacing w:after="0" w:line="276" w:lineRule="auto"/>
              <w:jc w:val="left"/>
              <w:rPr>
                <w:sz w:val="18"/>
                <w:szCs w:val="18"/>
              </w:rPr>
            </w:pPr>
            <w:r>
              <w:rPr>
                <w:sz w:val="18"/>
                <w:szCs w:val="20"/>
              </w:rPr>
              <w:t xml:space="preserve">DV-EST-118</w:t>
            </w:r>
          </w:p>
        </w:tc>
        <w:tc>
          <w:tcPr>
            <w:tcW w:w="1562" w:type="dxa"/>
          </w:tcPr>
          <w:p>
            <w:pPr>
              <w:widowControl/>
              <w:spacing w:after="0" w:line="276" w:lineRule="auto"/>
              <w:jc w:val="left"/>
              <w:rPr>
                <w:sz w:val="18"/>
                <w:szCs w:val="18"/>
              </w:rPr>
            </w:pPr>
            <w:r>
              <w:rPr>
                <w:sz w:val="18"/>
                <w:szCs w:val="20"/>
              </w:rPr>
              <w:t xml:space="preserve">Item: o estoque mínimo digitado como 0,5 é gravado como 5</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Item</w:t>
            </w:r>
          </w:p>
        </w:tc>
        <w:tc>
          <w:tcPr>
            <w:tcW w:w="1565" w:type="dxa"/>
          </w:tcPr>
          <w:p>
            <w:pPr>
              <w:widowControl/>
              <w:spacing w:after="0" w:line="276" w:lineRule="auto"/>
              <w:jc w:val="left"/>
              <w:rPr>
                <w:sz w:val="18"/>
                <w:szCs w:val="18"/>
              </w:rPr>
            </w:pPr>
            <w:r>
              <w:rPr>
                <w:sz w:val="18"/>
                <w:szCs w:val="20"/>
              </w:rPr>
              <w:t xml:space="preserve">Roteiro Cadastros de apoio, passo(s) 21.5, 24/10/2026</w:t>
            </w:r>
          </w:p>
        </w:tc>
      </w:tr>
      <w:tr>
        <w:trPr>
          <w:cantSplit/>
        </w:trPr>
        <w:tc>
          <w:tcPr>
            <w:tcW w:w="2331" w:type="dxa"/>
          </w:tcPr>
          <w:p>
            <w:pPr>
              <w:widowControl/>
              <w:spacing w:after="0" w:line="276" w:lineRule="auto"/>
              <w:jc w:val="left"/>
              <w:rPr>
                <w:sz w:val="18"/>
                <w:szCs w:val="18"/>
              </w:rPr>
            </w:pPr>
            <w:r>
              <w:rPr>
                <w:sz w:val="18"/>
                <w:szCs w:val="20"/>
              </w:rPr>
              <w:t xml:space="preserve">DV-EST-121</w:t>
            </w:r>
          </w:p>
        </w:tc>
        <w:tc>
          <w:tcPr>
            <w:tcW w:w="1562" w:type="dxa"/>
          </w:tcPr>
          <w:p>
            <w:pPr>
              <w:widowControl/>
              <w:spacing w:after="0" w:line="276" w:lineRule="auto"/>
              <w:jc w:val="left"/>
              <w:rPr>
                <w:sz w:val="18"/>
                <w:szCs w:val="18"/>
              </w:rPr>
            </w:pPr>
            <w:r>
              <w:rPr>
                <w:sz w:val="18"/>
                <w:szCs w:val="20"/>
              </w:rPr>
              <w:t xml:space="preserve">A Listagem de Lotes (Kits) mostra o mesmo lote enviado em duas linhas e inclui a remessa manual que não é de kit</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Relatório - Listagem de Lotes (Kits)</w:t>
            </w:r>
          </w:p>
        </w:tc>
        <w:tc>
          <w:tcPr>
            <w:tcW w:w="1565" w:type="dxa"/>
          </w:tcPr>
          <w:p>
            <w:pPr>
              <w:widowControl/>
              <w:spacing w:after="0" w:line="276" w:lineRule="auto"/>
              <w:jc w:val="left"/>
              <w:rPr>
                <w:sz w:val="18"/>
                <w:szCs w:val="18"/>
              </w:rPr>
            </w:pPr>
            <w:r>
              <w:rPr>
                <w:sz w:val="18"/>
                <w:szCs w:val="20"/>
              </w:rPr>
              <w:t xml:space="preserve">CT-EST-155, 24/10/2026</w:t>
            </w:r>
          </w:p>
        </w:tc>
      </w:tr>
      <w:tr>
        <w:trPr>
          <w:cantSplit/>
        </w:trPr>
        <w:tc>
          <w:tcPr>
            <w:tcW w:w="2331" w:type="dxa"/>
          </w:tcPr>
          <w:p>
            <w:pPr>
              <w:widowControl/>
              <w:spacing w:after="0" w:line="276" w:lineRule="auto"/>
              <w:jc w:val="left"/>
              <w:rPr>
                <w:sz w:val="18"/>
                <w:szCs w:val="18"/>
              </w:rPr>
            </w:pPr>
            <w:r>
              <w:rPr>
                <w:sz w:val="18"/>
                <w:szCs w:val="20"/>
              </w:rPr>
              <w:t xml:space="preserve">DV-EST-122</w:t>
            </w:r>
          </w:p>
        </w:tc>
        <w:tc>
          <w:tcPr>
            <w:tcW w:w="1562" w:type="dxa"/>
          </w:tcPr>
          <w:p>
            <w:pPr>
              <w:widowControl/>
              <w:spacing w:after="0" w:line="276" w:lineRule="auto"/>
              <w:jc w:val="left"/>
              <w:rPr>
                <w:sz w:val="18"/>
                <w:szCs w:val="18"/>
              </w:rPr>
            </w:pPr>
            <w:r>
              <w:rPr>
                <w:sz w:val="18"/>
                <w:szCs w:val="20"/>
              </w:rPr>
              <w:t xml:space="preserve">A Análise do Planejamento de Kits e o relatório de Reposição de Componentes dão números diferentes para o mesmo item e kit</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Kits › Análise do Planejamento de Kits e Relatórios › Reposição de Componentes do Kit</w:t>
            </w:r>
          </w:p>
        </w:tc>
        <w:tc>
          <w:tcPr>
            <w:tcW w:w="1565" w:type="dxa"/>
          </w:tcPr>
          <w:p>
            <w:pPr>
              <w:widowControl/>
              <w:spacing w:after="0" w:line="276" w:lineRule="auto"/>
              <w:jc w:val="left"/>
              <w:rPr>
                <w:sz w:val="18"/>
                <w:szCs w:val="18"/>
              </w:rPr>
            </w:pPr>
            <w:r>
              <w:rPr>
                <w:sz w:val="18"/>
                <w:szCs w:val="20"/>
              </w:rPr>
              <w:t xml:space="preserve">CT-EST-157; CT-EST-KIT06, 24/10/2026</w:t>
            </w:r>
          </w:p>
        </w:tc>
      </w:tr>
      <w:tr>
        <w:trPr>
          <w:cantSplit/>
        </w:trPr>
        <w:tc>
          <w:tcPr>
            <w:tcW w:w="2331" w:type="dxa"/>
          </w:tcPr>
          <w:p>
            <w:pPr>
              <w:widowControl/>
              <w:spacing w:after="0" w:line="276" w:lineRule="auto"/>
              <w:jc w:val="left"/>
              <w:rPr>
                <w:sz w:val="18"/>
                <w:szCs w:val="18"/>
              </w:rPr>
            </w:pPr>
            <w:r>
              <w:rPr>
                <w:sz w:val="18"/>
                <w:szCs w:val="20"/>
              </w:rPr>
              <w:t xml:space="preserve">DV-EST-123</w:t>
            </w:r>
          </w:p>
        </w:tc>
        <w:tc>
          <w:tcPr>
            <w:tcW w:w="1562" w:type="dxa"/>
          </w:tcPr>
          <w:p>
            <w:pPr>
              <w:widowControl/>
              <w:spacing w:after="0" w:line="276" w:lineRule="auto"/>
              <w:jc w:val="left"/>
              <w:rPr>
                <w:sz w:val="18"/>
                <w:szCs w:val="18"/>
              </w:rPr>
            </w:pPr>
            <w:r>
              <w:rPr>
                <w:sz w:val="18"/>
                <w:szCs w:val="20"/>
              </w:rPr>
              <w:t xml:space="preserve">A Análise do Planejamento de Kits apaga e cancela sem registro de quem fez e por quê, e cada geração consome um código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Kits › Análise do Planejamento de Kits</w:t>
            </w:r>
          </w:p>
        </w:tc>
        <w:tc>
          <w:tcPr>
            <w:tcW w:w="1565" w:type="dxa"/>
          </w:tcPr>
          <w:p>
            <w:pPr>
              <w:widowControl/>
              <w:spacing w:after="0" w:line="276" w:lineRule="auto"/>
              <w:jc w:val="left"/>
              <w:rPr>
                <w:sz w:val="18"/>
                <w:szCs w:val="18"/>
              </w:rPr>
            </w:pPr>
            <w:r>
              <w:rPr>
                <w:sz w:val="18"/>
                <w:szCs w:val="20"/>
              </w:rPr>
              <w:t xml:space="preserve">CT-EST-KIT06-08, 24/10/2026</w:t>
            </w:r>
          </w:p>
        </w:tc>
      </w:tr>
      <w:tr>
        <w:trPr>
          <w:cantSplit/>
        </w:trPr>
        <w:tc>
          <w:tcPr>
            <w:tcW w:w="2331" w:type="dxa"/>
          </w:tcPr>
          <w:p>
            <w:pPr>
              <w:widowControl/>
              <w:spacing w:after="0" w:line="276" w:lineRule="auto"/>
              <w:jc w:val="left"/>
              <w:rPr>
                <w:sz w:val="18"/>
                <w:szCs w:val="18"/>
              </w:rPr>
            </w:pPr>
            <w:r>
              <w:rPr>
                <w:sz w:val="18"/>
                <w:szCs w:val="20"/>
              </w:rPr>
              <w:t xml:space="preserve">DV-EST-124</w:t>
            </w:r>
          </w:p>
        </w:tc>
        <w:tc>
          <w:tcPr>
            <w:tcW w:w="1562" w:type="dxa"/>
          </w:tcPr>
          <w:p>
            <w:pPr>
              <w:widowControl/>
              <w:spacing w:after="0" w:line="276" w:lineRule="auto"/>
              <w:jc w:val="left"/>
              <w:rPr>
                <w:sz w:val="18"/>
                <w:szCs w:val="18"/>
              </w:rPr>
            </w:pPr>
            <w:r>
              <w:rPr>
                <w:sz w:val="18"/>
                <w:szCs w:val="20"/>
              </w:rPr>
              <w:t xml:space="preserve">A lista de Movimentações do Regulatório vem sempre vazia, mesmo depois de entradas e saídas de amostra feitas no mesmo dia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Regulatório › Movimentações (lista)</w:t>
            </w:r>
          </w:p>
        </w:tc>
        <w:tc>
          <w:tcPr>
            <w:tcW w:w="1565" w:type="dxa"/>
          </w:tcPr>
          <w:p>
            <w:pPr>
              <w:widowControl/>
              <w:spacing w:after="0" w:line="276" w:lineRule="auto"/>
              <w:jc w:val="left"/>
              <w:rPr>
                <w:sz w:val="18"/>
                <w:szCs w:val="18"/>
              </w:rPr>
            </w:pPr>
            <w:r>
              <w:rPr>
                <w:sz w:val="18"/>
                <w:szCs w:val="20"/>
              </w:rPr>
              <w:t xml:space="preserve">CT-EST-REG02-08; CT-EST-REG02-10, 24/10/2026</w:t>
            </w:r>
          </w:p>
        </w:tc>
      </w:tr>
      <w:tr>
        <w:trPr>
          <w:cantSplit/>
        </w:trPr>
        <w:tc>
          <w:tcPr>
            <w:tcW w:w="2331" w:type="dxa"/>
          </w:tcPr>
          <w:p>
            <w:pPr>
              <w:widowControl/>
              <w:spacing w:after="0" w:line="276" w:lineRule="auto"/>
              <w:jc w:val="left"/>
              <w:rPr>
                <w:sz w:val="18"/>
                <w:szCs w:val="18"/>
              </w:rPr>
            </w:pPr>
            <w:r>
              <w:rPr>
                <w:sz w:val="18"/>
                <w:szCs w:val="20"/>
              </w:rPr>
              <w:t xml:space="preserve">DV-EST-125</w:t>
            </w:r>
          </w:p>
        </w:tc>
        <w:tc>
          <w:tcPr>
            <w:tcW w:w="1562" w:type="dxa"/>
          </w:tcPr>
          <w:p>
            <w:pPr>
              <w:widowControl/>
              <w:spacing w:after="0" w:line="276" w:lineRule="auto"/>
              <w:jc w:val="left"/>
              <w:rPr>
                <w:sz w:val="18"/>
                <w:szCs w:val="18"/>
              </w:rPr>
            </w:pPr>
            <w:r>
              <w:rPr>
                <w:sz w:val="18"/>
                <w:szCs w:val="20"/>
              </w:rPr>
              <w:t xml:space="preserve">A Observação digitada na movimentação de amostra não aparece em lugar nenhum</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Regulatório › Movimentações</w:t>
            </w:r>
          </w:p>
        </w:tc>
        <w:tc>
          <w:tcPr>
            <w:tcW w:w="1565" w:type="dxa"/>
          </w:tcPr>
          <w:p>
            <w:pPr>
              <w:widowControl/>
              <w:spacing w:after="0" w:line="276" w:lineRule="auto"/>
              <w:jc w:val="left"/>
              <w:rPr>
                <w:sz w:val="18"/>
                <w:szCs w:val="18"/>
              </w:rPr>
            </w:pPr>
            <w:r>
              <w:rPr>
                <w:sz w:val="18"/>
                <w:szCs w:val="20"/>
              </w:rPr>
              <w:t xml:space="preserve">CT-EST-REG02-07, 24/10/2026</w:t>
            </w:r>
          </w:p>
        </w:tc>
      </w:tr>
      <w:tr>
        <w:trPr>
          <w:cantSplit/>
        </w:trPr>
        <w:tc>
          <w:tcPr>
            <w:tcW w:w="2331" w:type="dxa"/>
          </w:tcPr>
          <w:p>
            <w:pPr>
              <w:widowControl/>
              <w:spacing w:after="0" w:line="276" w:lineRule="auto"/>
              <w:jc w:val="left"/>
              <w:rPr>
                <w:sz w:val="18"/>
                <w:szCs w:val="18"/>
              </w:rPr>
            </w:pPr>
            <w:r>
              <w:rPr>
                <w:sz w:val="18"/>
                <w:szCs w:val="20"/>
              </w:rPr>
              <w:t xml:space="preserve">DV-EST-126</w:t>
            </w:r>
          </w:p>
        </w:tc>
        <w:tc>
          <w:tcPr>
            <w:tcW w:w="1562" w:type="dxa"/>
          </w:tcPr>
          <w:p>
            <w:pPr>
              <w:widowControl/>
              <w:spacing w:after="0" w:line="276" w:lineRule="auto"/>
              <w:jc w:val="left"/>
              <w:rPr>
                <w:sz w:val="18"/>
                <w:szCs w:val="18"/>
              </w:rPr>
            </w:pPr>
            <w:r>
              <w:rPr>
                <w:sz w:val="18"/>
                <w:szCs w:val="20"/>
              </w:rPr>
              <w:t xml:space="preserve">RM18 e RM24 (e o filtro de lote em geral): sem resultado, a tela fica em branco, sem a mensagem "nenhum resultado"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Quarentena de Produto Acabado (RM18) e Relatório de Endereços (RM24)</w:t>
            </w:r>
          </w:p>
        </w:tc>
        <w:tc>
          <w:tcPr>
            <w:tcW w:w="1565" w:type="dxa"/>
          </w:tcPr>
          <w:p>
            <w:pPr>
              <w:widowControl/>
              <w:spacing w:after="0" w:line="276" w:lineRule="auto"/>
              <w:jc w:val="left"/>
              <w:rPr>
                <w:sz w:val="18"/>
                <w:szCs w:val="18"/>
              </w:rPr>
            </w:pPr>
            <w:r>
              <w:rPr>
                <w:sz w:val="18"/>
                <w:szCs w:val="20"/>
              </w:rPr>
              <w:t xml:space="preserve">CT-EST-REL02-02; CT-EST-REL03-02, 24/10/2026</w:t>
            </w:r>
          </w:p>
        </w:tc>
      </w:tr>
      <w:tr>
        <w:trPr>
          <w:cantSplit/>
        </w:trPr>
        <w:tc>
          <w:tcPr>
            <w:tcW w:w="2331" w:type="dxa"/>
          </w:tcPr>
          <w:p>
            <w:pPr>
              <w:widowControl/>
              <w:spacing w:after="0" w:line="276" w:lineRule="auto"/>
              <w:jc w:val="left"/>
              <w:rPr>
                <w:sz w:val="18"/>
                <w:szCs w:val="18"/>
              </w:rPr>
            </w:pPr>
            <w:r>
              <w:rPr>
                <w:sz w:val="18"/>
                <w:szCs w:val="20"/>
              </w:rPr>
              <w:t xml:space="preserve">DV-EST-127</w:t>
            </w:r>
          </w:p>
        </w:tc>
        <w:tc>
          <w:tcPr>
            <w:tcW w:w="1562" w:type="dxa"/>
          </w:tcPr>
          <w:p>
            <w:pPr>
              <w:widowControl/>
              <w:spacing w:after="0" w:line="276" w:lineRule="auto"/>
              <w:jc w:val="left"/>
              <w:rPr>
                <w:sz w:val="18"/>
                <w:szCs w:val="18"/>
              </w:rPr>
            </w:pPr>
            <w:r>
              <w:rPr>
                <w:sz w:val="18"/>
                <w:szCs w:val="20"/>
              </w:rPr>
              <w:t xml:space="preserve">O PDF do Relatório de Endereços (RM24) sai com as descrições dos itens deslocadas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Relatório de Endereços (RM24)</w:t>
            </w:r>
          </w:p>
        </w:tc>
        <w:tc>
          <w:tcPr>
            <w:tcW w:w="1565" w:type="dxa"/>
          </w:tcPr>
          <w:p>
            <w:pPr>
              <w:widowControl/>
              <w:spacing w:after="0" w:line="276" w:lineRule="auto"/>
              <w:jc w:val="left"/>
              <w:rPr>
                <w:sz w:val="18"/>
                <w:szCs w:val="18"/>
              </w:rPr>
            </w:pPr>
            <w:r>
              <w:rPr>
                <w:sz w:val="18"/>
                <w:szCs w:val="20"/>
              </w:rPr>
              <w:t xml:space="preserve">CT-EST-REL03-07, 24/10/2026</w:t>
            </w:r>
          </w:p>
        </w:tc>
      </w:tr>
      <w:tr>
        <w:trPr>
          <w:cantSplit/>
        </w:trPr>
        <w:tc>
          <w:tcPr>
            <w:tcW w:w="2331" w:type="dxa"/>
          </w:tcPr>
          <w:p>
            <w:pPr>
              <w:widowControl/>
              <w:spacing w:after="0" w:line="276" w:lineRule="auto"/>
              <w:jc w:val="left"/>
              <w:rPr>
                <w:sz w:val="18"/>
                <w:szCs w:val="18"/>
              </w:rPr>
            </w:pPr>
            <w:r>
              <w:rPr>
                <w:sz w:val="18"/>
                <w:szCs w:val="20"/>
              </w:rPr>
              <w:t xml:space="preserve">DV-EST-135</w:t>
            </w:r>
          </w:p>
        </w:tc>
        <w:tc>
          <w:tcPr>
            <w:tcW w:w="1562" w:type="dxa"/>
          </w:tcPr>
          <w:p>
            <w:pPr>
              <w:widowControl/>
              <w:spacing w:after="0" w:line="276" w:lineRule="auto"/>
              <w:jc w:val="left"/>
              <w:rPr>
                <w:sz w:val="18"/>
                <w:szCs w:val="18"/>
              </w:rPr>
            </w:pPr>
            <w:r>
              <w:rPr>
                <w:sz w:val="18"/>
                <w:szCs w:val="20"/>
              </w:rPr>
              <w:t xml:space="preserve">A pesquisa por período da lista da Análise de Estoque usa a data inicial nos dois limites e traz só as análises do primeiro dia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Gestão Analítica › Análise de Estoque (lista)</w:t>
            </w:r>
          </w:p>
        </w:tc>
        <w:tc>
          <w:tcPr>
            <w:tcW w:w="1565" w:type="dxa"/>
          </w:tcPr>
          <w:p>
            <w:pPr>
              <w:widowControl/>
              <w:spacing w:after="0" w:line="276" w:lineRule="auto"/>
              <w:jc w:val="left"/>
              <w:rPr>
                <w:sz w:val="18"/>
                <w:szCs w:val="18"/>
              </w:rPr>
            </w:pPr>
            <w:r>
              <w:rPr>
                <w:sz w:val="18"/>
                <w:szCs w:val="20"/>
              </w:rPr>
              <w:t xml:space="preserve">CT-EST-GES01-02, 24/10/2026</w:t>
            </w:r>
          </w:p>
        </w:tc>
      </w:tr>
      <w:tr>
        <w:trPr>
          <w:cantSplit/>
        </w:trPr>
        <w:tc>
          <w:tcPr>
            <w:tcW w:w="2331" w:type="dxa"/>
          </w:tcPr>
          <w:p>
            <w:pPr>
              <w:widowControl/>
              <w:spacing w:after="0" w:line="276" w:lineRule="auto"/>
              <w:jc w:val="left"/>
              <w:rPr>
                <w:sz w:val="18"/>
                <w:szCs w:val="18"/>
              </w:rPr>
            </w:pPr>
            <w:r>
              <w:rPr>
                <w:sz w:val="18"/>
                <w:szCs w:val="20"/>
              </w:rPr>
              <w:t xml:space="preserve">DV-EST-139</w:t>
            </w:r>
          </w:p>
        </w:tc>
        <w:tc>
          <w:tcPr>
            <w:tcW w:w="1562" w:type="dxa"/>
          </w:tcPr>
          <w:p>
            <w:pPr>
              <w:widowControl/>
              <w:spacing w:after="0" w:line="276" w:lineRule="auto"/>
              <w:jc w:val="left"/>
              <w:rPr>
                <w:sz w:val="18"/>
                <w:szCs w:val="18"/>
              </w:rPr>
            </w:pPr>
            <w:r>
              <w:rPr>
                <w:sz w:val="18"/>
                <w:szCs w:val="20"/>
              </w:rPr>
              <w:t xml:space="preserve">Inventário: quem justifica só vê a quantidade da 3ª contagem, sem o saldo do sistema nem as contagens anteriores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Inventário › Justificativa</w:t>
            </w:r>
          </w:p>
        </w:tc>
        <w:tc>
          <w:tcPr>
            <w:tcW w:w="1565" w:type="dxa"/>
          </w:tcPr>
          <w:p>
            <w:pPr>
              <w:widowControl/>
              <w:spacing w:after="0" w:line="276" w:lineRule="auto"/>
              <w:jc w:val="left"/>
              <w:rPr>
                <w:sz w:val="18"/>
                <w:szCs w:val="18"/>
              </w:rPr>
            </w:pPr>
            <w:r>
              <w:rPr>
                <w:sz w:val="18"/>
                <w:szCs w:val="20"/>
              </w:rPr>
              <w:t xml:space="preserve">CT-EST-INV03-02, 24/10/2026</w:t>
            </w:r>
          </w:p>
        </w:tc>
      </w:tr>
      <w:tr>
        <w:trPr>
          <w:cantSplit/>
        </w:trPr>
        <w:tc>
          <w:tcPr>
            <w:tcW w:w="2331" w:type="dxa"/>
          </w:tcPr>
          <w:p>
            <w:pPr>
              <w:widowControl/>
              <w:spacing w:after="0" w:line="276" w:lineRule="auto"/>
              <w:jc w:val="left"/>
              <w:rPr>
                <w:sz w:val="18"/>
                <w:szCs w:val="18"/>
              </w:rPr>
            </w:pPr>
            <w:r>
              <w:rPr>
                <w:sz w:val="18"/>
                <w:szCs w:val="20"/>
              </w:rPr>
              <w:t xml:space="preserve">DV-EST-140</w:t>
            </w:r>
          </w:p>
        </w:tc>
        <w:tc>
          <w:tcPr>
            <w:tcW w:w="1562" w:type="dxa"/>
          </w:tcPr>
          <w:p>
            <w:pPr>
              <w:widowControl/>
              <w:spacing w:after="0" w:line="276" w:lineRule="auto"/>
              <w:jc w:val="left"/>
              <w:rPr>
                <w:sz w:val="18"/>
                <w:szCs w:val="18"/>
              </w:rPr>
            </w:pPr>
            <w:r>
              <w:rPr>
                <w:sz w:val="18"/>
                <w:szCs w:val="20"/>
              </w:rPr>
              <w:t xml:space="preserve">Relatórios RC07, RC08, RM03 e RM14: com a data incompleta, a janela mostra a página de erro do servidor com o rastro de chamadas</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 RC07, RC08, RM03 e RM14</w:t>
            </w:r>
          </w:p>
        </w:tc>
        <w:tc>
          <w:tcPr>
            <w:tcW w:w="1565" w:type="dxa"/>
          </w:tcPr>
          <w:p>
            <w:pPr>
              <w:widowControl/>
              <w:spacing w:after="0" w:line="276" w:lineRule="auto"/>
              <w:jc w:val="left"/>
              <w:rPr>
                <w:sz w:val="18"/>
                <w:szCs w:val="18"/>
              </w:rPr>
            </w:pPr>
            <w:r>
              <w:rPr>
                <w:sz w:val="18"/>
                <w:szCs w:val="20"/>
              </w:rPr>
              <w:t xml:space="preserve">CT-EST-REL10-06; CT-EST-REL09-05; CT-EST-REL12-07; CT-EST-REL11-07, 24/10/2026</w:t>
            </w:r>
          </w:p>
        </w:tc>
      </w:tr>
      <w:tr>
        <w:trPr>
          <w:cantSplit/>
        </w:trPr>
        <w:tc>
          <w:tcPr>
            <w:tcW w:w="2331" w:type="dxa"/>
          </w:tcPr>
          <w:p>
            <w:pPr>
              <w:widowControl/>
              <w:spacing w:after="0" w:line="276" w:lineRule="auto"/>
              <w:jc w:val="left"/>
              <w:rPr>
                <w:sz w:val="18"/>
                <w:szCs w:val="18"/>
              </w:rPr>
            </w:pPr>
            <w:r>
              <w:rPr>
                <w:sz w:val="18"/>
                <w:szCs w:val="20"/>
              </w:rPr>
              <w:t xml:space="preserve">DV-EST-161</w:t>
            </w:r>
          </w:p>
        </w:tc>
        <w:tc>
          <w:tcPr>
            <w:tcW w:w="1562" w:type="dxa"/>
          </w:tcPr>
          <w:p>
            <w:pPr>
              <w:widowControl/>
              <w:spacing w:after="0" w:line="276" w:lineRule="auto"/>
              <w:jc w:val="left"/>
              <w:rPr>
                <w:sz w:val="18"/>
                <w:szCs w:val="18"/>
              </w:rPr>
            </w:pPr>
            <w:r>
              <w:rPr>
                <w:sz w:val="18"/>
                <w:szCs w:val="20"/>
              </w:rPr>
              <w:t xml:space="preserve">Conferência de Recebimento lê o ponto decimal como milhar (10.5 vira 105,000), ignora texto sem avisar e aceita zero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Conferência de Recebimento</w:t>
            </w:r>
          </w:p>
        </w:tc>
        <w:tc>
          <w:tcPr>
            <w:tcW w:w="1565" w:type="dxa"/>
          </w:tcPr>
          <w:p>
            <w:pPr>
              <w:widowControl/>
              <w:spacing w:after="0" w:line="276" w:lineRule="auto"/>
              <w:jc w:val="left"/>
              <w:rPr>
                <w:sz w:val="18"/>
                <w:szCs w:val="18"/>
              </w:rPr>
            </w:pPr>
            <w:r>
              <w:rPr>
                <w:sz w:val="18"/>
                <w:szCs w:val="20"/>
              </w:rPr>
              <w:t xml:space="preserve">CT-EST-E03-07, 24/10/2026</w:t>
            </w:r>
          </w:p>
        </w:tc>
      </w:tr>
      <w:tr>
        <w:trPr>
          <w:cantSplit/>
        </w:trPr>
        <w:tc>
          <w:tcPr>
            <w:tcW w:w="2331" w:type="dxa"/>
          </w:tcPr>
          <w:p>
            <w:pPr>
              <w:widowControl/>
              <w:spacing w:after="0" w:line="276" w:lineRule="auto"/>
              <w:jc w:val="left"/>
              <w:rPr>
                <w:sz w:val="18"/>
                <w:szCs w:val="18"/>
              </w:rPr>
            </w:pPr>
            <w:r>
              <w:rPr>
                <w:sz w:val="18"/>
                <w:szCs w:val="20"/>
              </w:rPr>
              <w:t xml:space="preserve">DV-EST-163</w:t>
            </w:r>
          </w:p>
        </w:tc>
        <w:tc>
          <w:tcPr>
            <w:tcW w:w="1562" w:type="dxa"/>
          </w:tcPr>
          <w:p>
            <w:pPr>
              <w:widowControl/>
              <w:spacing w:after="0" w:line="276" w:lineRule="auto"/>
              <w:jc w:val="left"/>
              <w:rPr>
                <w:sz w:val="18"/>
                <w:szCs w:val="18"/>
              </w:rPr>
            </w:pPr>
            <w:r>
              <w:rPr>
                <w:sz w:val="18"/>
                <w:szCs w:val="20"/>
              </w:rPr>
              <w:t xml:space="preserve">Cancelar o endereçamento não pede justificativa e não deixa histórico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Endereçamento de Material</w:t>
            </w:r>
          </w:p>
        </w:tc>
        <w:tc>
          <w:tcPr>
            <w:tcW w:w="1565" w:type="dxa"/>
          </w:tcPr>
          <w:p>
            <w:pPr>
              <w:widowControl/>
              <w:spacing w:after="0" w:line="276" w:lineRule="auto"/>
              <w:jc w:val="left"/>
              <w:rPr>
                <w:sz w:val="18"/>
                <w:szCs w:val="18"/>
              </w:rPr>
            </w:pPr>
            <w:r>
              <w:rPr>
                <w:sz w:val="18"/>
                <w:szCs w:val="20"/>
              </w:rPr>
              <w:t xml:space="preserve">CT-EST-E04-08, 24/10/2026</w:t>
            </w:r>
          </w:p>
        </w:tc>
      </w:tr>
      <w:tr>
        <w:trPr>
          <w:cantSplit/>
        </w:trPr>
        <w:tc>
          <w:tcPr>
            <w:tcW w:w="2331" w:type="dxa"/>
          </w:tcPr>
          <w:p>
            <w:pPr>
              <w:widowControl/>
              <w:spacing w:after="0" w:line="276" w:lineRule="auto"/>
              <w:jc w:val="left"/>
              <w:rPr>
                <w:sz w:val="18"/>
                <w:szCs w:val="18"/>
              </w:rPr>
            </w:pPr>
            <w:r>
              <w:rPr>
                <w:sz w:val="18"/>
                <w:szCs w:val="20"/>
              </w:rPr>
              <w:t xml:space="preserve">DV-EST-165</w:t>
            </w:r>
          </w:p>
        </w:tc>
        <w:tc>
          <w:tcPr>
            <w:tcW w:w="1562" w:type="dxa"/>
          </w:tcPr>
          <w:p>
            <w:pPr>
              <w:widowControl/>
              <w:spacing w:after="0" w:line="276" w:lineRule="auto"/>
              <w:jc w:val="left"/>
              <w:rPr>
                <w:sz w:val="18"/>
                <w:szCs w:val="18"/>
              </w:rPr>
            </w:pPr>
            <w:r>
              <w:rPr>
                <w:sz w:val="18"/>
                <w:szCs w:val="20"/>
              </w:rPr>
              <w:t xml:space="preserve">Cancelar a separação não grava a justificativa no log e o Histórico do Lote mantém a saída</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Separação de Material</w:t>
            </w:r>
          </w:p>
        </w:tc>
        <w:tc>
          <w:tcPr>
            <w:tcW w:w="1565" w:type="dxa"/>
          </w:tcPr>
          <w:p>
            <w:pPr>
              <w:widowControl/>
              <w:spacing w:after="0" w:line="276" w:lineRule="auto"/>
              <w:jc w:val="left"/>
              <w:rPr>
                <w:sz w:val="18"/>
                <w:szCs w:val="18"/>
              </w:rPr>
            </w:pPr>
            <w:r>
              <w:rPr>
                <w:sz w:val="18"/>
                <w:szCs w:val="20"/>
              </w:rPr>
              <w:t xml:space="preserve">CT-EST-E14-03; CT-EST-E14-12, 24/10/2026</w:t>
            </w:r>
          </w:p>
        </w:tc>
      </w:tr>
      <w:tr>
        <w:trPr>
          <w:cantSplit/>
        </w:trPr>
        <w:tc>
          <w:tcPr>
            <w:tcW w:w="2331" w:type="dxa"/>
          </w:tcPr>
          <w:p>
            <w:pPr>
              <w:widowControl/>
              <w:spacing w:after="0" w:line="276" w:lineRule="auto"/>
              <w:jc w:val="left"/>
              <w:rPr>
                <w:sz w:val="18"/>
                <w:szCs w:val="18"/>
              </w:rPr>
            </w:pPr>
            <w:r>
              <w:rPr>
                <w:sz w:val="18"/>
                <w:szCs w:val="20"/>
              </w:rPr>
              <w:t xml:space="preserve">DV-EST-168</w:t>
            </w:r>
          </w:p>
        </w:tc>
        <w:tc>
          <w:tcPr>
            <w:tcW w:w="1562" w:type="dxa"/>
          </w:tcPr>
          <w:p>
            <w:pPr>
              <w:widowControl/>
              <w:spacing w:after="0" w:line="276" w:lineRule="auto"/>
              <w:jc w:val="left"/>
              <w:rPr>
                <w:sz w:val="18"/>
                <w:szCs w:val="18"/>
              </w:rPr>
            </w:pPr>
            <w:r>
              <w:rPr>
                <w:sz w:val="18"/>
                <w:szCs w:val="20"/>
              </w:rPr>
              <w:t xml:space="preserve">O código do lote é cortado em 10 caracteres, sem aviso, na Entrada de Produção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Entrada de Produção</w:t>
            </w:r>
          </w:p>
        </w:tc>
        <w:tc>
          <w:tcPr>
            <w:tcW w:w="1565" w:type="dxa"/>
          </w:tcPr>
          <w:p>
            <w:pPr>
              <w:widowControl/>
              <w:spacing w:after="0" w:line="276" w:lineRule="auto"/>
              <w:jc w:val="left"/>
              <w:rPr>
                <w:sz w:val="18"/>
                <w:szCs w:val="18"/>
              </w:rPr>
            </w:pPr>
            <w:r>
              <w:rPr>
                <w:sz w:val="18"/>
                <w:szCs w:val="20"/>
              </w:rPr>
              <w:t xml:space="preserve">CT-EST-210; CT-EST-186, 24/10/2026</w:t>
            </w:r>
          </w:p>
        </w:tc>
      </w:tr>
      <w:tr>
        <w:trPr>
          <w:cantSplit/>
        </w:trPr>
        <w:tc>
          <w:tcPr>
            <w:tcW w:w="2331" w:type="dxa"/>
          </w:tcPr>
          <w:p>
            <w:pPr>
              <w:widowControl/>
              <w:spacing w:after="0" w:line="276" w:lineRule="auto"/>
              <w:jc w:val="left"/>
              <w:rPr>
                <w:sz w:val="18"/>
                <w:szCs w:val="18"/>
              </w:rPr>
            </w:pPr>
            <w:r>
              <w:rPr>
                <w:sz w:val="18"/>
                <w:szCs w:val="20"/>
              </w:rPr>
              <w:t xml:space="preserve">DV-EST-169</w:t>
            </w:r>
          </w:p>
        </w:tc>
        <w:tc>
          <w:tcPr>
            <w:tcW w:w="1562" w:type="dxa"/>
          </w:tcPr>
          <w:p>
            <w:pPr>
              <w:widowControl/>
              <w:spacing w:after="0" w:line="276" w:lineRule="auto"/>
              <w:jc w:val="left"/>
              <w:rPr>
                <w:sz w:val="18"/>
                <w:szCs w:val="18"/>
              </w:rPr>
            </w:pPr>
            <w:r>
              <w:rPr>
                <w:sz w:val="18"/>
                <w:szCs w:val="20"/>
              </w:rPr>
              <w:t xml:space="preserve">Cancelar a solicitação de análise no CQ não chega ao Estoque: o lote fica "Aguardando análise" e continua oferecido</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Solicitação de Análise (cancelar) e Estoque › Controle da Qualidade / Movimentação de Material</w:t>
            </w:r>
          </w:p>
        </w:tc>
        <w:tc>
          <w:tcPr>
            <w:tcW w:w="1565" w:type="dxa"/>
          </w:tcPr>
          <w:p>
            <w:pPr>
              <w:widowControl/>
              <w:spacing w:after="0" w:line="276" w:lineRule="auto"/>
              <w:jc w:val="left"/>
              <w:rPr>
                <w:sz w:val="18"/>
                <w:szCs w:val="18"/>
              </w:rPr>
            </w:pPr>
            <w:r>
              <w:rPr>
                <w:sz w:val="18"/>
                <w:szCs w:val="20"/>
              </w:rPr>
              <w:t xml:space="preserve">CT-EST-E05-01, 24/10/2026</w:t>
            </w:r>
          </w:p>
        </w:tc>
      </w:tr>
      <w:tr>
        <w:trPr>
          <w:cantSplit/>
        </w:trPr>
        <w:tc>
          <w:tcPr>
            <w:tcW w:w="2331" w:type="dxa"/>
          </w:tcPr>
          <w:p>
            <w:pPr>
              <w:widowControl/>
              <w:spacing w:after="0" w:line="276" w:lineRule="auto"/>
              <w:jc w:val="left"/>
              <w:rPr>
                <w:sz w:val="18"/>
                <w:szCs w:val="18"/>
              </w:rPr>
            </w:pPr>
            <w:r>
              <w:rPr>
                <w:sz w:val="18"/>
                <w:szCs w:val="20"/>
              </w:rPr>
              <w:t xml:space="preserve">DV-EST-170</w:t>
            </w:r>
          </w:p>
        </w:tc>
        <w:tc>
          <w:tcPr>
            <w:tcW w:w="1562" w:type="dxa"/>
          </w:tcPr>
          <w:p>
            <w:pPr>
              <w:widowControl/>
              <w:spacing w:after="0" w:line="276" w:lineRule="auto"/>
              <w:jc w:val="left"/>
              <w:rPr>
                <w:sz w:val="18"/>
                <w:szCs w:val="18"/>
              </w:rPr>
            </w:pPr>
            <w:r>
              <w:rPr>
                <w:sz w:val="18"/>
                <w:szCs w:val="20"/>
              </w:rPr>
              <w:t xml:space="preserve">Cancelar Conferência não pede justificativa; mensagem com erro de digitação ("cacelar")</w:t>
            </w:r>
          </w:p>
        </w:tc>
        <w:tc>
          <w:tcPr>
            <w:tcW w:w="964" w:type="dxa"/>
          </w:tcPr>
          <w:p>
            <w:pPr>
              <w:widowControl/>
              <w:spacing w:after="0" w:line="276" w:lineRule="auto"/>
              <w:jc w:val="left"/>
              <w:rPr>
                <w:sz w:val="18"/>
                <w:szCs w:val="18"/>
              </w:rPr>
            </w:pPr>
            <w:r>
              <w:rPr>
                <w:sz w:val="18"/>
                <w:szCs w:val="20"/>
              </w:rPr>
              <w:t xml:space="preserve">Média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Conferência de Recebimento</w:t>
            </w:r>
          </w:p>
        </w:tc>
        <w:tc>
          <w:tcPr>
            <w:tcW w:w="1565" w:type="dxa"/>
          </w:tcPr>
          <w:p>
            <w:pPr>
              <w:widowControl/>
              <w:spacing w:after="0" w:line="276" w:lineRule="auto"/>
              <w:jc w:val="left"/>
              <w:rPr>
                <w:sz w:val="18"/>
                <w:szCs w:val="18"/>
              </w:rPr>
            </w:pPr>
            <w:r>
              <w:rPr>
                <w:sz w:val="18"/>
                <w:szCs w:val="20"/>
              </w:rPr>
              <w:t xml:space="preserve">CT-EST-E03-08, 24/10/2026</w:t>
            </w:r>
          </w:p>
        </w:tc>
      </w:tr>
      <w:tr>
        <w:trPr>
          <w:cantSplit/>
        </w:trPr>
        <w:tc>
          <w:tcPr>
            <w:tcW w:w="2331" w:type="dxa"/>
          </w:tcPr>
          <w:p>
            <w:pPr>
              <w:widowControl/>
              <w:spacing w:after="0" w:line="276" w:lineRule="auto"/>
              <w:jc w:val="left"/>
              <w:rPr>
                <w:sz w:val="18"/>
                <w:szCs w:val="18"/>
              </w:rPr>
            </w:pPr>
            <w:r>
              <w:rPr>
                <w:sz w:val="18"/>
                <w:szCs w:val="20"/>
              </w:rPr>
              <w:t xml:space="preserve">DV-EST-003</w:t>
            </w:r>
          </w:p>
        </w:tc>
        <w:tc>
          <w:tcPr>
            <w:tcW w:w="1562" w:type="dxa"/>
          </w:tcPr>
          <w:p>
            <w:pPr>
              <w:widowControl/>
              <w:spacing w:after="0" w:line="276" w:lineRule="auto"/>
              <w:jc w:val="left"/>
              <w:rPr>
                <w:sz w:val="18"/>
                <w:szCs w:val="18"/>
              </w:rPr>
            </w:pPr>
            <w:r>
              <w:rPr>
                <w:sz w:val="18"/>
                <w:szCs w:val="20"/>
              </w:rPr>
              <w:t xml:space="preserve">Sem a Data do Recebimento, o botão SIM não faz nada e não mostra mensagem</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Recebimento de Material</w:t>
            </w:r>
          </w:p>
        </w:tc>
        <w:tc>
          <w:tcPr>
            <w:tcW w:w="1565" w:type="dxa"/>
          </w:tcPr>
          <w:p>
            <w:pPr>
              <w:widowControl/>
              <w:spacing w:after="0" w:line="276" w:lineRule="auto"/>
              <w:jc w:val="left"/>
              <w:rPr>
                <w:sz w:val="18"/>
                <w:szCs w:val="18"/>
              </w:rPr>
            </w:pPr>
            <w:r>
              <w:rPr>
                <w:sz w:val="18"/>
                <w:szCs w:val="20"/>
              </w:rPr>
              <w:t xml:space="preserve">Preparação do recebimento (observação 5), 07/10/2026</w:t>
            </w:r>
          </w:p>
        </w:tc>
      </w:tr>
      <w:tr>
        <w:trPr>
          <w:cantSplit/>
        </w:trPr>
        <w:tc>
          <w:tcPr>
            <w:tcW w:w="2331" w:type="dxa"/>
          </w:tcPr>
          <w:p>
            <w:pPr>
              <w:widowControl/>
              <w:spacing w:after="0" w:line="276" w:lineRule="auto"/>
              <w:jc w:val="left"/>
              <w:rPr>
                <w:sz w:val="18"/>
                <w:szCs w:val="18"/>
              </w:rPr>
            </w:pPr>
            <w:r>
              <w:rPr>
                <w:sz w:val="18"/>
                <w:szCs w:val="20"/>
              </w:rPr>
              <w:t xml:space="preserve">DV-EST-006</w:t>
            </w:r>
          </w:p>
        </w:tc>
        <w:tc>
          <w:tcPr>
            <w:tcW w:w="1562" w:type="dxa"/>
          </w:tcPr>
          <w:p>
            <w:pPr>
              <w:widowControl/>
              <w:spacing w:after="0" w:line="276" w:lineRule="auto"/>
              <w:jc w:val="left"/>
              <w:rPr>
                <w:sz w:val="18"/>
                <w:szCs w:val="18"/>
              </w:rPr>
            </w:pPr>
            <w:r>
              <w:rPr>
                <w:sz w:val="18"/>
                <w:szCs w:val="20"/>
              </w:rPr>
              <w:t xml:space="preserve">Na tela do Item, alguns botões e marcações recarregam a tela e apagam os números digitados</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Item</w:t>
            </w:r>
          </w:p>
        </w:tc>
        <w:tc>
          <w:tcPr>
            <w:tcW w:w="1565" w:type="dxa"/>
          </w:tcPr>
          <w:p>
            <w:pPr>
              <w:widowControl/>
              <w:spacing w:after="0" w:line="276" w:lineRule="auto"/>
              <w:jc w:val="left"/>
              <w:rPr>
                <w:sz w:val="18"/>
                <w:szCs w:val="18"/>
              </w:rPr>
            </w:pPr>
            <w:r>
              <w:rPr>
                <w:sz w:val="18"/>
                <w:szCs w:val="20"/>
              </w:rPr>
              <w:t xml:space="preserve">Preparação do item TESTE MATERIA PRIMA (observação 4), 07/10/2026</w:t>
            </w:r>
          </w:p>
        </w:tc>
      </w:tr>
      <w:tr>
        <w:trPr>
          <w:cantSplit/>
        </w:trPr>
        <w:tc>
          <w:tcPr>
            <w:tcW w:w="2331" w:type="dxa"/>
          </w:tcPr>
          <w:p>
            <w:pPr>
              <w:widowControl/>
              <w:spacing w:after="0" w:line="276" w:lineRule="auto"/>
              <w:jc w:val="left"/>
              <w:rPr>
                <w:sz w:val="18"/>
                <w:szCs w:val="18"/>
              </w:rPr>
            </w:pPr>
            <w:r>
              <w:rPr>
                <w:sz w:val="18"/>
                <w:szCs w:val="20"/>
              </w:rPr>
              <w:t xml:space="preserve">DV-EST-013</w:t>
            </w:r>
          </w:p>
        </w:tc>
        <w:tc>
          <w:tcPr>
            <w:tcW w:w="1562" w:type="dxa"/>
          </w:tcPr>
          <w:p>
            <w:pPr>
              <w:widowControl/>
              <w:spacing w:after="0" w:line="276" w:lineRule="auto"/>
              <w:jc w:val="left"/>
              <w:rPr>
                <w:sz w:val="18"/>
                <w:szCs w:val="18"/>
              </w:rPr>
            </w:pPr>
            <w:r>
              <w:rPr>
                <w:sz w:val="18"/>
                <w:szCs w:val="20"/>
              </w:rPr>
              <w:t xml:space="preserve">Nota fiscal sem a série não grava e não avisa; mensagens apontam o campo errado</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Estoque › Recebimento de Material › Nota Fiscal</w:t>
            </w:r>
          </w:p>
        </w:tc>
        <w:tc>
          <w:tcPr>
            <w:tcW w:w="1565" w:type="dxa"/>
          </w:tcPr>
          <w:p>
            <w:pPr>
              <w:widowControl/>
              <w:spacing w:after="0" w:line="276" w:lineRule="auto"/>
              <w:jc w:val="left"/>
              <w:rPr>
                <w:sz w:val="18"/>
                <w:szCs w:val="18"/>
              </w:rPr>
            </w:pPr>
            <w:r>
              <w:rPr>
                <w:sz w:val="18"/>
                <w:szCs w:val="20"/>
              </w:rPr>
              <w:t xml:space="preserve">CT-EST-184, 08/10/2026</w:t>
            </w:r>
          </w:p>
        </w:tc>
      </w:tr>
      <w:tr>
        <w:trPr>
          <w:cantSplit/>
        </w:trPr>
        <w:tc>
          <w:tcPr>
            <w:tcW w:w="2331" w:type="dxa"/>
          </w:tcPr>
          <w:p>
            <w:pPr>
              <w:widowControl/>
              <w:spacing w:after="0" w:line="276" w:lineRule="auto"/>
              <w:jc w:val="left"/>
              <w:rPr>
                <w:sz w:val="18"/>
                <w:szCs w:val="18"/>
              </w:rPr>
            </w:pPr>
            <w:r>
              <w:rPr>
                <w:sz w:val="18"/>
                <w:szCs w:val="20"/>
              </w:rPr>
              <w:t xml:space="preserve">DV-EST-017</w:t>
            </w:r>
          </w:p>
        </w:tc>
        <w:tc>
          <w:tcPr>
            <w:tcW w:w="1562" w:type="dxa"/>
          </w:tcPr>
          <w:p>
            <w:pPr>
              <w:widowControl/>
              <w:spacing w:after="0" w:line="276" w:lineRule="auto"/>
              <w:jc w:val="left"/>
              <w:rPr>
                <w:sz w:val="18"/>
                <w:szCs w:val="18"/>
              </w:rPr>
            </w:pPr>
            <w:r>
              <w:rPr>
                <w:sz w:val="18"/>
                <w:szCs w:val="20"/>
              </w:rPr>
              <w:t xml:space="preserve">Endereço repetido é recusado com erro de grafia e sem dizer qual campo repetiu</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Endereço do Estoque</w:t>
            </w:r>
          </w:p>
        </w:tc>
        <w:tc>
          <w:tcPr>
            <w:tcW w:w="1565" w:type="dxa"/>
          </w:tcPr>
          <w:p>
            <w:pPr>
              <w:widowControl/>
              <w:spacing w:after="0" w:line="276" w:lineRule="auto"/>
              <w:jc w:val="left"/>
              <w:rPr>
                <w:sz w:val="18"/>
                <w:szCs w:val="18"/>
              </w:rPr>
            </w:pPr>
            <w:r>
              <w:rPr>
                <w:sz w:val="18"/>
                <w:szCs w:val="20"/>
              </w:rPr>
              <w:t xml:space="preserve">CT-EST-031, 12/10/2026</w:t>
            </w:r>
          </w:p>
        </w:tc>
      </w:tr>
      <w:tr>
        <w:trPr>
          <w:cantSplit/>
        </w:trPr>
        <w:tc>
          <w:tcPr>
            <w:tcW w:w="2331" w:type="dxa"/>
          </w:tcPr>
          <w:p>
            <w:pPr>
              <w:widowControl/>
              <w:spacing w:after="0" w:line="276" w:lineRule="auto"/>
              <w:jc w:val="left"/>
              <w:rPr>
                <w:sz w:val="18"/>
                <w:szCs w:val="18"/>
              </w:rPr>
            </w:pPr>
            <w:r>
              <w:rPr>
                <w:sz w:val="18"/>
                <w:szCs w:val="20"/>
              </w:rPr>
              <w:t xml:space="preserve">DV-EST-019</w:t>
            </w:r>
          </w:p>
        </w:tc>
        <w:tc>
          <w:tcPr>
            <w:tcW w:w="1562" w:type="dxa"/>
          </w:tcPr>
          <w:p>
            <w:pPr>
              <w:widowControl/>
              <w:spacing w:after="0" w:line="276" w:lineRule="auto"/>
              <w:jc w:val="left"/>
              <w:rPr>
                <w:sz w:val="18"/>
                <w:szCs w:val="18"/>
              </w:rPr>
            </w:pPr>
            <w:r>
              <w:rPr>
                <w:sz w:val="18"/>
                <w:szCs w:val="20"/>
              </w:rPr>
              <w:t xml:space="preserve">Curva ABC aceita período no futuro e gera curva sem dados</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Gestão analítica › Curva ABC</w:t>
            </w:r>
          </w:p>
        </w:tc>
        <w:tc>
          <w:tcPr>
            <w:tcW w:w="1565" w:type="dxa"/>
          </w:tcPr>
          <w:p>
            <w:pPr>
              <w:widowControl/>
              <w:spacing w:after="0" w:line="276" w:lineRule="auto"/>
              <w:jc w:val="left"/>
              <w:rPr>
                <w:sz w:val="18"/>
                <w:szCs w:val="18"/>
              </w:rPr>
            </w:pPr>
            <w:r>
              <w:rPr>
                <w:sz w:val="18"/>
                <w:szCs w:val="20"/>
              </w:rPr>
              <w:t xml:space="preserve">CT-EST-160, 12/10/2026</w:t>
            </w:r>
          </w:p>
        </w:tc>
      </w:tr>
      <w:tr>
        <w:trPr>
          <w:cantSplit/>
        </w:trPr>
        <w:tc>
          <w:tcPr>
            <w:tcW w:w="2331" w:type="dxa"/>
          </w:tcPr>
          <w:p>
            <w:pPr>
              <w:widowControl/>
              <w:spacing w:after="0" w:line="276" w:lineRule="auto"/>
              <w:jc w:val="left"/>
              <w:rPr>
                <w:sz w:val="18"/>
                <w:szCs w:val="18"/>
              </w:rPr>
            </w:pPr>
            <w:r>
              <w:rPr>
                <w:sz w:val="18"/>
                <w:szCs w:val="20"/>
              </w:rPr>
              <w:t xml:space="preserve">DV-EST-033</w:t>
            </w:r>
          </w:p>
        </w:tc>
        <w:tc>
          <w:tcPr>
            <w:tcW w:w="1562" w:type="dxa"/>
          </w:tcPr>
          <w:p>
            <w:pPr>
              <w:widowControl/>
              <w:spacing w:after="0" w:line="276" w:lineRule="auto"/>
              <w:jc w:val="left"/>
              <w:rPr>
                <w:sz w:val="18"/>
                <w:szCs w:val="18"/>
              </w:rPr>
            </w:pPr>
            <w:r>
              <w:rPr>
                <w:sz w:val="18"/>
                <w:szCs w:val="20"/>
              </w:rPr>
              <w:t xml:space="preserve">A Movimentação de Material lista lotes em quarentena (a tela só oferece destinos de quarentena)</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Movimentação de Material</w:t>
            </w:r>
          </w:p>
        </w:tc>
        <w:tc>
          <w:tcPr>
            <w:tcW w:w="1565" w:type="dxa"/>
          </w:tcPr>
          <w:p>
            <w:pPr>
              <w:widowControl/>
              <w:spacing w:after="0" w:line="276" w:lineRule="auto"/>
              <w:jc w:val="left"/>
              <w:rPr>
                <w:sz w:val="18"/>
                <w:szCs w:val="18"/>
              </w:rPr>
            </w:pPr>
            <w:r>
              <w:rPr>
                <w:sz w:val="18"/>
                <w:szCs w:val="20"/>
              </w:rPr>
              <w:t xml:space="preserve">CT-EST-211, 12/10/2026</w:t>
            </w:r>
          </w:p>
        </w:tc>
      </w:tr>
      <w:tr>
        <w:trPr>
          <w:cantSplit/>
        </w:trPr>
        <w:tc>
          <w:tcPr>
            <w:tcW w:w="2331" w:type="dxa"/>
          </w:tcPr>
          <w:p>
            <w:pPr>
              <w:widowControl/>
              <w:spacing w:after="0" w:line="276" w:lineRule="auto"/>
              <w:jc w:val="left"/>
              <w:rPr>
                <w:sz w:val="18"/>
                <w:szCs w:val="18"/>
              </w:rPr>
            </w:pPr>
            <w:r>
              <w:rPr>
                <w:sz w:val="18"/>
                <w:szCs w:val="20"/>
              </w:rPr>
              <w:t xml:space="preserve">DV-EST-037</w:t>
            </w:r>
          </w:p>
        </w:tc>
        <w:tc>
          <w:tcPr>
            <w:tcW w:w="1562" w:type="dxa"/>
          </w:tcPr>
          <w:p>
            <w:pPr>
              <w:widowControl/>
              <w:spacing w:after="0" w:line="276" w:lineRule="auto"/>
              <w:jc w:val="left"/>
              <w:rPr>
                <w:sz w:val="18"/>
                <w:szCs w:val="18"/>
              </w:rPr>
            </w:pPr>
            <w:r>
              <w:rPr>
                <w:sz w:val="18"/>
                <w:szCs w:val="20"/>
              </w:rPr>
              <w:t xml:space="preserve">Mensagens do CQ que não dizem o que falta</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CQ › Programação de Análise e Regra de Amostragem</w:t>
            </w:r>
          </w:p>
        </w:tc>
        <w:tc>
          <w:tcPr>
            <w:tcW w:w="1565" w:type="dxa"/>
          </w:tcPr>
          <w:p>
            <w:pPr>
              <w:widowControl/>
              <w:spacing w:after="0" w:line="276" w:lineRule="auto"/>
              <w:jc w:val="left"/>
              <w:rPr>
                <w:sz w:val="18"/>
                <w:szCs w:val="18"/>
              </w:rPr>
            </w:pPr>
            <w:r>
              <w:rPr>
                <w:sz w:val="18"/>
                <w:szCs w:val="20"/>
              </w:rPr>
              <w:t xml:space="preserve">CT-EST-201, 12/10/2026</w:t>
            </w:r>
          </w:p>
        </w:tc>
      </w:tr>
      <w:tr>
        <w:trPr>
          <w:cantSplit/>
        </w:trPr>
        <w:tc>
          <w:tcPr>
            <w:tcW w:w="2331" w:type="dxa"/>
          </w:tcPr>
          <w:p>
            <w:pPr>
              <w:widowControl/>
              <w:spacing w:after="0" w:line="276" w:lineRule="auto"/>
              <w:jc w:val="left"/>
              <w:rPr>
                <w:sz w:val="18"/>
                <w:szCs w:val="18"/>
              </w:rPr>
            </w:pPr>
            <w:r>
              <w:rPr>
                <w:sz w:val="18"/>
                <w:szCs w:val="20"/>
              </w:rPr>
              <w:t xml:space="preserve">DV-EST-040</w:t>
            </w:r>
          </w:p>
        </w:tc>
        <w:tc>
          <w:tcPr>
            <w:tcW w:w="1562" w:type="dxa"/>
          </w:tcPr>
          <w:p>
            <w:pPr>
              <w:widowControl/>
              <w:spacing w:after="0" w:line="276" w:lineRule="auto"/>
              <w:jc w:val="left"/>
              <w:rPr>
                <w:sz w:val="18"/>
                <w:szCs w:val="18"/>
              </w:rPr>
            </w:pPr>
            <w:r>
              <w:rPr>
                <w:sz w:val="18"/>
                <w:szCs w:val="20"/>
              </w:rPr>
              <w:t xml:space="preserve">Lista sem resultado mostra uma linha fantasma com zeros e o botão Editar</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Revalidação de Lote e Agenda de Reanálise</w:t>
            </w:r>
          </w:p>
        </w:tc>
        <w:tc>
          <w:tcPr>
            <w:tcW w:w="1565" w:type="dxa"/>
          </w:tcPr>
          <w:p>
            <w:pPr>
              <w:widowControl/>
              <w:spacing w:after="0" w:line="276" w:lineRule="auto"/>
              <w:jc w:val="left"/>
              <w:rPr>
                <w:sz w:val="18"/>
                <w:szCs w:val="18"/>
              </w:rPr>
            </w:pPr>
            <w:r>
              <w:rPr>
                <w:sz w:val="18"/>
                <w:szCs w:val="20"/>
              </w:rPr>
              <w:t xml:space="preserve">CT-EST-061, 13/10/2026</w:t>
            </w:r>
          </w:p>
        </w:tc>
      </w:tr>
      <w:tr>
        <w:trPr>
          <w:cantSplit/>
        </w:trPr>
        <w:tc>
          <w:tcPr>
            <w:tcW w:w="2331" w:type="dxa"/>
          </w:tcPr>
          <w:p>
            <w:pPr>
              <w:widowControl/>
              <w:spacing w:after="0" w:line="276" w:lineRule="auto"/>
              <w:jc w:val="left"/>
              <w:rPr>
                <w:sz w:val="18"/>
                <w:szCs w:val="18"/>
              </w:rPr>
            </w:pPr>
            <w:r>
              <w:rPr>
                <w:sz w:val="18"/>
                <w:szCs w:val="20"/>
              </w:rPr>
              <w:t xml:space="preserve">DV-EST-051</w:t>
            </w:r>
          </w:p>
        </w:tc>
        <w:tc>
          <w:tcPr>
            <w:tcW w:w="1562" w:type="dxa"/>
          </w:tcPr>
          <w:p>
            <w:pPr>
              <w:widowControl/>
              <w:spacing w:after="0" w:line="276" w:lineRule="auto"/>
              <w:jc w:val="left"/>
              <w:rPr>
                <w:sz w:val="18"/>
                <w:szCs w:val="18"/>
              </w:rPr>
            </w:pPr>
            <w:r>
              <w:rPr>
                <w:sz w:val="18"/>
                <w:szCs w:val="20"/>
              </w:rPr>
              <w:t xml:space="preserve">O cadastro de Item aceita estoque mínimo maior que o máximo</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Item</w:t>
            </w:r>
          </w:p>
        </w:tc>
        <w:tc>
          <w:tcPr>
            <w:tcW w:w="1565" w:type="dxa"/>
          </w:tcPr>
          <w:p>
            <w:pPr>
              <w:widowControl/>
              <w:spacing w:after="0" w:line="276" w:lineRule="auto"/>
              <w:jc w:val="left"/>
              <w:rPr>
                <w:sz w:val="18"/>
                <w:szCs w:val="18"/>
              </w:rPr>
            </w:pPr>
            <w:r>
              <w:rPr>
                <w:sz w:val="18"/>
                <w:szCs w:val="20"/>
              </w:rPr>
              <w:t xml:space="preserve">CT-EST-015, 22/10/2026</w:t>
            </w:r>
          </w:p>
        </w:tc>
      </w:tr>
      <w:tr>
        <w:trPr>
          <w:cantSplit/>
        </w:trPr>
        <w:tc>
          <w:tcPr>
            <w:tcW w:w="2331" w:type="dxa"/>
          </w:tcPr>
          <w:p>
            <w:pPr>
              <w:widowControl/>
              <w:spacing w:after="0" w:line="276" w:lineRule="auto"/>
              <w:jc w:val="left"/>
              <w:rPr>
                <w:sz w:val="18"/>
                <w:szCs w:val="18"/>
              </w:rPr>
            </w:pPr>
            <w:r>
              <w:rPr>
                <w:sz w:val="18"/>
                <w:szCs w:val="20"/>
              </w:rPr>
              <w:t xml:space="preserve">DV-EST-053</w:t>
            </w:r>
          </w:p>
        </w:tc>
        <w:tc>
          <w:tcPr>
            <w:tcW w:w="1562" w:type="dxa"/>
          </w:tcPr>
          <w:p>
            <w:pPr>
              <w:widowControl/>
              <w:spacing w:after="0" w:line="276" w:lineRule="auto"/>
              <w:jc w:val="left"/>
              <w:rPr>
                <w:sz w:val="18"/>
                <w:szCs w:val="18"/>
              </w:rPr>
            </w:pPr>
            <w:r>
              <w:rPr>
                <w:sz w:val="18"/>
                <w:szCs w:val="20"/>
              </w:rPr>
              <w:t xml:space="preserve">A pesquisa não acha o texto sem acento (repete o DV-PRI-008 no Estoque)</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Item (e demais pesquisas por descrição)</w:t>
            </w:r>
          </w:p>
        </w:tc>
        <w:tc>
          <w:tcPr>
            <w:tcW w:w="1565" w:type="dxa"/>
          </w:tcPr>
          <w:p>
            <w:pPr>
              <w:widowControl/>
              <w:spacing w:after="0" w:line="276" w:lineRule="auto"/>
              <w:jc w:val="left"/>
              <w:rPr>
                <w:sz w:val="18"/>
                <w:szCs w:val="18"/>
              </w:rPr>
            </w:pPr>
            <w:r>
              <w:rPr>
                <w:sz w:val="18"/>
                <w:szCs w:val="20"/>
              </w:rPr>
              <w:t xml:space="preserve">CT-EST-024, 22/10/2026</w:t>
            </w:r>
          </w:p>
        </w:tc>
      </w:tr>
      <w:tr>
        <w:trPr>
          <w:cantSplit/>
        </w:trPr>
        <w:tc>
          <w:tcPr>
            <w:tcW w:w="2331" w:type="dxa"/>
          </w:tcPr>
          <w:p>
            <w:pPr>
              <w:widowControl/>
              <w:spacing w:after="0" w:line="276" w:lineRule="auto"/>
              <w:jc w:val="left"/>
              <w:rPr>
                <w:sz w:val="18"/>
                <w:szCs w:val="18"/>
              </w:rPr>
            </w:pPr>
            <w:r>
              <w:rPr>
                <w:sz w:val="18"/>
                <w:szCs w:val="20"/>
              </w:rPr>
              <w:t xml:space="preserve">DV-EST-055</w:t>
            </w:r>
          </w:p>
        </w:tc>
        <w:tc>
          <w:tcPr>
            <w:tcW w:w="1562" w:type="dxa"/>
          </w:tcPr>
          <w:p>
            <w:pPr>
              <w:widowControl/>
              <w:spacing w:after="0" w:line="276" w:lineRule="auto"/>
              <w:jc w:val="left"/>
              <w:rPr>
                <w:sz w:val="18"/>
                <w:szCs w:val="18"/>
              </w:rPr>
            </w:pPr>
            <w:r>
              <w:rPr>
                <w:sz w:val="18"/>
                <w:szCs w:val="20"/>
              </w:rPr>
              <w:t xml:space="preserve">O filtro Nome do cadastro de kits é ignorado</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Kits › Cadastro de Kits (lista)</w:t>
            </w:r>
          </w:p>
        </w:tc>
        <w:tc>
          <w:tcPr>
            <w:tcW w:w="1565" w:type="dxa"/>
          </w:tcPr>
          <w:p>
            <w:pPr>
              <w:widowControl/>
              <w:spacing w:after="0" w:line="276" w:lineRule="auto"/>
              <w:jc w:val="left"/>
              <w:rPr>
                <w:sz w:val="18"/>
                <w:szCs w:val="18"/>
              </w:rPr>
            </w:pPr>
            <w:r>
              <w:rPr>
                <w:sz w:val="18"/>
                <w:szCs w:val="20"/>
              </w:rPr>
              <w:t xml:space="preserve">CT-EST-150, 22/10/2026</w:t>
            </w:r>
          </w:p>
        </w:tc>
      </w:tr>
      <w:tr>
        <w:trPr>
          <w:cantSplit/>
        </w:trPr>
        <w:tc>
          <w:tcPr>
            <w:tcW w:w="2331" w:type="dxa"/>
          </w:tcPr>
          <w:p>
            <w:pPr>
              <w:widowControl/>
              <w:spacing w:after="0" w:line="276" w:lineRule="auto"/>
              <w:jc w:val="left"/>
              <w:rPr>
                <w:sz w:val="18"/>
                <w:szCs w:val="18"/>
              </w:rPr>
            </w:pPr>
            <w:r>
              <w:rPr>
                <w:sz w:val="18"/>
                <w:szCs w:val="20"/>
              </w:rPr>
              <w:t xml:space="preserve">DV-EST-057</w:t>
            </w:r>
          </w:p>
        </w:tc>
        <w:tc>
          <w:tcPr>
            <w:tcW w:w="1562" w:type="dxa"/>
          </w:tcPr>
          <w:p>
            <w:pPr>
              <w:widowControl/>
              <w:spacing w:after="0" w:line="276" w:lineRule="auto"/>
              <w:jc w:val="left"/>
              <w:rPr>
                <w:sz w:val="18"/>
                <w:szCs w:val="18"/>
              </w:rPr>
            </w:pPr>
            <w:r>
              <w:rPr>
                <w:sz w:val="18"/>
                <w:szCs w:val="20"/>
              </w:rPr>
              <w:t xml:space="preserve">Relatórios mostram data em formato americano e o nome do usuário cortado</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Relatórios de kit e Relatório de Condição de Armazenagem</w:t>
            </w:r>
          </w:p>
        </w:tc>
        <w:tc>
          <w:tcPr>
            <w:tcW w:w="1565" w:type="dxa"/>
          </w:tcPr>
          <w:p>
            <w:pPr>
              <w:widowControl/>
              <w:spacing w:after="0" w:line="276" w:lineRule="auto"/>
              <w:jc w:val="left"/>
              <w:rPr>
                <w:sz w:val="18"/>
                <w:szCs w:val="18"/>
              </w:rPr>
            </w:pPr>
            <w:r>
              <w:rPr>
                <w:sz w:val="18"/>
                <w:szCs w:val="20"/>
              </w:rPr>
              <w:t xml:space="preserve">CT-EST-157 e CT-EST-009, 22/10/2026</w:t>
            </w:r>
          </w:p>
        </w:tc>
      </w:tr>
      <w:tr>
        <w:trPr>
          <w:cantSplit/>
        </w:trPr>
        <w:tc>
          <w:tcPr>
            <w:tcW w:w="2331" w:type="dxa"/>
          </w:tcPr>
          <w:p>
            <w:pPr>
              <w:widowControl/>
              <w:spacing w:after="0" w:line="276" w:lineRule="auto"/>
              <w:jc w:val="left"/>
              <w:rPr>
                <w:sz w:val="18"/>
                <w:szCs w:val="18"/>
              </w:rPr>
            </w:pPr>
            <w:r>
              <w:rPr>
                <w:sz w:val="18"/>
                <w:szCs w:val="20"/>
              </w:rPr>
              <w:t xml:space="preserve">DV-EST-060</w:t>
            </w:r>
          </w:p>
        </w:tc>
        <w:tc>
          <w:tcPr>
            <w:tcW w:w="1562" w:type="dxa"/>
          </w:tcPr>
          <w:p>
            <w:pPr>
              <w:widowControl/>
              <w:spacing w:after="0" w:line="276" w:lineRule="auto"/>
              <w:jc w:val="left"/>
              <w:rPr>
                <w:sz w:val="18"/>
                <w:szCs w:val="18"/>
              </w:rPr>
            </w:pPr>
            <w:r>
              <w:rPr>
                <w:sz w:val="18"/>
                <w:szCs w:val="20"/>
              </w:rPr>
              <w:t xml:space="preserve">Saída de Material: justificativa não é obrigatória, mensagens com erro de digitação e custo 0,00</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Saída de Material</w:t>
            </w:r>
          </w:p>
        </w:tc>
        <w:tc>
          <w:tcPr>
            <w:tcW w:w="1565" w:type="dxa"/>
          </w:tcPr>
          <w:p>
            <w:pPr>
              <w:widowControl/>
              <w:spacing w:after="0" w:line="276" w:lineRule="auto"/>
              <w:jc w:val="left"/>
              <w:rPr>
                <w:sz w:val="18"/>
                <w:szCs w:val="18"/>
              </w:rPr>
            </w:pPr>
            <w:r>
              <w:rPr>
                <w:sz w:val="18"/>
                <w:szCs w:val="20"/>
              </w:rPr>
              <w:t xml:space="preserve">CT-EST-081, 22/10/2026</w:t>
            </w:r>
          </w:p>
        </w:tc>
      </w:tr>
      <w:tr>
        <w:trPr>
          <w:cantSplit/>
        </w:trPr>
        <w:tc>
          <w:tcPr>
            <w:tcW w:w="2331" w:type="dxa"/>
          </w:tcPr>
          <w:p>
            <w:pPr>
              <w:widowControl/>
              <w:spacing w:after="0" w:line="276" w:lineRule="auto"/>
              <w:jc w:val="left"/>
              <w:rPr>
                <w:sz w:val="18"/>
                <w:szCs w:val="18"/>
              </w:rPr>
            </w:pPr>
            <w:r>
              <w:rPr>
                <w:sz w:val="18"/>
                <w:szCs w:val="20"/>
              </w:rPr>
              <w:t xml:space="preserve">DV-EST-065</w:t>
            </w:r>
          </w:p>
        </w:tc>
        <w:tc>
          <w:tcPr>
            <w:tcW w:w="1562" w:type="dxa"/>
          </w:tcPr>
          <w:p>
            <w:pPr>
              <w:widowControl/>
              <w:spacing w:after="0" w:line="276" w:lineRule="auto"/>
              <w:jc w:val="left"/>
              <w:rPr>
                <w:sz w:val="18"/>
                <w:szCs w:val="18"/>
              </w:rPr>
            </w:pPr>
            <w:r>
              <w:rPr>
                <w:sz w:val="18"/>
                <w:szCs w:val="20"/>
              </w:rPr>
              <w:t xml:space="preserve">Duas abas movimentando o mesmo endereço ao mesmo tempo: nenhum bloqueio</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Movimentação de Material</w:t>
            </w:r>
          </w:p>
        </w:tc>
        <w:tc>
          <w:tcPr>
            <w:tcW w:w="1565" w:type="dxa"/>
          </w:tcPr>
          <w:p>
            <w:pPr>
              <w:widowControl/>
              <w:spacing w:after="0" w:line="276" w:lineRule="auto"/>
              <w:jc w:val="left"/>
              <w:rPr>
                <w:sz w:val="18"/>
                <w:szCs w:val="18"/>
              </w:rPr>
            </w:pPr>
            <w:r>
              <w:rPr>
                <w:sz w:val="18"/>
                <w:szCs w:val="20"/>
              </w:rPr>
              <w:t xml:space="preserve">CT-EST-042, 22/10/2026</w:t>
            </w:r>
          </w:p>
        </w:tc>
      </w:tr>
      <w:tr>
        <w:trPr>
          <w:cantSplit/>
        </w:trPr>
        <w:tc>
          <w:tcPr>
            <w:tcW w:w="2331" w:type="dxa"/>
          </w:tcPr>
          <w:p>
            <w:pPr>
              <w:widowControl/>
              <w:spacing w:after="0" w:line="276" w:lineRule="auto"/>
              <w:jc w:val="left"/>
              <w:rPr>
                <w:sz w:val="18"/>
                <w:szCs w:val="18"/>
              </w:rPr>
            </w:pPr>
            <w:r>
              <w:rPr>
                <w:sz w:val="18"/>
                <w:szCs w:val="20"/>
              </w:rPr>
              <w:t xml:space="preserve">DV-EST-073</w:t>
            </w:r>
          </w:p>
        </w:tc>
        <w:tc>
          <w:tcPr>
            <w:tcW w:w="1562" w:type="dxa"/>
          </w:tcPr>
          <w:p>
            <w:pPr>
              <w:widowControl/>
              <w:spacing w:after="0" w:line="276" w:lineRule="auto"/>
              <w:jc w:val="left"/>
              <w:rPr>
                <w:sz w:val="18"/>
                <w:szCs w:val="18"/>
              </w:rPr>
            </w:pPr>
            <w:r>
              <w:rPr>
                <w:sz w:val="18"/>
                <w:szCs w:val="20"/>
              </w:rPr>
              <w:t xml:space="preserve">O Histórico do Lote não mostra a remessa nem o destino: a saída aparece só como "atendimento de solicitação" do tipo Cliente</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Histórico do Lote</w:t>
            </w:r>
          </w:p>
        </w:tc>
        <w:tc>
          <w:tcPr>
            <w:tcW w:w="1565" w:type="dxa"/>
          </w:tcPr>
          <w:p>
            <w:pPr>
              <w:widowControl/>
              <w:spacing w:after="0" w:line="276" w:lineRule="auto"/>
              <w:jc w:val="left"/>
              <w:rPr>
                <w:sz w:val="18"/>
                <w:szCs w:val="18"/>
              </w:rPr>
            </w:pPr>
            <w:r>
              <w:rPr>
                <w:sz w:val="18"/>
                <w:szCs w:val="20"/>
              </w:rPr>
              <w:t xml:space="preserve">CT-EST-119, 22/10/2026</w:t>
            </w:r>
          </w:p>
        </w:tc>
      </w:tr>
      <w:tr>
        <w:trPr>
          <w:cantSplit/>
        </w:trPr>
        <w:tc>
          <w:tcPr>
            <w:tcW w:w="2331" w:type="dxa"/>
          </w:tcPr>
          <w:p>
            <w:pPr>
              <w:widowControl/>
              <w:spacing w:after="0" w:line="276" w:lineRule="auto"/>
              <w:jc w:val="left"/>
              <w:rPr>
                <w:sz w:val="18"/>
                <w:szCs w:val="18"/>
              </w:rPr>
            </w:pPr>
            <w:r>
              <w:rPr>
                <w:sz w:val="18"/>
                <w:szCs w:val="20"/>
              </w:rPr>
              <w:t xml:space="preserve">DV-EST-080</w:t>
            </w:r>
          </w:p>
        </w:tc>
        <w:tc>
          <w:tcPr>
            <w:tcW w:w="1562" w:type="dxa"/>
          </w:tcPr>
          <w:p>
            <w:pPr>
              <w:widowControl/>
              <w:spacing w:after="0" w:line="276" w:lineRule="auto"/>
              <w:jc w:val="left"/>
              <w:rPr>
                <w:sz w:val="18"/>
                <w:szCs w:val="18"/>
              </w:rPr>
            </w:pPr>
            <w:r>
              <w:rPr>
                <w:sz w:val="18"/>
                <w:szCs w:val="20"/>
              </w:rPr>
              <w:t xml:space="preserve">A descrição do Local de Armazenagem descarta os números sem avisar</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Local de Armazenagem</w:t>
            </w:r>
          </w:p>
        </w:tc>
        <w:tc>
          <w:tcPr>
            <w:tcW w:w="1565" w:type="dxa"/>
          </w:tcPr>
          <w:p>
            <w:pPr>
              <w:widowControl/>
              <w:spacing w:after="0" w:line="276" w:lineRule="auto"/>
              <w:jc w:val="left"/>
              <w:rPr>
                <w:sz w:val="18"/>
                <w:szCs w:val="18"/>
              </w:rPr>
            </w:pPr>
            <w:r>
              <w:rPr>
                <w:sz w:val="18"/>
                <w:szCs w:val="20"/>
              </w:rPr>
              <w:t xml:space="preserve">Roteiro Cadastros de apoio, passo(s) 3.3, 24/10/2026</w:t>
            </w:r>
          </w:p>
        </w:tc>
      </w:tr>
      <w:tr>
        <w:trPr>
          <w:cantSplit/>
        </w:trPr>
        <w:tc>
          <w:tcPr>
            <w:tcW w:w="2331" w:type="dxa"/>
          </w:tcPr>
          <w:p>
            <w:pPr>
              <w:widowControl/>
              <w:spacing w:after="0" w:line="276" w:lineRule="auto"/>
              <w:jc w:val="left"/>
              <w:rPr>
                <w:sz w:val="18"/>
                <w:szCs w:val="18"/>
              </w:rPr>
            </w:pPr>
            <w:r>
              <w:rPr>
                <w:sz w:val="18"/>
                <w:szCs w:val="20"/>
              </w:rPr>
              <w:t xml:space="preserve">DV-EST-088</w:t>
            </w:r>
          </w:p>
        </w:tc>
        <w:tc>
          <w:tcPr>
            <w:tcW w:w="1562" w:type="dxa"/>
          </w:tcPr>
          <w:p>
            <w:pPr>
              <w:widowControl/>
              <w:spacing w:after="0" w:line="276" w:lineRule="auto"/>
              <w:jc w:val="left"/>
              <w:rPr>
                <w:sz w:val="18"/>
                <w:szCs w:val="18"/>
              </w:rPr>
            </w:pPr>
            <w:r>
              <w:rPr>
                <w:sz w:val="18"/>
                <w:szCs w:val="20"/>
              </w:rPr>
              <w:t xml:space="preserve">Data do Cadastro mostra a hora em 12 horas, sem manhã ou tarde (17:38 aparece como 05:38)</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Grupo do Item (e demais cadastros)</w:t>
            </w:r>
          </w:p>
        </w:tc>
        <w:tc>
          <w:tcPr>
            <w:tcW w:w="1565" w:type="dxa"/>
          </w:tcPr>
          <w:p>
            <w:pPr>
              <w:widowControl/>
              <w:spacing w:after="0" w:line="276" w:lineRule="auto"/>
              <w:jc w:val="left"/>
              <w:rPr>
                <w:sz w:val="18"/>
                <w:szCs w:val="18"/>
              </w:rPr>
            </w:pPr>
            <w:r>
              <w:rPr>
                <w:sz w:val="18"/>
                <w:szCs w:val="20"/>
              </w:rPr>
              <w:t xml:space="preserve">Roteiro Cadastros de apoio, passo(s) 7.5, 24/10/2026</w:t>
            </w:r>
          </w:p>
        </w:tc>
      </w:tr>
      <w:tr>
        <w:trPr>
          <w:cantSplit/>
        </w:trPr>
        <w:tc>
          <w:tcPr>
            <w:tcW w:w="2331" w:type="dxa"/>
          </w:tcPr>
          <w:p>
            <w:pPr>
              <w:widowControl/>
              <w:spacing w:after="0" w:line="276" w:lineRule="auto"/>
              <w:jc w:val="left"/>
              <w:rPr>
                <w:sz w:val="18"/>
                <w:szCs w:val="18"/>
              </w:rPr>
            </w:pPr>
            <w:r>
              <w:rPr>
                <w:sz w:val="18"/>
                <w:szCs w:val="20"/>
              </w:rPr>
              <w:t xml:space="preserve">DV-EST-103</w:t>
            </w:r>
          </w:p>
        </w:tc>
        <w:tc>
          <w:tcPr>
            <w:tcW w:w="1562" w:type="dxa"/>
          </w:tcPr>
          <w:p>
            <w:pPr>
              <w:widowControl/>
              <w:spacing w:after="0" w:line="276" w:lineRule="auto"/>
              <w:jc w:val="left"/>
              <w:rPr>
                <w:sz w:val="18"/>
                <w:szCs w:val="18"/>
              </w:rPr>
            </w:pPr>
            <w:r>
              <w:rPr>
                <w:sz w:val="18"/>
                <w:szCs w:val="20"/>
              </w:rPr>
              <w:t xml:space="preserve">Motivo da Movimentação aceita Entrada = Não e Saída = Não (fica invisível em todas as telas)</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Cadastros › Motivo da Movimentação</w:t>
            </w:r>
          </w:p>
        </w:tc>
        <w:tc>
          <w:tcPr>
            <w:tcW w:w="1565" w:type="dxa"/>
          </w:tcPr>
          <w:p>
            <w:pPr>
              <w:widowControl/>
              <w:spacing w:after="0" w:line="276" w:lineRule="auto"/>
              <w:jc w:val="left"/>
              <w:rPr>
                <w:sz w:val="18"/>
                <w:szCs w:val="18"/>
              </w:rPr>
            </w:pPr>
            <w:r>
              <w:rPr>
                <w:sz w:val="18"/>
                <w:szCs w:val="20"/>
              </w:rPr>
              <w:t xml:space="preserve">Roteiro Cadastros de apoio, passo(s) 27.4, 24/10/2026</w:t>
            </w:r>
          </w:p>
        </w:tc>
      </w:tr>
      <w:tr>
        <w:trPr>
          <w:cantSplit/>
        </w:trPr>
        <w:tc>
          <w:tcPr>
            <w:tcW w:w="2331" w:type="dxa"/>
          </w:tcPr>
          <w:p>
            <w:pPr>
              <w:widowControl/>
              <w:spacing w:after="0" w:line="276" w:lineRule="auto"/>
              <w:jc w:val="left"/>
              <w:rPr>
                <w:sz w:val="18"/>
                <w:szCs w:val="18"/>
              </w:rPr>
            </w:pPr>
            <w:r>
              <w:rPr>
                <w:sz w:val="18"/>
                <w:szCs w:val="20"/>
              </w:rPr>
              <w:t xml:space="preserve">DV-EST-137</w:t>
            </w:r>
          </w:p>
        </w:tc>
        <w:tc>
          <w:tcPr>
            <w:tcW w:w="1562" w:type="dxa"/>
          </w:tcPr>
          <w:p>
            <w:pPr>
              <w:widowControl/>
              <w:spacing w:after="0" w:line="276" w:lineRule="auto"/>
              <w:jc w:val="left"/>
              <w:rPr>
                <w:sz w:val="18"/>
                <w:szCs w:val="18"/>
              </w:rPr>
            </w:pPr>
            <w:r>
              <w:rPr>
                <w:sz w:val="18"/>
                <w:szCs w:val="20"/>
              </w:rPr>
              <w:t xml:space="preserve">Inventário: o campo de justificativa corta em 100 caracteres sem avisar e a coluna Justificativa do log fica sempre vazia</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Inventário › Justificativa e Ver Log</w:t>
            </w:r>
          </w:p>
        </w:tc>
        <w:tc>
          <w:tcPr>
            <w:tcW w:w="1565" w:type="dxa"/>
          </w:tcPr>
          <w:p>
            <w:pPr>
              <w:widowControl/>
              <w:spacing w:after="0" w:line="276" w:lineRule="auto"/>
              <w:jc w:val="left"/>
              <w:rPr>
                <w:sz w:val="18"/>
                <w:szCs w:val="18"/>
              </w:rPr>
            </w:pPr>
            <w:r>
              <w:rPr>
                <w:sz w:val="18"/>
                <w:szCs w:val="20"/>
              </w:rPr>
              <w:t xml:space="preserve">CT-EST-INV03-06; CT-EST-INV01-12, 24/10/2026</w:t>
            </w:r>
          </w:p>
        </w:tc>
      </w:tr>
      <w:tr>
        <w:trPr>
          <w:cantSplit/>
        </w:trPr>
        <w:tc>
          <w:tcPr>
            <w:tcW w:w="2331" w:type="dxa"/>
          </w:tcPr>
          <w:p>
            <w:pPr>
              <w:widowControl/>
              <w:spacing w:after="0" w:line="276" w:lineRule="auto"/>
              <w:jc w:val="left"/>
              <w:rPr>
                <w:sz w:val="18"/>
                <w:szCs w:val="18"/>
              </w:rPr>
            </w:pPr>
            <w:r>
              <w:rPr>
                <w:sz w:val="18"/>
                <w:szCs w:val="20"/>
              </w:rPr>
              <w:t xml:space="preserve">DV-EST-138</w:t>
            </w:r>
          </w:p>
        </w:tc>
        <w:tc>
          <w:tcPr>
            <w:tcW w:w="1562" w:type="dxa"/>
          </w:tcPr>
          <w:p>
            <w:pPr>
              <w:widowControl/>
              <w:spacing w:after="0" w:line="276" w:lineRule="auto"/>
              <w:jc w:val="left"/>
              <w:rPr>
                <w:sz w:val="18"/>
                <w:szCs w:val="18"/>
              </w:rPr>
            </w:pPr>
            <w:r>
              <w:rPr>
                <w:sz w:val="18"/>
                <w:szCs w:val="20"/>
              </w:rPr>
              <w:t xml:space="preserve">Contagem do inventário aceita 99.999 e 0 sem pedir confirmação</w:t>
            </w:r>
          </w:p>
        </w:tc>
        <w:tc>
          <w:tcPr>
            <w:tcW w:w="964" w:type="dxa"/>
          </w:tcPr>
          <w:p>
            <w:pPr>
              <w:widowControl/>
              <w:spacing w:after="0" w:line="276" w:lineRule="auto"/>
              <w:jc w:val="left"/>
              <w:rPr>
                <w:sz w:val="18"/>
                <w:szCs w:val="18"/>
              </w:rPr>
            </w:pPr>
            <w:r>
              <w:rPr>
                <w:sz w:val="18"/>
                <w:szCs w:val="20"/>
              </w:rPr>
              <w:t xml:space="preserve">Baixa</w:t>
            </w:r>
          </w:p>
        </w:tc>
        <w:tc>
          <w:tcPr>
            <w:tcW w:w="1049" w:type="dxa"/>
          </w:tcPr>
          <w:p>
            <w:pPr>
              <w:widowControl/>
              <w:spacing w:after="0" w:line="276" w:lineRule="auto"/>
              <w:jc w:val="left"/>
              <w:rPr>
                <w:sz w:val="18"/>
                <w:szCs w:val="18"/>
              </w:rPr>
            </w:pPr>
            <w:r>
              <w:rPr>
                <w:sz w:val="18"/>
                <w:szCs w:val="20"/>
              </w:rPr>
              <w:t xml:space="preserve">Aberto</w:t>
            </w:r>
          </w:p>
        </w:tc>
        <w:tc>
          <w:tcPr>
            <w:tcW w:w="2160" w:type="dxa"/>
          </w:tcPr>
          <w:p>
            <w:pPr>
              <w:widowControl/>
              <w:spacing w:after="0" w:line="276" w:lineRule="auto"/>
              <w:jc w:val="left"/>
              <w:rPr>
                <w:sz w:val="18"/>
                <w:szCs w:val="18"/>
              </w:rPr>
            </w:pPr>
            <w:r>
              <w:rPr>
                <w:sz w:val="18"/>
                <w:szCs w:val="20"/>
              </w:rPr>
              <w:t xml:space="preserve">Estoque › Inventário › Contagem</w:t>
            </w:r>
          </w:p>
        </w:tc>
        <w:tc>
          <w:tcPr>
            <w:tcW w:w="1565" w:type="dxa"/>
          </w:tcPr>
          <w:p>
            <w:pPr>
              <w:widowControl/>
              <w:spacing w:after="0" w:line="276" w:lineRule="auto"/>
              <w:jc w:val="left"/>
              <w:rPr>
                <w:sz w:val="18"/>
                <w:szCs w:val="18"/>
              </w:rPr>
            </w:pPr>
            <w:r>
              <w:rPr>
                <w:sz w:val="18"/>
                <w:szCs w:val="20"/>
              </w:rPr>
              <w:t xml:space="preserve">CT-EST-INV02-08, 24/10/2026</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DV-EST-008</w:t>
      </w:r>
    </w:p>
    <w:p>
      <w:pPr>
        <w:keepNext/>
        <w:spacing w:after="0" w:line="360" w:lineRule="auto"/>
      </w:pPr>
    </w:p>
    <w:p>
      <w:pPr>
        <w:spacing w:after="0" w:line="360" w:lineRule="auto"/>
        <w:rPr>
          <w:szCs w:val="20"/>
        </w:rPr>
      </w:pPr>
      <w:r>
        <w:rPr>
          <w:b/>
          <w:bCs/>
          <w:szCs w:val="20"/>
        </w:rPr>
        <w:t xml:space="preserve">Telas do Estoque abrem pelo endereço mesmo quando o menu negou o acesso, ou quebram com erro técnico exposto</w:t>
      </w:r>
    </w:p>
    <w:tbl>
      <w:tblPr>
        <w:tblStyle w:val="Tabelacomgrade"/>
        <w:tblW w:w="9631" w:type="dxa"/>
        <w:tblLayout w:type="fixed"/>
        <w:tblLook w:val="04A0" w:firstRow="1" w:lastRow="0" w:firstColumn="1" w:lastColumn="0" w:noHBand="0" w:noVBand="1"/>
      </w:tblPr>
      <w:tblGrid>
        <w:gridCol w:w="1230"/>
        <w:gridCol w:w="1129"/>
        <w:gridCol w:w="1836"/>
        <w:gridCol w:w="1731"/>
        <w:gridCol w:w="1682"/>
        <w:gridCol w:w="2023"/>
      </w:tblGrid>
      <w:tr>
        <w:trPr>
          <w:tblHeader/>
          <w:cantSplit/>
        </w:trPr>
        <w:tc>
          <w:tcPr>
            <w:tcW w:w="12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30" w:type="dxa"/>
          </w:tcPr>
          <w:p>
            <w:pPr>
              <w:widowControl/>
              <w:spacing w:after="0" w:line="276" w:lineRule="auto"/>
              <w:jc w:val="left"/>
              <w:rPr>
                <w:sz w:val="18"/>
                <w:szCs w:val="18"/>
              </w:rPr>
            </w:pPr>
            <w:r>
              <w:rPr>
                <w:sz w:val="18"/>
                <w:szCs w:val="20"/>
              </w:rPr>
              <w:t xml:space="preserve">Alta</w:t>
            </w:r>
          </w:p>
        </w:tc>
        <w:tc>
          <w:tcPr>
            <w:tcW w:w="1129" w:type="dxa"/>
          </w:tcPr>
          <w:p>
            <w:pPr>
              <w:widowControl/>
              <w:spacing w:after="0" w:line="276" w:lineRule="auto"/>
              <w:jc w:val="left"/>
              <w:rPr>
                <w:sz w:val="18"/>
                <w:szCs w:val="18"/>
              </w:rPr>
            </w:pPr>
            <w:r>
              <w:rPr>
                <w:sz w:val="18"/>
                <w:szCs w:val="20"/>
              </w:rPr>
              <w:t xml:space="preserve">Aberto</w:t>
            </w:r>
          </w:p>
        </w:tc>
        <w:tc>
          <w:tcPr>
            <w:tcW w:w="1836" w:type="dxa"/>
          </w:tcPr>
          <w:p>
            <w:pPr>
              <w:widowControl/>
              <w:spacing w:after="0" w:line="276" w:lineRule="auto"/>
              <w:jc w:val="left"/>
              <w:rPr>
                <w:sz w:val="18"/>
                <w:szCs w:val="18"/>
              </w:rPr>
            </w:pPr>
            <w:r>
              <w:rPr>
                <w:sz w:val="18"/>
                <w:szCs w:val="20"/>
              </w:rPr>
              <w:t xml:space="preserve">Estoque › Movimentação de Material e demais telas operacionais (acesso direto pelo endereço)</w:t>
            </w:r>
          </w:p>
        </w:tc>
        <w:tc>
          <w:tcPr>
            <w:tcW w:w="1731" w:type="dxa"/>
          </w:tcPr>
          <w:p>
            <w:pPr>
              <w:widowControl/>
              <w:spacing w:after="0" w:line="276" w:lineRule="auto"/>
              <w:jc w:val="left"/>
              <w:rPr>
                <w:sz w:val="18"/>
                <w:szCs w:val="18"/>
              </w:rPr>
            </w:pPr>
            <w:r>
              <w:rPr>
                <w:sz w:val="18"/>
                <w:szCs w:val="20"/>
              </w:rPr>
              <w:t xml:space="preserve">CT-EST-045; reproduzido nos CT-EST-083, 102, 120, 141, 158, 168 e 178 em 13/10/2026</w:t>
            </w:r>
          </w:p>
        </w:tc>
        <w:tc>
          <w:tcPr>
            <w:tcW w:w="1682" w:type="dxa"/>
          </w:tcPr>
          <w:p>
            <w:pPr>
              <w:widowControl/>
              <w:spacing w:after="0" w:line="276" w:lineRule="auto"/>
              <w:jc w:val="left"/>
              <w:rPr>
                <w:sz w:val="18"/>
                <w:szCs w:val="18"/>
              </w:rPr>
            </w:pPr>
            <w:r>
              <w:rPr>
                <w:sz w:val="18"/>
                <w:szCs w:val="20"/>
              </w:rPr>
              <w:t xml:space="preserve">07/10/2026 (rodada de 07/10/2026; ampliado na rodada 6 de 13/10/2026)</w:t>
            </w:r>
          </w:p>
        </w:tc>
        <w:tc>
          <w:tcPr>
            <w:tcW w:w="2023" w:type="dxa"/>
          </w:tcPr>
          <w:p>
            <w:pPr>
              <w:widowControl/>
              <w:spacing w:after="0" w:line="276" w:lineRule="auto"/>
              <w:jc w:val="left"/>
              <w:rPr>
                <w:sz w:val="18"/>
                <w:szCs w:val="18"/>
              </w:rPr>
            </w:pPr>
            <w:r>
              <w:rPr>
                <w:sz w:val="18"/>
                <w:szCs w:val="20"/>
              </w:rPr>
              <w:t xml:space="preserve">Guia 33/2020, 9.3.2.3 (segurança e controle de acesso) e 9.7.7.1.2 (teste de acesso aos recursos); RDC 658/2022, art. 124 (atividades rastreáveis a quem as executou)</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Um usuário a quem o </w:t>
      </w:r>
      <w:r>
        <w:rPr>
          <w:b/>
          <w:bCs/>
          <w:szCs w:val="20"/>
        </w:rPr>
        <w:t xml:space="preserve">menu do Estoque negou o acesso</w:t>
      </w:r>
      <w:r>
        <w:rPr>
          <w:szCs w:val="20"/>
        </w:rPr>
        <w:t xml:space="preserve"> ("Seu perfil não possuí permissão!") abriu a </w:t>
      </w:r>
      <w:r>
        <w:rPr>
          <w:b/>
          <w:bCs/>
          <w:szCs w:val="20"/>
        </w:rPr>
        <w:t xml:space="preserve">Movimentação de Material</w:t>
      </w:r>
      <w:r>
        <w:rPr>
          <w:szCs w:val="20"/>
        </w:rPr>
        <w:t xml:space="preserve"> apenas digitando o endereço da página, com o menu do Estoque, os controles de pesquisa e o botão </w:t>
      </w:r>
      <w:r>
        <w:rPr>
          <w:b/>
          <w:bCs/>
          <w:szCs w:val="20"/>
        </w:rPr>
        <w:t xml:space="preserve">Incluir</w:t>
      </w:r>
      <w:r>
        <w:rPr>
          <w:szCs w:val="20"/>
        </w:rPr>
        <w:t xml:space="preserve"> visíveis (não foi clicado). Em 13/10/2026 o teste foi repetido com um usuário sem acesso ao Estoque em sete telas operacionais: </w:t>
      </w:r>
      <w:r>
        <w:rPr>
          <w:b/>
          <w:bCs/>
          <w:szCs w:val="20"/>
        </w:rPr>
        <w:t xml:space="preserve">seis mostraram um erro não tratado do servidor</w:t>
      </w:r>
      <w:r>
        <w:rPr>
          <w:szCs w:val="20"/>
        </w:rPr>
        <w:t xml:space="preserve">, com o rastro de chamadas visível (Atendimento de Solicitação, Entrada de Material - Produção, Remessa de Material, Inventário - Apuração, Pedido de Compra e Entrada de Material - Referência - Retenção - Estabilidade) e a sétima (Controle de Kits) caiu numa tela de "Sessão Expirada", sem mensagem de acesso negado. </w:t>
      </w:r>
      <w:r>
        <w:rPr>
          <w:b/>
          <w:bCs/>
          <w:szCs w:val="20"/>
        </w:rPr>
        <w:t xml:space="preserve">Risco:</w:t>
      </w:r>
      <w:r>
        <w:rPr>
          <w:szCs w:val="20"/>
        </w:rPr>
        <w:t xml:space="preserve"> a permissão do perfil vale só para o menu; quem sabe o endereço usa a tela ou aciona caminhos do programa que não deviam ser alcançáveis, e o erro técnico revela detalhes internos. As funções críticas do Estoque (movimentação, remessa, inventário) ficam sem controle de acesso confiável.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w:t>
      </w:r>
      <w:r>
        <w:rPr>
          <w:b/>
          <w:bCs/>
          <w:szCs w:val="20"/>
        </w:rPr>
        <w:t xml:space="preserve">Principal</w:t>
      </w:r>
      <w:r>
        <w:rPr>
          <w:szCs w:val="20"/>
        </w:rPr>
        <w:t xml:space="preserve"> com um usuário de teste sem acesso ao Estoque (ou com acesso negado) e clicar em </w:t>
      </w:r>
      <w:r>
        <w:rPr>
          <w:b/>
          <w:bCs/>
          <w:szCs w:val="20"/>
        </w:rPr>
        <w:t xml:space="preserve">Estoque</w:t>
      </w:r>
      <w:r>
        <w:rPr>
          <w:szCs w:val="20"/>
        </w:rPr>
        <w:t xml:space="preserve">: aparece "Seu perfil não possuí permissão!". 2. Na mesma sessão, digitar o endereço de </w:t>
      </w:r>
      <w:r>
        <w:rPr>
          <w:b/>
          <w:bCs/>
          <w:szCs w:val="20"/>
        </w:rPr>
        <w:t xml:space="preserve">Estoque › Movimentação de Material</w:t>
      </w:r>
      <w:r>
        <w:rPr>
          <w:szCs w:val="20"/>
        </w:rPr>
        <w:t xml:space="preserve"> (</w:t>
      </w:r>
      <w:r>
        <w:rPr>
          <w:szCs w:val="20"/>
        </w:rPr>
        <w:t xml:space="preserve">estoque/movimentacao_lst.aspx</w:t>
      </w:r>
      <w:r>
        <w:rPr>
          <w:szCs w:val="20"/>
        </w:rPr>
        <w:t xml:space="preserve">). 3. Observar que a tela abre com o botão </w:t>
      </w:r>
      <w:r>
        <w:rPr>
          <w:b/>
          <w:bCs/>
          <w:szCs w:val="20"/>
        </w:rPr>
        <w:t xml:space="preserve">Incluir</w:t>
      </w:r>
      <w:r>
        <w:rPr>
          <w:szCs w:val="20"/>
        </w:rPr>
        <w:t xml:space="preserve">; não clicar em nada. 4. Repetir o passo 2 com os endereços das outras telas operacionais (um caso por fluxo) e anotar se abre, se dá erro ou se vai para Sessão Expirada.</w:t>
      </w:r>
    </w:p>
    <w:p>
      <w:pPr>
        <w:spacing w:after="0" w:line="360" w:lineRule="auto"/>
        <w:rPr>
          <w:szCs w:val="20"/>
        </w:rPr>
      </w:pPr>
      <w:r>
        <w:rPr>
          <w:b/>
          <w:bCs/>
          <w:szCs w:val="20"/>
        </w:rPr>
        <w:t xml:space="preserve">Dados de teste usados:</w:t>
      </w:r>
      <w:r>
        <w:rPr>
          <w:szCs w:val="20"/>
        </w:rPr>
        <w:t xml:space="preserve"> usuários de teste sem acesso ao Estoque (um com perfil de consulta, outro sem permissão de administração); nenhum dado criado ou alterado.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428"/>
        <w:gridCol w:w="5203"/>
      </w:tblGrid>
      <w:tr>
        <w:trPr>
          <w:tblHeader/>
          <w:cantSplit/>
        </w:trPr>
        <w:tc>
          <w:tcPr>
            <w:tcW w:w="44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428" w:type="dxa"/>
          </w:tcPr>
          <w:p>
            <w:pPr>
              <w:widowControl/>
              <w:spacing w:after="0" w:line="276" w:lineRule="auto"/>
              <w:jc w:val="left"/>
              <w:rPr>
                <w:sz w:val="18"/>
                <w:szCs w:val="18"/>
              </w:rPr>
            </w:pPr>
            <w:r>
              <w:rPr>
                <w:sz w:val="18"/>
                <w:szCs w:val="20"/>
              </w:rPr>
              <w:t xml:space="preserve">Toda tela do Estoque recusa o acesso, com a mesma mensagem do menu, a quem não tem a função, mesmo se o endereço for digitado.</w:t>
            </w:r>
          </w:p>
        </w:tc>
        <w:tc>
          <w:tcPr>
            <w:tcW w:w="5203" w:type="dxa"/>
          </w:tcPr>
          <w:p>
            <w:pPr>
              <w:widowControl/>
              <w:spacing w:after="0" w:line="276" w:lineRule="auto"/>
              <w:jc w:val="left"/>
              <w:rPr>
                <w:sz w:val="18"/>
                <w:szCs w:val="18"/>
              </w:rPr>
            </w:pPr>
            <w:r>
              <w:rPr>
                <w:sz w:val="18"/>
                <w:szCs w:val="20"/>
              </w:rPr>
              <w:t xml:space="preserve">Movimentação de Material abriu com o botão Incluir; seis telas mostraram erro técnico não tratado e uma foi para Sessão Expirada, sem recusa clara.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execucao/2026-10-07/evidencias/CT-EST-045-resultado.png</w:t>
      </w:r>
      <w:r>
        <w:rPr>
          <w:szCs w:val="20"/>
        </w:rPr>
        <w:t xml:space="preserve">: Movimentação de Material aberta pelo endereço.</w:t>
      </w:r>
    </w:p>
    <w:p>
      <w:pPr>
        <w:numPr>
          <w:ilvl w:val="0"/>
          <w:numId w:val="2"/>
        </w:numPr>
        <w:spacing w:after="0" w:line="360" w:lineRule="auto"/>
        <w:rPr>
          <w:szCs w:val="20"/>
        </w:rPr>
      </w:pPr>
      <w:r>
        <w:rPr>
          <w:szCs w:val="20"/>
        </w:rPr>
        <w:t xml:space="preserve">execucao/2026-10-07/evidencias/PRE-EST-010-acesso-negado.png</w:t>
      </w:r>
      <w:r>
        <w:rPr>
          <w:szCs w:val="20"/>
        </w:rPr>
        <w:t xml:space="preserve">: Recusa do menu antes de abrir a tela pelo endereço.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tela de entrada do módulo grava os dados do usuário na sessão </w:t>
      </w:r>
      <w:r>
        <w:rPr>
          <w:b/>
          <w:bCs/>
          <w:szCs w:val="20"/>
        </w:rPr>
        <w:t xml:space="preserve">antes</w:t>
      </w:r>
      <w:r>
        <w:rPr>
          <w:szCs w:val="20"/>
        </w:rPr>
        <w:t xml:space="preserve"> de verificar as funções; quando a verificação nega o acesso, a sessão já existe e as outras telas abrem pelo endereço. Cada tela deveria fazer a própria verificação e não faz; quando falta algum dado de sessão, a tela quebra em vez de recusar.</w:t>
      </w:r>
    </w:p>
    <w:tbl>
      <w:tblPr>
        <w:tblStyle w:val="Tabelacomgrade"/>
        <w:tblW w:w="9631" w:type="dxa"/>
        <w:tblLayout w:type="fixed"/>
        <w:tblLook w:val="04A0" w:firstRow="1" w:lastRow="0" w:firstColumn="1" w:lastColumn="0" w:noHBand="0" w:noVBand="1"/>
      </w:tblPr>
      <w:tblGrid>
        <w:gridCol w:w="3732"/>
        <w:gridCol w:w="1124"/>
        <w:gridCol w:w="4775"/>
      </w:tblGrid>
      <w:tr>
        <w:trPr>
          <w:tblHeader/>
          <w:cantSplit/>
        </w:trPr>
        <w:tc>
          <w:tcPr>
            <w:tcW w:w="37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7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732" w:type="dxa"/>
          </w:tcPr>
          <w:p>
            <w:pPr>
              <w:widowControl/>
              <w:spacing w:after="0" w:line="276" w:lineRule="auto"/>
              <w:jc w:val="left"/>
              <w:rPr>
                <w:sz w:val="18"/>
                <w:szCs w:val="18"/>
              </w:rPr>
            </w:pPr>
            <w:r>
              <w:rPr>
                <w:sz w:val="18"/>
                <w:szCs w:val="20"/>
              </w:rPr>
              <w:t xml:space="preserve">LaboSys_UI/Default.aspx.cs</w:t>
            </w:r>
          </w:p>
        </w:tc>
        <w:tc>
          <w:tcPr>
            <w:tcW w:w="1124" w:type="dxa"/>
          </w:tcPr>
          <w:p>
            <w:pPr>
              <w:widowControl/>
              <w:spacing w:after="0" w:line="276" w:lineRule="auto"/>
              <w:jc w:val="left"/>
              <w:rPr>
                <w:sz w:val="18"/>
                <w:szCs w:val="18"/>
              </w:rPr>
            </w:pPr>
            <w:r>
              <w:rPr>
                <w:sz w:val="18"/>
                <w:szCs w:val="20"/>
              </w:rPr>
              <w:t xml:space="preserve">51-68</w:t>
            </w:r>
          </w:p>
        </w:tc>
        <w:tc>
          <w:tcPr>
            <w:tcW w:w="4775" w:type="dxa"/>
          </w:tcPr>
          <w:p>
            <w:pPr>
              <w:widowControl/>
              <w:spacing w:after="0" w:line="276" w:lineRule="auto"/>
              <w:jc w:val="left"/>
              <w:rPr>
                <w:sz w:val="18"/>
                <w:szCs w:val="18"/>
              </w:rPr>
            </w:pPr>
            <w:r>
              <w:rPr>
                <w:sz w:val="18"/>
                <w:szCs w:val="20"/>
              </w:rPr>
              <w:t xml:space="preserve">Grava </w:t>
            </w:r>
            <w:r>
              <w:rPr>
                <w:sz w:val="18"/>
                <w:szCs w:val="20"/>
              </w:rPr>
              <w:t xml:space="preserve">id_usuario</w:t>
            </w:r>
            <w:r>
              <w:rPr>
                <w:sz w:val="18"/>
                <w:szCs w:val="20"/>
              </w:rPr>
              <w:t xml:space="preserve"> e </w:t>
            </w:r>
            <w:r>
              <w:rPr>
                <w:sz w:val="18"/>
                <w:szCs w:val="20"/>
              </w:rPr>
              <w:t xml:space="preserve">objUsuario</w:t>
            </w:r>
            <w:r>
              <w:rPr>
                <w:sz w:val="18"/>
                <w:szCs w:val="20"/>
              </w:rPr>
              <w:t xml:space="preserve"> na sessão e só depois chama CarregaFuncoes(); se negar, a sessão já está aberta.</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o usuário na sessão só depois de confirmar que ele tem ao menos uma função do módulo.</w:t>
      </w:r>
    </w:p>
    <w:p>
      <w:pPr>
        <w:numPr>
          <w:ilvl w:val="0"/>
          <w:numId w:val="2"/>
        </w:numPr>
        <w:spacing w:after="0" w:line="360" w:lineRule="auto"/>
        <w:rPr>
          <w:szCs w:val="20"/>
        </w:rPr>
      </w:pPr>
      <w:r>
        <w:rPr>
          <w:szCs w:val="20"/>
        </w:rPr>
        <w:t xml:space="preserve">Conferir a função em toda tela e em cada gravação, no servidor (na classe-base das páginas).</w:t>
      </w:r>
    </w:p>
    <w:p>
      <w:pPr>
        <w:numPr>
          <w:ilvl w:val="0"/>
          <w:numId w:val="2"/>
        </w:numPr>
        <w:spacing w:after="0" w:line="360" w:lineRule="auto"/>
        <w:rPr>
          <w:szCs w:val="20"/>
        </w:rPr>
      </w:pPr>
      <w:r>
        <w:rPr>
          <w:szCs w:val="20"/>
        </w:rPr>
        <w:t xml:space="preserve">Trocar o erro técnico por uma página de erro genérica (relacionado ao DV-EST-052 e ao DV-EST-067).</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CT-EST-045</w:t>
      </w:r>
      <w:r>
        <w:rPr>
          <w:szCs w:val="20"/>
        </w:rPr>
        <w:t xml:space="preserve"> e os casos de permissão de cada fluxo (</w:t>
      </w:r>
      <w:r>
        <w:rPr>
          <w:b/>
          <w:bCs/>
          <w:szCs w:val="20"/>
        </w:rPr>
        <w:t xml:space="preserve">CT-EST-083, 102, 120, 141, 158, 168 e 178</w:t>
      </w:r>
      <w:r>
        <w:rPr>
          <w:szCs w:val="20"/>
        </w:rPr>
        <w:t xml:space="preserve">) com um usuário sem acesso: todas as telas recusam com a mensagem de acesso negado, sem erro técnico e sem abrir 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SEG-EST-03. Mesma falha do Principal (DV-PRI-025). As evidências das seis telas ficam só no documento confidencial de achados de segurança do Estoque.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DV-EST-009</w:t>
      </w:r>
    </w:p>
    <w:p>
      <w:pPr>
        <w:keepNext/>
        <w:spacing w:after="0" w:line="360" w:lineRule="auto"/>
      </w:pPr>
    </w:p>
    <w:p>
      <w:pPr>
        <w:spacing w:after="0" w:line="360" w:lineRule="auto"/>
        <w:rPr>
          <w:szCs w:val="20"/>
        </w:rPr>
      </w:pPr>
      <w:r>
        <w:rPr>
          <w:b/>
          <w:bCs/>
          <w:szCs w:val="20"/>
        </w:rPr>
        <w:t xml:space="preserve">Qualquer usuário com login e senha autoriza a entrada de material no recebimento, mesmo sem nenhuma permissão no Estoque</w:t>
      </w:r>
    </w:p>
    <w:tbl>
      <w:tblPr>
        <w:tblStyle w:val="Tabelacomgrade"/>
        <w:tblW w:w="9631" w:type="dxa"/>
        <w:tblLayout w:type="fixed"/>
        <w:tblLook w:val="04A0" w:firstRow="1" w:lastRow="0" w:firstColumn="1" w:lastColumn="0" w:noHBand="0" w:noVBand="1"/>
      </w:tblPr>
      <w:tblGrid>
        <w:gridCol w:w="1248"/>
        <w:gridCol w:w="1148"/>
        <w:gridCol w:w="1669"/>
        <w:gridCol w:w="1686"/>
        <w:gridCol w:w="1664"/>
        <w:gridCol w:w="2216"/>
      </w:tblGrid>
      <w:tr>
        <w:trPr>
          <w:tblHeader/>
          <w:cantSplit/>
        </w:trPr>
        <w:tc>
          <w:tcPr>
            <w:tcW w:w="12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8" w:type="dxa"/>
          </w:tcPr>
          <w:p>
            <w:pPr>
              <w:widowControl/>
              <w:spacing w:after="0" w:line="276" w:lineRule="auto"/>
              <w:jc w:val="left"/>
              <w:rPr>
                <w:sz w:val="18"/>
                <w:szCs w:val="18"/>
              </w:rPr>
            </w:pPr>
            <w:r>
              <w:rPr>
                <w:sz w:val="18"/>
                <w:szCs w:val="20"/>
              </w:rPr>
              <w:t xml:space="preserve">Alta</w:t>
            </w:r>
          </w:p>
        </w:tc>
        <w:tc>
          <w:tcPr>
            <w:tcW w:w="1148" w:type="dxa"/>
          </w:tcPr>
          <w:p>
            <w:pPr>
              <w:widowControl/>
              <w:spacing w:after="0" w:line="276" w:lineRule="auto"/>
              <w:jc w:val="left"/>
              <w:rPr>
                <w:sz w:val="18"/>
                <w:szCs w:val="18"/>
              </w:rPr>
            </w:pPr>
            <w:r>
              <w:rPr>
                <w:sz w:val="18"/>
                <w:szCs w:val="20"/>
              </w:rPr>
              <w:t xml:space="preserve">Aberto</w:t>
            </w:r>
          </w:p>
        </w:tc>
        <w:tc>
          <w:tcPr>
            <w:tcW w:w="1669" w:type="dxa"/>
          </w:tcPr>
          <w:p>
            <w:pPr>
              <w:widowControl/>
              <w:spacing w:after="0" w:line="276" w:lineRule="auto"/>
              <w:jc w:val="left"/>
              <w:rPr>
                <w:sz w:val="18"/>
                <w:szCs w:val="18"/>
              </w:rPr>
            </w:pPr>
            <w:r>
              <w:rPr>
                <w:sz w:val="18"/>
                <w:szCs w:val="20"/>
              </w:rPr>
              <w:t xml:space="preserve">Estoque › Recebimento de Material › quadro Autorizar</w:t>
            </w:r>
          </w:p>
        </w:tc>
        <w:tc>
          <w:tcPr>
            <w:tcW w:w="1686" w:type="dxa"/>
          </w:tcPr>
          <w:p>
            <w:pPr>
              <w:widowControl/>
              <w:spacing w:after="0" w:line="276" w:lineRule="auto"/>
              <w:jc w:val="left"/>
              <w:rPr>
                <w:sz w:val="18"/>
                <w:szCs w:val="18"/>
              </w:rPr>
            </w:pPr>
            <w:r>
              <w:rPr>
                <w:sz w:val="18"/>
                <w:szCs w:val="20"/>
              </w:rPr>
              <w:t xml:space="preserve">CT-EST-188 e CT-EST-190 (norma); levantado pelo código em 07/10/2026</w:t>
            </w:r>
          </w:p>
        </w:tc>
        <w:tc>
          <w:tcPr>
            <w:tcW w:w="1664" w:type="dxa"/>
          </w:tcPr>
          <w:p>
            <w:pPr>
              <w:widowControl/>
              <w:spacing w:after="0" w:line="276" w:lineRule="auto"/>
              <w:jc w:val="left"/>
              <w:rPr>
                <w:sz w:val="18"/>
                <w:szCs w:val="18"/>
              </w:rPr>
            </w:pPr>
            <w:r>
              <w:rPr>
                <w:sz w:val="18"/>
                <w:szCs w:val="20"/>
              </w:rPr>
              <w:t xml:space="preserve">08/10/2026 (rodada de 08/10/2026, etapa 1)</w:t>
            </w:r>
          </w:p>
        </w:tc>
        <w:tc>
          <w:tcPr>
            <w:tcW w:w="2216" w:type="dxa"/>
          </w:tcPr>
          <w:p>
            <w:pPr>
              <w:widowControl/>
              <w:spacing w:after="0" w:line="276" w:lineRule="auto"/>
              <w:jc w:val="left"/>
              <w:rPr>
                <w:sz w:val="18"/>
                <w:szCs w:val="18"/>
              </w:rPr>
            </w:pPr>
            <w:r>
              <w:rPr>
                <w:sz w:val="18"/>
                <w:szCs w:val="20"/>
              </w:rPr>
              <w:t xml:space="preserve">RDC 658/2022, art. 124 (atividades rastreáveis a quem as executou) e art. 141 (registro da entrada); Guia 33/2020, 9.3.2.3 (controle de acesso por função)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tela de </w:t>
      </w:r>
      <w:r>
        <w:rPr>
          <w:b/>
          <w:bCs/>
          <w:szCs w:val="20"/>
        </w:rPr>
        <w:t xml:space="preserve">Recebimento de Material</w:t>
      </w:r>
      <w:r>
        <w:rPr>
          <w:szCs w:val="20"/>
        </w:rPr>
        <w:t xml:space="preserve">, a autorização da entrada de material é feita num quadro que pede </w:t>
      </w:r>
      <w:r>
        <w:rPr>
          <w:b/>
          <w:bCs/>
          <w:szCs w:val="20"/>
        </w:rPr>
        <w:t xml:space="preserve">login e senha</w:t>
      </w:r>
      <w:r>
        <w:rPr>
          <w:szCs w:val="20"/>
        </w:rPr>
        <w:t xml:space="preserve"> de quem autoriza. O quadro só recusa a </w:t>
      </w:r>
      <w:r>
        <w:rPr>
          <w:b/>
          <w:bCs/>
          <w:szCs w:val="20"/>
        </w:rPr>
        <w:t xml:space="preserve">mesma pessoa que cadastrou o recebimento</w:t>
      </w:r>
      <w:r>
        <w:rPr>
          <w:szCs w:val="20"/>
        </w:rPr>
        <w:t xml:space="preserve">; ele </w:t>
      </w:r>
      <w:r>
        <w:rPr>
          <w:b/>
          <w:bCs/>
          <w:szCs w:val="20"/>
        </w:rPr>
        <w:t xml:space="preserve">não confere perfil, grupo, almoxarifado nem permissão</w:t>
      </w:r>
      <w:r>
        <w:rPr>
          <w:szCs w:val="20"/>
        </w:rPr>
        <w:t xml:space="preserve">. No teste, um usuário de </w:t>
      </w:r>
      <w:r>
        <w:rPr>
          <w:b/>
          <w:bCs/>
          <w:szCs w:val="20"/>
        </w:rPr>
        <w:t xml:space="preserve">consulta, sem nenhuma permissão no Estoque</w:t>
      </w:r>
      <w:r>
        <w:rPr>
          <w:szCs w:val="20"/>
        </w:rPr>
        <w:t xml:space="preserve">, autorizou o recebimento 00014 ("Recebimento Autorizado!"); a tela registrou "Autorizado por" com o nome dele. </w:t>
      </w:r>
      <w:r>
        <w:rPr>
          <w:b/>
          <w:bCs/>
          <w:szCs w:val="20"/>
        </w:rPr>
        <w:t xml:space="preserve">Risco:</w:t>
      </w:r>
      <w:r>
        <w:rPr>
          <w:szCs w:val="20"/>
        </w:rPr>
        <w:t xml:space="preserve"> a entrada de material, que na norma deve ser autorizada por pessoa designada, pode ser autorizada por qualquer pessoa com login válido. Sem a pessoa designada, a quarentena e a cadeia de aprovação perdem a base. O ponto bom: a tela registra quem autorizou e impede que quem cadastrou também autorize.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Cadastrar e confirmar um recebimento com um usuário de teste do Estoque (no teste, recebimento 00014). 2. Com esse usuário na tela, abrir o recebimento e o quadro </w:t>
      </w:r>
      <w:r>
        <w:rPr>
          <w:b/>
          <w:bCs/>
          <w:szCs w:val="20"/>
        </w:rPr>
        <w:t xml:space="preserve">Autorizar</w:t>
      </w:r>
      <w:r>
        <w:rPr>
          <w:szCs w:val="20"/>
        </w:rPr>
        <w:t xml:space="preserve">. 3. No quadro, digitar o login e a senha de </w:t>
      </w:r>
      <w:r>
        <w:rPr>
          <w:b/>
          <w:bCs/>
          <w:szCs w:val="20"/>
        </w:rPr>
        <w:t xml:space="preserve">outro</w:t>
      </w:r>
      <w:r>
        <w:rPr>
          <w:szCs w:val="20"/>
        </w:rPr>
        <w:t xml:space="preserve"> usuário de teste, que não tem nenhuma permissão no Estoque, e confirmar. 4. Voltar à lista e conferir "Autorizado por".</w:t>
      </w:r>
    </w:p>
    <w:p>
      <w:pPr>
        <w:spacing w:after="0" w:line="360" w:lineRule="auto"/>
        <w:rPr>
          <w:szCs w:val="20"/>
        </w:rPr>
      </w:pPr>
      <w:r>
        <w:rPr>
          <w:b/>
          <w:bCs/>
          <w:szCs w:val="20"/>
        </w:rPr>
        <w:t xml:space="preserve">Dados de teste usados:</w:t>
      </w:r>
      <w:r>
        <w:rPr>
          <w:szCs w:val="20"/>
        </w:rPr>
        <w:t xml:space="preserve"> recebimento 00014 (e 00013, no caso CT-EST-188); usuário de teste de consulta sem permissão no Estoque. Senhas não guardadas.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173"/>
        <w:gridCol w:w="3458"/>
      </w:tblGrid>
      <w:tr>
        <w:trPr>
          <w:tblHeader/>
          <w:cantSplit/>
        </w:trPr>
        <w:tc>
          <w:tcPr>
            <w:tcW w:w="61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4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173" w:type="dxa"/>
          </w:tcPr>
          <w:p>
            <w:pPr>
              <w:widowControl/>
              <w:spacing w:after="0" w:line="276" w:lineRule="auto"/>
              <w:jc w:val="left"/>
              <w:rPr>
                <w:sz w:val="18"/>
                <w:szCs w:val="18"/>
              </w:rPr>
            </w:pPr>
            <w:r>
              <w:rPr>
                <w:sz w:val="18"/>
                <w:szCs w:val="20"/>
              </w:rPr>
              <w:t xml:space="preserve">O quadro aceita só usuários com a função de autorizar recebimento (por exemplo, responsável pelo almoxarifado), recusa os demais com mensagem clara e exige assinatura eletrônica identificada (RN-EST-045).</w:t>
            </w:r>
          </w:p>
        </w:tc>
        <w:tc>
          <w:tcPr>
            <w:tcW w:w="3458" w:type="dxa"/>
          </w:tcPr>
          <w:p>
            <w:pPr>
              <w:widowControl/>
              <w:spacing w:after="0" w:line="276" w:lineRule="auto"/>
              <w:jc w:val="left"/>
              <w:rPr>
                <w:sz w:val="18"/>
                <w:szCs w:val="18"/>
              </w:rPr>
            </w:pPr>
            <w:r>
              <w:rPr>
                <w:sz w:val="18"/>
                <w:szCs w:val="20"/>
              </w:rPr>
              <w:t xml:space="preserve">"Recebimento Autorizado!" com o usuário sem permissão; "Autorizado por" = esse usuário.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execucao/2026-10-08/evidencias/CT-EST-190-passo-2.png</w:t>
      </w:r>
      <w:r>
        <w:rPr>
          <w:szCs w:val="20"/>
        </w:rPr>
        <w:t xml:space="preserve">: Autorização aceita para usuário sem permissão no Estoque (senha mascarada).</w:t>
      </w:r>
    </w:p>
    <w:p>
      <w:pPr>
        <w:numPr>
          <w:ilvl w:val="0"/>
          <w:numId w:val="2"/>
        </w:numPr>
        <w:spacing w:after="0" w:line="360" w:lineRule="auto"/>
        <w:rPr>
          <w:szCs w:val="20"/>
        </w:rPr>
      </w:pPr>
      <w:r>
        <w:rPr>
          <w:szCs w:val="20"/>
        </w:rPr>
        <w:t xml:space="preserve">execucao/2026-10-08/evidencias/CT-EST-190-passo-4.png</w:t>
      </w:r>
      <w:r>
        <w:rPr>
          <w:szCs w:val="20"/>
        </w:rPr>
        <w:t xml:space="preserve">: Campo "Autorizado por" com o usuário de consulta.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código do quadro confere apenas se o login e a senha são válidos e se o usuário é diferente de quem confirmou o recebimento; não consulta função, grupo nem permissão.</w:t>
      </w:r>
    </w:p>
    <w:tbl>
      <w:tblPr>
        <w:tblStyle w:val="Tabelacomgrade"/>
        <w:tblW w:w="9631" w:type="dxa"/>
        <w:tblLayout w:type="fixed"/>
        <w:tblLook w:val="04A0" w:firstRow="1" w:lastRow="0" w:firstColumn="1" w:lastColumn="0" w:noHBand="0" w:noVBand="1"/>
      </w:tblPr>
      <w:tblGrid>
        <w:gridCol w:w="4276"/>
        <w:gridCol w:w="1514"/>
        <w:gridCol w:w="3841"/>
      </w:tblGrid>
      <w:tr>
        <w:trPr>
          <w:tblHeader/>
          <w:cantSplit/>
        </w:trPr>
        <w:tc>
          <w:tcPr>
            <w:tcW w:w="42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5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8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276" w:type="dxa"/>
          </w:tcPr>
          <w:p>
            <w:pPr>
              <w:widowControl/>
              <w:spacing w:after="0" w:line="276" w:lineRule="auto"/>
              <w:jc w:val="left"/>
              <w:rPr>
                <w:sz w:val="18"/>
                <w:szCs w:val="18"/>
              </w:rPr>
            </w:pPr>
            <w:r>
              <w:rPr>
                <w:sz w:val="18"/>
                <w:szCs w:val="20"/>
              </w:rPr>
              <w:t xml:space="preserve">LaboSys_UI/estoque/recebimento_ed2.aspx.cs</w:t>
            </w:r>
          </w:p>
        </w:tc>
        <w:tc>
          <w:tcPr>
            <w:tcW w:w="1514" w:type="dxa"/>
          </w:tcPr>
          <w:p>
            <w:pPr>
              <w:widowControl/>
              <w:spacing w:after="0" w:line="276" w:lineRule="auto"/>
              <w:jc w:val="left"/>
              <w:rPr>
                <w:sz w:val="18"/>
                <w:szCs w:val="18"/>
              </w:rPr>
            </w:pPr>
            <w:r>
              <w:rPr>
                <w:sz w:val="18"/>
                <w:szCs w:val="20"/>
              </w:rPr>
              <w:t xml:space="preserve">1050-1081</w:t>
            </w:r>
          </w:p>
        </w:tc>
        <w:tc>
          <w:tcPr>
            <w:tcW w:w="3841" w:type="dxa"/>
          </w:tcPr>
          <w:p>
            <w:pPr>
              <w:widowControl/>
              <w:spacing w:after="0" w:line="276" w:lineRule="auto"/>
              <w:jc w:val="left"/>
              <w:rPr>
                <w:sz w:val="18"/>
                <w:szCs w:val="18"/>
              </w:rPr>
            </w:pPr>
            <w:r>
              <w:rPr>
                <w:sz w:val="18"/>
                <w:szCs w:val="20"/>
              </w:rPr>
              <w:t xml:space="preserve">Valida login e senha informados e que não seja a mesma pessoa que confirmou; não verifica função nem grupo.</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Criar a função "Autorizar recebimento" e aceitar apenas usuários que a tenham (e pertençam ao almoxarifado do recebimento).</w:t>
      </w:r>
    </w:p>
    <w:p>
      <w:pPr>
        <w:numPr>
          <w:ilvl w:val="0"/>
          <w:numId w:val="2"/>
        </w:numPr>
        <w:spacing w:after="0" w:line="360" w:lineRule="auto"/>
        <w:rPr>
          <w:szCs w:val="20"/>
        </w:rPr>
      </w:pPr>
      <w:r>
        <w:rPr>
          <w:szCs w:val="20"/>
        </w:rPr>
        <w:t xml:space="preserve">Mostrar mensagem clara quando o usuário não tem a função.</w:t>
      </w:r>
    </w:p>
    <w:p>
      <w:pPr>
        <w:numPr>
          <w:ilvl w:val="0"/>
          <w:numId w:val="2"/>
        </w:numPr>
        <w:spacing w:after="0" w:line="360" w:lineRule="auto"/>
        <w:rPr>
          <w:szCs w:val="20"/>
        </w:rPr>
      </w:pPr>
      <w:r>
        <w:rPr>
          <w:szCs w:val="20"/>
        </w:rPr>
        <w:t xml:space="preserve">Registrar a autorização como assinatura eletrônica (usuário, data, hora e função).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CT-EST-190</w:t>
      </w:r>
      <w:r>
        <w:rPr>
          <w:szCs w:val="20"/>
        </w:rPr>
        <w:t xml:space="preserve">: o usuário sem a função é recusado; repetir o </w:t>
      </w:r>
      <w:r>
        <w:rPr>
          <w:b/>
          <w:bCs/>
          <w:szCs w:val="20"/>
        </w:rPr>
        <w:t xml:space="preserve">CT-EST-188</w:t>
      </w:r>
      <w:r>
        <w:rPr>
          <w:szCs w:val="20"/>
        </w:rPr>
        <w:t xml:space="preserve"> com um usuário com a função, que autoriza normalmente.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SEG-EST-04. A conferência de senha usa a criptografia reversível do Principal (SEG-EST-08, origem SEG-PRI-01).</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DV-EST-014</w:t>
      </w:r>
    </w:p>
    <w:p>
      <w:pPr>
        <w:keepNext/>
        <w:spacing w:after="0" w:line="360" w:lineRule="auto"/>
      </w:pPr>
    </w:p>
    <w:p>
      <w:pPr>
        <w:spacing w:after="0" w:line="360" w:lineRule="auto"/>
        <w:rPr>
          <w:szCs w:val="20"/>
        </w:rPr>
      </w:pPr>
      <w:r>
        <w:rPr>
          <w:b/>
          <w:bCs/>
          <w:szCs w:val="20"/>
        </w:rPr>
        <w:t xml:space="preserve">Lote com validade vencida é aceito no recebimento, sem aviso</w:t>
      </w:r>
    </w:p>
    <w:tbl>
      <w:tblPr>
        <w:tblStyle w:val="Tabelacomgrade"/>
        <w:tblW w:w="9631" w:type="dxa"/>
        <w:tblLayout w:type="fixed"/>
        <w:tblLook w:val="04A0" w:firstRow="1" w:lastRow="0" w:firstColumn="1" w:lastColumn="0" w:noHBand="0" w:noVBand="1"/>
      </w:tblPr>
      <w:tblGrid>
        <w:gridCol w:w="1277"/>
        <w:gridCol w:w="1179"/>
        <w:gridCol w:w="1929"/>
        <w:gridCol w:w="1453"/>
        <w:gridCol w:w="2084"/>
        <w:gridCol w:w="1709"/>
      </w:tblGrid>
      <w:tr>
        <w:trPr>
          <w:tblHeader/>
          <w:cantSplit/>
        </w:trPr>
        <w:tc>
          <w:tcPr>
            <w:tcW w:w="1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7" w:type="dxa"/>
          </w:tcPr>
          <w:p>
            <w:pPr>
              <w:widowControl/>
              <w:spacing w:after="0" w:line="276" w:lineRule="auto"/>
              <w:jc w:val="left"/>
              <w:rPr>
                <w:sz w:val="18"/>
                <w:szCs w:val="18"/>
              </w:rPr>
            </w:pPr>
            <w:r>
              <w:rPr>
                <w:sz w:val="18"/>
                <w:szCs w:val="20"/>
              </w:rPr>
              <w:t xml:space="preserve">Alta</w:t>
            </w:r>
          </w:p>
        </w:tc>
        <w:tc>
          <w:tcPr>
            <w:tcW w:w="1179" w:type="dxa"/>
          </w:tcPr>
          <w:p>
            <w:pPr>
              <w:widowControl/>
              <w:spacing w:after="0" w:line="276" w:lineRule="auto"/>
              <w:jc w:val="left"/>
              <w:rPr>
                <w:sz w:val="18"/>
                <w:szCs w:val="18"/>
              </w:rPr>
            </w:pPr>
            <w:r>
              <w:rPr>
                <w:sz w:val="18"/>
                <w:szCs w:val="20"/>
              </w:rPr>
              <w:t xml:space="preserve">Aberto</w:t>
            </w:r>
          </w:p>
        </w:tc>
        <w:tc>
          <w:tcPr>
            <w:tcW w:w="1929" w:type="dxa"/>
          </w:tcPr>
          <w:p>
            <w:pPr>
              <w:widowControl/>
              <w:spacing w:after="0" w:line="276" w:lineRule="auto"/>
              <w:jc w:val="left"/>
              <w:rPr>
                <w:sz w:val="18"/>
                <w:szCs w:val="18"/>
              </w:rPr>
            </w:pPr>
            <w:r>
              <w:rPr>
                <w:sz w:val="18"/>
                <w:szCs w:val="20"/>
              </w:rPr>
              <w:t xml:space="preserve">Estoque › Estoque › Recebimento de Material › Nota Fiscal › Item › Lote</w:t>
            </w:r>
          </w:p>
        </w:tc>
        <w:tc>
          <w:tcPr>
            <w:tcW w:w="1453" w:type="dxa"/>
          </w:tcPr>
          <w:p>
            <w:pPr>
              <w:widowControl/>
              <w:spacing w:after="0" w:line="276" w:lineRule="auto"/>
              <w:jc w:val="left"/>
              <w:rPr>
                <w:sz w:val="18"/>
                <w:szCs w:val="18"/>
              </w:rPr>
            </w:pPr>
            <w:r>
              <w:rPr>
                <w:sz w:val="18"/>
                <w:szCs w:val="20"/>
              </w:rPr>
              <w:t xml:space="preserve">CT-EST-186</w:t>
            </w:r>
          </w:p>
        </w:tc>
        <w:tc>
          <w:tcPr>
            <w:tcW w:w="2084" w:type="dxa"/>
          </w:tcPr>
          <w:p>
            <w:pPr>
              <w:widowControl/>
              <w:spacing w:after="0" w:line="276" w:lineRule="auto"/>
              <w:jc w:val="left"/>
              <w:rPr>
                <w:sz w:val="18"/>
                <w:szCs w:val="18"/>
              </w:rPr>
            </w:pPr>
            <w:r>
              <w:rPr>
                <w:sz w:val="18"/>
                <w:szCs w:val="20"/>
              </w:rPr>
              <w:t xml:space="preserve">08/10/2026 (rodada de 08/10/2026, etapa 1 (recebimento e quarentena))</w:t>
            </w:r>
          </w:p>
        </w:tc>
        <w:tc>
          <w:tcPr>
            <w:tcW w:w="1709" w:type="dxa"/>
          </w:tcPr>
          <w:p>
            <w:pPr>
              <w:widowControl/>
              <w:spacing w:after="0" w:line="276" w:lineRule="auto"/>
              <w:jc w:val="left"/>
              <w:rPr>
                <w:sz w:val="18"/>
                <w:szCs w:val="18"/>
              </w:rPr>
            </w:pPr>
            <w:r>
              <w:rPr>
                <w:sz w:val="18"/>
                <w:szCs w:val="20"/>
              </w:rPr>
              <w:t xml:space="preserve">RDC 658/2022, art. 189 (só usar material dentro da validade)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tela </w:t>
      </w:r>
      <w:r>
        <w:rPr>
          <w:b/>
          <w:bCs/>
          <w:szCs w:val="20"/>
        </w:rPr>
        <w:t xml:space="preserve">Recebimento de Materiais - Lote</w:t>
      </w:r>
      <w:r>
        <w:rPr>
          <w:szCs w:val="20"/>
        </w:rPr>
        <w:t xml:space="preserve">, um lote com </w:t>
      </w:r>
      <w:r>
        <w:rPr>
          <w:b/>
          <w:bCs/>
          <w:szCs w:val="20"/>
        </w:rPr>
        <w:t xml:space="preserve">Data de Validade de ontem</w:t>
      </w:r>
      <w:r>
        <w:rPr>
          <w:szCs w:val="20"/>
        </w:rPr>
        <w:t xml:space="preserve"> (07/10/2026, teste feito em 08/10/2026) foi gravado com "Inclusão realizada!" e aparece na grade de lotes do item, sem recusa e sem alerta. O código só confere se a validade foi informada e se é uma data válida; não compara com a data de hoje nem com a data do recebimento.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Recebimento de Material</w:t>
      </w:r>
      <w:r>
        <w:rPr>
          <w:szCs w:val="20"/>
        </w:rPr>
        <w:t xml:space="preserve">, abrir o recebimento </w:t>
      </w:r>
      <w:r>
        <w:rPr>
          <w:b/>
          <w:bCs/>
          <w:szCs w:val="20"/>
        </w:rPr>
        <w:t xml:space="preserve">00015</w:t>
      </w:r>
      <w:r>
        <w:rPr>
          <w:szCs w:val="20"/>
        </w:rPr>
        <w:t xml:space="preserve">, a NF </w:t>
      </w:r>
      <w:r>
        <w:rPr>
          <w:b/>
          <w:bCs/>
          <w:szCs w:val="20"/>
        </w:rPr>
        <w:t xml:space="preserve">9003</w:t>
      </w:r>
      <w:r>
        <w:rPr>
          <w:szCs w:val="20"/>
        </w:rPr>
        <w:t xml:space="preserve"> e o item 1 (</w:t>
      </w:r>
      <w:r>
        <w:rPr>
          <w:szCs w:val="20"/>
        </w:rPr>
        <w:t xml:space="preserve">TST0001 - TESTE MATERIA PRIMA</w:t>
      </w:r>
      <w:r>
        <w:rPr>
          <w:szCs w:val="20"/>
        </w:rPr>
        <w:t xml:space="preserve">). 2. Clicar em </w:t>
      </w:r>
      <w:r>
        <w:rPr>
          <w:b/>
          <w:bCs/>
          <w:szCs w:val="20"/>
        </w:rPr>
        <w:t xml:space="preserve">INCLUIR LOTE</w:t>
      </w:r>
      <w:r>
        <w:rPr>
          <w:szCs w:val="20"/>
        </w:rPr>
        <w:t xml:space="preserve">. 3. Preencher Fabricante </w:t>
      </w:r>
      <w:r>
        <w:rPr>
          <w:szCs w:val="20"/>
        </w:rPr>
        <w:t xml:space="preserve">TESTE PJ FARMACÊUTICA LTDA</w:t>
      </w:r>
      <w:r>
        <w:rPr>
          <w:szCs w:val="20"/>
        </w:rPr>
        <w:t xml:space="preserve">, </w:t>
      </w:r>
      <w:r>
        <w:rPr>
          <w:b/>
          <w:bCs/>
          <w:szCs w:val="20"/>
        </w:rPr>
        <w:t xml:space="preserve">Código do Lote</w:t>
      </w:r>
      <w:r>
        <w:rPr>
          <w:szCs w:val="20"/>
        </w:rPr>
        <w:t xml:space="preserve"> </w:t>
      </w:r>
      <w:r>
        <w:rPr>
          <w:szCs w:val="20"/>
        </w:rPr>
        <w:t xml:space="preserve">TESTELOTE004</w:t>
      </w:r>
      <w:r>
        <w:rPr>
          <w:szCs w:val="20"/>
        </w:rPr>
        <w:t xml:space="preserve">, </w:t>
      </w:r>
      <w:r>
        <w:rPr>
          <w:b/>
          <w:bCs/>
          <w:szCs w:val="20"/>
        </w:rPr>
        <w:t xml:space="preserve">Data de Validade</w:t>
      </w:r>
      <w:r>
        <w:rPr>
          <w:szCs w:val="20"/>
        </w:rPr>
        <w:t xml:space="preserve"> com a data de ontem (no teste, </w:t>
      </w:r>
      <w:r>
        <w:rPr>
          <w:szCs w:val="20"/>
        </w:rPr>
        <w:t xml:space="preserve">07/10/2026</w:t>
      </w:r>
      <w:r>
        <w:rPr>
          <w:szCs w:val="20"/>
        </w:rPr>
        <w:t xml:space="preserve">), </w:t>
      </w:r>
      <w:r>
        <w:rPr>
          <w:b/>
          <w:bCs/>
          <w:szCs w:val="20"/>
        </w:rPr>
        <w:t xml:space="preserve">Quantidade</w:t>
      </w:r>
      <w:r>
        <w:rPr>
          <w:szCs w:val="20"/>
        </w:rPr>
        <w:t xml:space="preserve"> </w:t>
      </w:r>
      <w:r>
        <w:rPr>
          <w:szCs w:val="20"/>
        </w:rPr>
        <w:t xml:space="preserve">50,000</w:t>
      </w:r>
      <w:r>
        <w:rPr>
          <w:szCs w:val="20"/>
        </w:rPr>
        <w:t xml:space="preserve">, </w:t>
      </w:r>
      <w:r>
        <w:rPr>
          <w:b/>
          <w:bCs/>
          <w:szCs w:val="20"/>
        </w:rPr>
        <w:t xml:space="preserve">Nº Volumes</w:t>
      </w:r>
      <w:r>
        <w:rPr>
          <w:szCs w:val="20"/>
        </w:rPr>
        <w:t xml:space="preserve"> </w:t>
      </w:r>
      <w:r>
        <w:rPr>
          <w:szCs w:val="20"/>
        </w:rPr>
        <w:t xml:space="preserve">1</w:t>
      </w:r>
      <w:r>
        <w:rPr>
          <w:szCs w:val="20"/>
        </w:rPr>
        <w:t xml:space="preserve">. 4. Clicar em </w:t>
      </w:r>
      <w:r>
        <w:rPr>
          <w:b/>
          <w:bCs/>
          <w:szCs w:val="20"/>
        </w:rPr>
        <w:t xml:space="preserve">SALVAR</w:t>
      </w:r>
      <w:r>
        <w:rPr>
          <w:szCs w:val="20"/>
        </w:rPr>
        <w:t xml:space="preserve">.</w:t>
      </w:r>
    </w:p>
    <w:p>
      <w:pPr>
        <w:spacing w:after="0" w:line="360" w:lineRule="auto"/>
        <w:rPr>
          <w:szCs w:val="20"/>
        </w:rPr>
      </w:pPr>
      <w:r>
        <w:rPr>
          <w:b/>
          <w:bCs/>
          <w:szCs w:val="20"/>
        </w:rPr>
        <w:t xml:space="preserve">Dados de teste usados:</w:t>
      </w:r>
      <w:r>
        <w:rPr>
          <w:szCs w:val="20"/>
        </w:rPr>
        <w:t xml:space="preserve"> Recebimento </w:t>
      </w:r>
      <w:r>
        <w:rPr>
          <w:szCs w:val="20"/>
        </w:rPr>
        <w:t xml:space="preserve">00015</w:t>
      </w:r>
      <w:r>
        <w:rPr>
          <w:szCs w:val="20"/>
        </w:rPr>
        <w:t xml:space="preserve"> (placa TST-5555, mantido aberto), NF </w:t>
      </w:r>
      <w:r>
        <w:rPr>
          <w:szCs w:val="20"/>
        </w:rPr>
        <w:t xml:space="preserve">9003</w:t>
      </w:r>
      <w:r>
        <w:rPr>
          <w:szCs w:val="20"/>
        </w:rPr>
        <w:t xml:space="preserve">, item </w:t>
      </w:r>
      <w:r>
        <w:rPr>
          <w:szCs w:val="20"/>
        </w:rPr>
        <w:t xml:space="preserve">TST0001 - TESTE MATERIA PRIMA</w:t>
      </w:r>
      <w:r>
        <w:rPr>
          <w:szCs w:val="20"/>
        </w:rPr>
        <w:t xml:space="preserve">, lote </w:t>
      </w:r>
      <w:r>
        <w:rPr>
          <w:szCs w:val="20"/>
        </w:rPr>
        <w:t xml:space="preserve">TESTELOTE004</w:t>
      </w:r>
      <w:r>
        <w:rPr>
          <w:szCs w:val="20"/>
        </w:rPr>
        <w:t xml:space="preserve"> (50,000, validade 07/10/2026).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187"/>
        <w:gridCol w:w="3444"/>
      </w:tblGrid>
      <w:tr>
        <w:trPr>
          <w:tblHeader/>
          <w:cantSplit/>
        </w:trPr>
        <w:tc>
          <w:tcPr>
            <w:tcW w:w="61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4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187" w:type="dxa"/>
          </w:tcPr>
          <w:p>
            <w:pPr>
              <w:widowControl/>
              <w:spacing w:after="0" w:line="276" w:lineRule="auto"/>
              <w:jc w:val="left"/>
              <w:rPr>
                <w:sz w:val="18"/>
                <w:szCs w:val="18"/>
              </w:rPr>
            </w:pPr>
            <w:r>
              <w:rPr>
                <w:sz w:val="18"/>
                <w:szCs w:val="20"/>
              </w:rPr>
              <w:t xml:space="preserve">Recusar o lote vencido com mensagem clara (por exemplo, "Data de validade vencida"), ou, se a área de Qualidade decidir aceitar para registro, exigir justificativa e bloquear o lote (reprovado/não disponível). </w:t>
            </w:r>
            <w:r>
              <w:rPr>
                <w:sz w:val="18"/>
                <w:i/>
                <w:iCs/>
                <w:szCs w:val="20"/>
              </w:rPr>
              <w:t xml:space="preserve">Ponto para validar com a Garantia da Qualidade.</w:t>
            </w:r>
          </w:p>
        </w:tc>
        <w:tc>
          <w:tcPr>
            <w:tcW w:w="3444" w:type="dxa"/>
          </w:tcPr>
          <w:p>
            <w:pPr>
              <w:widowControl/>
              <w:spacing w:after="0" w:line="276" w:lineRule="auto"/>
              <w:jc w:val="left"/>
              <w:rPr>
                <w:sz w:val="18"/>
                <w:szCs w:val="18"/>
              </w:rPr>
            </w:pPr>
            <w:r>
              <w:rPr>
                <w:sz w:val="18"/>
                <w:szCs w:val="20"/>
              </w:rPr>
              <w:t xml:space="preserve">"Inclusão realizada!". O lote </w:t>
            </w:r>
            <w:r>
              <w:rPr>
                <w:sz w:val="18"/>
                <w:szCs w:val="20"/>
              </w:rPr>
              <w:t xml:space="preserve">TESTELOTE004</w:t>
            </w:r>
            <w:r>
              <w:rPr>
                <w:sz w:val="18"/>
                <w:szCs w:val="20"/>
              </w:rPr>
              <w:t xml:space="preserve"> com validade 07/10/2026 ficou na grade do item, sem nenhum alerta.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625036"/>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3625036"/>
                    </a:xfrm>
                    <a:prstGeom prst="rect">
                      <a:avLst/>
                    </a:prstGeom>
                  </pic:spPr>
                </pic:pic>
              </a:graphicData>
            </a:graphic>
          </wp:inline>
        </w:drawing>
      </w:r>
    </w:p>
    <w:p>
      <w:pPr>
        <w:spacing w:before="60" w:after="120"/>
        <w:jc w:val="center"/>
      </w:pPr>
      <w:r>
        <w:rPr>
          <w:i/>
          <w:iCs/>
          <w:sz w:val="18"/>
          <w:szCs w:val="20"/>
        </w:rPr>
        <w:t xml:space="preserve">Figura 1 – Lote com Data de Validade 07/10/2026; o calendário mostra "Hoje: 08/10/2026"</w:t>
      </w:r>
    </w:p>
    <w:p>
      <w:pPr>
        <w:spacing w:after="0" w:line="360" w:lineRule="auto"/>
        <w:rPr>
          <w:szCs w:val="20"/>
        </w:rPr>
      </w:pPr>
      <w:r>
        <w:rPr>
          <w:i/>
          <w:iCs/>
          <w:szCs w:val="20"/>
        </w:rPr>
        <w:t xml:space="preserve">Figura 1: Lote com Data de Validade 07/10/2026; o calendário mostra "Hoje: 08/10/2026"</w:t>
      </w:r>
    </w:p>
    <w:p>
      <w:pPr>
        <w:keepNext/>
        <w:spacing w:before="120" w:after="0"/>
        <w:jc w:val="center"/>
      </w:pPr>
      <w:r>
        <w:rPr>
          <w:noProof/>
        </w:rPr>
        <w:drawing>
          <wp:inline distT="0" distB="0" distL="0" distR="0">
            <wp:extent cx="5400000" cy="3625036"/>
            <wp:effectExtent l="0" t="0" r="0" b="0"/>
            <wp:docPr id="5002" name="Imagem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m 5002"/>
                    <pic:cNvPicPr/>
                  </pic:nvPicPr>
                  <pic:blipFill>
                    <a:blip r:embed="rIdHom2"/>
                    <a:stretch>
                      <a:fillRect/>
                    </a:stretch>
                  </pic:blipFill>
                  <pic:spPr>
                    <a:xfrm>
                      <a:off x="0" y="0"/>
                      <a:ext cx="5400000" cy="3625036"/>
                    </a:xfrm>
                    <a:prstGeom prst="rect">
                      <a:avLst/>
                    </a:prstGeom>
                  </pic:spPr>
                </pic:pic>
              </a:graphicData>
            </a:graphic>
          </wp:inline>
        </w:drawing>
      </w:r>
    </w:p>
    <w:p>
      <w:pPr>
        <w:spacing w:before="60" w:after="120"/>
        <w:jc w:val="center"/>
      </w:pPr>
      <w:r>
        <w:rPr>
          <w:i/>
          <w:iCs/>
          <w:sz w:val="18"/>
          <w:szCs w:val="20"/>
        </w:rPr>
        <w:t xml:space="preserve">Figura 2 – Depois de SALVAR: "Inclusão realizada!"</w:t>
      </w:r>
    </w:p>
    <w:p>
      <w:pPr>
        <w:spacing w:after="0" w:line="360" w:lineRule="auto"/>
        <w:rPr>
          <w:szCs w:val="20"/>
        </w:rPr>
      </w:pPr>
      <w:r>
        <w:rPr>
          <w:i/>
          <w:iCs/>
          <w:szCs w:val="20"/>
        </w:rPr>
        <w:t xml:space="preserve">Figura 2: Depois de SALVAR: "Inclusão realizada!"</w:t>
      </w:r>
    </w:p>
    <w:p>
      <w:pPr>
        <w:keepNext/>
        <w:spacing w:before="120" w:after="0"/>
        <w:jc w:val="center"/>
      </w:pPr>
      <w:r>
        <w:rPr>
          <w:noProof/>
        </w:rPr>
        <w:drawing>
          <wp:inline distT="0" distB="0" distL="0" distR="0">
            <wp:extent cx="5400000" cy="5569985"/>
            <wp:effectExtent l="0" t="0" r="0" b="0"/>
            <wp:docPr id="5003" name="Imagem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m 5003"/>
                    <pic:cNvPicPr/>
                  </pic:nvPicPr>
                  <pic:blipFill>
                    <a:blip r:embed="rIdHom3"/>
                    <a:stretch>
                      <a:fillRect/>
                    </a:stretch>
                  </pic:blipFill>
                  <pic:spPr>
                    <a:xfrm>
                      <a:off x="0" y="0"/>
                      <a:ext cx="5400000" cy="5569985"/>
                    </a:xfrm>
                    <a:prstGeom prst="rect">
                      <a:avLst/>
                    </a:prstGeom>
                  </pic:spPr>
                </pic:pic>
              </a:graphicData>
            </a:graphic>
          </wp:inline>
        </w:drawing>
      </w:r>
    </w:p>
    <w:p>
      <w:pPr>
        <w:spacing w:before="60" w:after="120"/>
        <w:jc w:val="center"/>
      </w:pPr>
      <w:r>
        <w:rPr>
          <w:i/>
          <w:iCs/>
          <w:sz w:val="18"/>
          <w:szCs w:val="20"/>
        </w:rPr>
        <w:t xml:space="preserve">Figura 3 – Grade de lotes do item com TESTELOTE004 e validade 07/10/2026</w:t>
      </w:r>
    </w:p>
    <w:p>
      <w:pPr>
        <w:spacing w:after="0" w:line="360" w:lineRule="auto"/>
        <w:rPr>
          <w:szCs w:val="20"/>
        </w:rPr>
      </w:pPr>
      <w:r>
        <w:rPr>
          <w:i/>
          <w:iCs/>
          <w:szCs w:val="20"/>
        </w:rPr>
        <w:t xml:space="preserve">Figura 3: Grade de lotes do item com TESTELOTE004 e validade 07/10/2026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gravação do lote confere só se a validade foi informada (para item com controle de validade) e se é uma data válida. Não há nenhuma comparação com a data atual ou com a data do recebimento.</w:t>
      </w:r>
    </w:p>
    <w:tbl>
      <w:tblPr>
        <w:tblStyle w:val="Tabelacomgrade"/>
        <w:tblW w:w="9631" w:type="dxa"/>
        <w:tblLayout w:type="fixed"/>
        <w:tblLook w:val="04A0" w:firstRow="1" w:lastRow="0" w:firstColumn="1" w:lastColumn="0" w:noHBand="0" w:noVBand="1"/>
      </w:tblPr>
      <w:tblGrid>
        <w:gridCol w:w="4675"/>
        <w:gridCol w:w="1191"/>
        <w:gridCol w:w="3765"/>
      </w:tblGrid>
      <w:tr>
        <w:trPr>
          <w:tblHeader/>
          <w:cantSplit/>
        </w:trPr>
        <w:tc>
          <w:tcPr>
            <w:tcW w:w="46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7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675" w:type="dxa"/>
          </w:tcPr>
          <w:p>
            <w:pPr>
              <w:widowControl/>
              <w:spacing w:after="0" w:line="276" w:lineRule="auto"/>
              <w:jc w:val="left"/>
              <w:rPr>
                <w:sz w:val="18"/>
                <w:szCs w:val="18"/>
              </w:rPr>
            </w:pPr>
            <w:r>
              <w:rPr>
                <w:sz w:val="18"/>
                <w:szCs w:val="20"/>
              </w:rPr>
              <w:t xml:space="preserve">LaboSys_UI/estoque/recebimentoNfItemLote_ed.aspx.cs</w:t>
            </w:r>
          </w:p>
        </w:tc>
        <w:tc>
          <w:tcPr>
            <w:tcW w:w="1191" w:type="dxa"/>
          </w:tcPr>
          <w:p>
            <w:pPr>
              <w:widowControl/>
              <w:spacing w:after="0" w:line="276" w:lineRule="auto"/>
              <w:jc w:val="left"/>
              <w:rPr>
                <w:sz w:val="18"/>
                <w:szCs w:val="18"/>
              </w:rPr>
            </w:pPr>
            <w:r>
              <w:rPr>
                <w:sz w:val="18"/>
                <w:szCs w:val="20"/>
              </w:rPr>
              <w:t xml:space="preserve">471-484</w:t>
            </w:r>
          </w:p>
        </w:tc>
        <w:tc>
          <w:tcPr>
            <w:tcW w:w="3765" w:type="dxa"/>
          </w:tcPr>
          <w:p>
            <w:pPr>
              <w:widowControl/>
              <w:spacing w:after="0" w:line="276" w:lineRule="auto"/>
              <w:jc w:val="left"/>
              <w:rPr>
                <w:sz w:val="18"/>
                <w:szCs w:val="18"/>
              </w:rPr>
            </w:pPr>
            <w:r>
              <w:rPr>
                <w:sz w:val="18"/>
                <w:szCs w:val="20"/>
              </w:rPr>
              <w:t xml:space="preserve">Validações da validade: obrigatória e data válida; nada sobre data vencida.</w:t>
            </w:r>
          </w:p>
        </w:tc>
      </w:tr>
      <w:tr>
        <w:trPr>
          <w:cantSplit/>
        </w:trPr>
        <w:tc>
          <w:tcPr>
            <w:tcW w:w="4675" w:type="dxa"/>
          </w:tcPr>
          <w:p>
            <w:pPr>
              <w:widowControl/>
              <w:spacing w:after="0" w:line="276" w:lineRule="auto"/>
              <w:jc w:val="left"/>
              <w:rPr>
                <w:sz w:val="18"/>
                <w:szCs w:val="18"/>
              </w:rPr>
            </w:pPr>
            <w:r>
              <w:rPr>
                <w:sz w:val="18"/>
                <w:szCs w:val="20"/>
              </w:rPr>
              <w:t xml:space="preserve">LaboSys_UI/estoque/recebimentoNfItemLote_ed.aspx.cs</w:t>
            </w:r>
          </w:p>
        </w:tc>
        <w:tc>
          <w:tcPr>
            <w:tcW w:w="1191" w:type="dxa"/>
          </w:tcPr>
          <w:p>
            <w:pPr>
              <w:widowControl/>
              <w:spacing w:after="0" w:line="276" w:lineRule="auto"/>
              <w:jc w:val="left"/>
              <w:rPr>
                <w:sz w:val="18"/>
                <w:szCs w:val="18"/>
              </w:rPr>
            </w:pPr>
            <w:r>
              <w:rPr>
                <w:sz w:val="18"/>
                <w:szCs w:val="20"/>
              </w:rPr>
              <w:t xml:space="preserve">490</w:t>
            </w:r>
          </w:p>
        </w:tc>
        <w:tc>
          <w:tcPr>
            <w:tcW w:w="3765" w:type="dxa"/>
          </w:tcPr>
          <w:p>
            <w:pPr>
              <w:widowControl/>
              <w:spacing w:after="0" w:line="276" w:lineRule="auto"/>
              <w:jc w:val="left"/>
              <w:rPr>
                <w:sz w:val="18"/>
                <w:szCs w:val="18"/>
              </w:rPr>
            </w:pPr>
            <w:r>
              <w:rPr>
                <w:sz w:val="18"/>
                <w:szCs w:val="20"/>
              </w:rPr>
              <w:t xml:space="preserve">Grava a validade digitada (ou 31/12/2099 quando vazia, para item sem controle de validade).</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Recusar validade menor que a data do recebimento (ou que a data de hoje), com mensagem que diga o motivo.</w:t>
      </w:r>
    </w:p>
    <w:p>
      <w:pPr>
        <w:numPr>
          <w:ilvl w:val="0"/>
          <w:numId w:val="2"/>
        </w:numPr>
        <w:spacing w:after="0" w:line="360" w:lineRule="auto"/>
        <w:rPr>
          <w:szCs w:val="20"/>
        </w:rPr>
      </w:pPr>
      <w:r>
        <w:rPr>
          <w:szCs w:val="20"/>
        </w:rPr>
        <w:t xml:space="preserve">Avisar também quando a validade estiver próxima (prazo mínimo de validade definido pela Qualidade), se a área pedir. </w:t>
      </w:r>
      <w:r>
        <w:rPr>
          <w:i/>
          <w:iCs/>
          <w:szCs w:val="20"/>
        </w:rPr>
        <w:t xml:space="preserve">Ponto para validar.</w:t>
      </w:r>
    </w:p>
    <w:p>
      <w:pPr>
        <w:numPr>
          <w:ilvl w:val="0"/>
          <w:numId w:val="2"/>
        </w:numPr>
        <w:spacing w:after="0" w:line="360" w:lineRule="auto"/>
        <w:rPr>
          <w:szCs w:val="20"/>
        </w:rPr>
      </w:pPr>
      <w:r>
        <w:rPr>
          <w:szCs w:val="20"/>
        </w:rPr>
        <w:t xml:space="preserve">Fazer a mesma conferência no servidor (BLL), e não só na tela, para valer também na importação de XML.</w:t>
      </w:r>
    </w:p>
    <w:p>
      <w:pPr>
        <w:numPr>
          <w:ilvl w:val="0"/>
          <w:numId w:val="2"/>
        </w:numPr>
        <w:spacing w:after="0" w:line="360" w:lineRule="auto"/>
        <w:rPr>
          <w:szCs w:val="20"/>
        </w:rPr>
      </w:pPr>
      <w:r>
        <w:rPr>
          <w:szCs w:val="20"/>
        </w:rPr>
        <w:t xml:space="preserve">Se o negócio precisar registrar a entrada de um vencido (por exemplo, para devolução), exigir justificativa e deixar o lote bloqueado, sem saldo disponível.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CT-EST-186</w:t>
      </w:r>
      <w:r>
        <w:rPr>
          <w:szCs w:val="20"/>
        </w:rPr>
        <w:t xml:space="preserve"> com validade de ontem (deve recusar) e com validade futura (deve aceitar). Conferir também a alteração de um lote existente para uma data vencida.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Gravidade proposta pelo agente como Média e elevada para Alta na revisão (relatório consolidado). Sem essa barreira, o vencido só seria barrado nas etapas seguintes, se for.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DV-EST-015</w:t>
      </w:r>
    </w:p>
    <w:p>
      <w:pPr>
        <w:keepNext/>
        <w:spacing w:after="0" w:line="360" w:lineRule="auto"/>
      </w:pPr>
    </w:p>
    <w:p>
      <w:pPr>
        <w:spacing w:after="0" w:line="360" w:lineRule="auto"/>
        <w:rPr>
          <w:szCs w:val="20"/>
        </w:rPr>
      </w:pPr>
      <w:r>
        <w:rPr>
          <w:b/>
          <w:bCs/>
          <w:szCs w:val="20"/>
        </w:rPr>
        <w:t xml:space="preserve">Finalizar a conferência dá "Erro ao redistribuir quantidade dos volumes", mas a nota fica marcada como conferida</w:t>
      </w:r>
    </w:p>
    <w:tbl>
      <w:tblPr>
        <w:tblStyle w:val="Tabelacomgrade"/>
        <w:tblW w:w="9631" w:type="dxa"/>
        <w:tblLayout w:type="fixed"/>
        <w:tblLook w:val="04A0" w:firstRow="1" w:lastRow="0" w:firstColumn="1" w:lastColumn="0" w:noHBand="0" w:noVBand="1"/>
      </w:tblPr>
      <w:tblGrid>
        <w:gridCol w:w="1265"/>
        <w:gridCol w:w="1166"/>
        <w:gridCol w:w="1704"/>
        <w:gridCol w:w="1512"/>
        <w:gridCol w:w="2006"/>
        <w:gridCol w:w="1978"/>
      </w:tblGrid>
      <w:tr>
        <w:trPr>
          <w:tblHeader/>
          <w:cantSplit/>
        </w:trPr>
        <w:tc>
          <w:tcPr>
            <w:tcW w:w="12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5" w:type="dxa"/>
          </w:tcPr>
          <w:p>
            <w:pPr>
              <w:widowControl/>
              <w:spacing w:after="0" w:line="276" w:lineRule="auto"/>
              <w:jc w:val="left"/>
              <w:rPr>
                <w:sz w:val="18"/>
                <w:szCs w:val="18"/>
              </w:rPr>
            </w:pPr>
            <w:r>
              <w:rPr>
                <w:sz w:val="18"/>
                <w:szCs w:val="20"/>
              </w:rPr>
              <w:t xml:space="preserve">Alta</w:t>
            </w:r>
          </w:p>
        </w:tc>
        <w:tc>
          <w:tcPr>
            <w:tcW w:w="1166" w:type="dxa"/>
          </w:tcPr>
          <w:p>
            <w:pPr>
              <w:widowControl/>
              <w:spacing w:after="0" w:line="276" w:lineRule="auto"/>
              <w:jc w:val="left"/>
              <w:rPr>
                <w:sz w:val="18"/>
                <w:szCs w:val="18"/>
              </w:rPr>
            </w:pPr>
            <w:r>
              <w:rPr>
                <w:sz w:val="18"/>
                <w:szCs w:val="20"/>
              </w:rPr>
              <w:t xml:space="preserve">Aberto</w:t>
            </w:r>
          </w:p>
        </w:tc>
        <w:tc>
          <w:tcPr>
            <w:tcW w:w="1704" w:type="dxa"/>
          </w:tcPr>
          <w:p>
            <w:pPr>
              <w:widowControl/>
              <w:spacing w:after="0" w:line="276" w:lineRule="auto"/>
              <w:jc w:val="left"/>
              <w:rPr>
                <w:sz w:val="18"/>
                <w:szCs w:val="18"/>
              </w:rPr>
            </w:pPr>
            <w:r>
              <w:rPr>
                <w:sz w:val="18"/>
                <w:szCs w:val="20"/>
              </w:rPr>
              <w:t xml:space="preserve">Estoque › Estoque › Conferência de Recebimento</w:t>
            </w:r>
          </w:p>
        </w:tc>
        <w:tc>
          <w:tcPr>
            <w:tcW w:w="1512" w:type="dxa"/>
          </w:tcPr>
          <w:p>
            <w:pPr>
              <w:widowControl/>
              <w:spacing w:after="0" w:line="276" w:lineRule="auto"/>
              <w:jc w:val="left"/>
              <w:rPr>
                <w:sz w:val="18"/>
                <w:szCs w:val="18"/>
              </w:rPr>
            </w:pPr>
            <w:r>
              <w:rPr>
                <w:sz w:val="18"/>
                <w:szCs w:val="20"/>
              </w:rPr>
              <w:t xml:space="preserve">CT-EST-191 e CT-EST-193</w:t>
            </w:r>
          </w:p>
        </w:tc>
        <w:tc>
          <w:tcPr>
            <w:tcW w:w="2006" w:type="dxa"/>
          </w:tcPr>
          <w:p>
            <w:pPr>
              <w:widowControl/>
              <w:spacing w:after="0" w:line="276" w:lineRule="auto"/>
              <w:jc w:val="left"/>
              <w:rPr>
                <w:sz w:val="18"/>
                <w:szCs w:val="18"/>
              </w:rPr>
            </w:pPr>
            <w:r>
              <w:rPr>
                <w:sz w:val="18"/>
                <w:szCs w:val="20"/>
              </w:rPr>
              <w:t xml:space="preserve">08/10/2026 (rodada de 08/10/2026, etapa 2 (recebimento e quarentena))</w:t>
            </w:r>
          </w:p>
        </w:tc>
        <w:tc>
          <w:tcPr>
            <w:tcW w:w="1978" w:type="dxa"/>
          </w:tcPr>
          <w:p>
            <w:pPr>
              <w:widowControl/>
              <w:spacing w:after="0" w:line="276" w:lineRule="auto"/>
              <w:jc w:val="left"/>
              <w:rPr>
                <w:sz w:val="18"/>
                <w:szCs w:val="18"/>
              </w:rPr>
            </w:pPr>
            <w:r>
              <w:rPr>
                <w:sz w:val="18"/>
                <w:szCs w:val="20"/>
              </w:rPr>
              <w:t xml:space="preserve">RDC 658/2022, art. 183 (verificação de cada entrega documentada)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clicar em </w:t>
      </w:r>
      <w:r>
        <w:rPr>
          <w:b/>
          <w:bCs/>
          <w:szCs w:val="20"/>
        </w:rPr>
        <w:t xml:space="preserve">FINALIZAR</w:t>
      </w:r>
      <w:r>
        <w:rPr>
          <w:szCs w:val="20"/>
        </w:rPr>
        <w:t xml:space="preserve"> na Conferência, aparece </w:t>
      </w:r>
      <w:r>
        <w:rPr>
          <w:b/>
          <w:bCs/>
          <w:szCs w:val="20"/>
        </w:rPr>
        <w:t xml:space="preserve">"Erro ao redistribuir quantidade dos volumes"</w:t>
      </w:r>
      <w:r>
        <w:rPr>
          <w:szCs w:val="20"/>
        </w:rPr>
        <w:t xml:space="preserve"> (22,8 s), tanto com quantidade divergente (90 de 100) quanto com a quantidade igual à da nota (100 de 100). Mesmo com o erro, a nota passa a aparecer como </w:t>
      </w:r>
      <w:r>
        <w:rPr>
          <w:b/>
          <w:bCs/>
          <w:szCs w:val="20"/>
        </w:rPr>
        <w:t xml:space="preserve">Conferido = SIM</w:t>
      </w:r>
      <w:r>
        <w:rPr>
          <w:szCs w:val="20"/>
        </w:rPr>
        <w:t xml:space="preserve"> na lista, e a tela só oferece "Cancelar conferência". O código marca a nota como conferida e grava </w:t>
      </w:r>
      <w:r>
        <w:rPr>
          <w:b/>
          <w:bCs/>
          <w:szCs w:val="20"/>
        </w:rPr>
        <w:t xml:space="preserve">antes</w:t>
      </w:r>
      <w:r>
        <w:rPr>
          <w:szCs w:val="20"/>
        </w:rPr>
        <w:t xml:space="preserve"> de ajustar os volumes, sem uma transação que junte as duas gravações. Além disso, uma </w:t>
      </w:r>
      <w:r>
        <w:rPr>
          <w:b/>
          <w:bCs/>
          <w:szCs w:val="20"/>
        </w:rPr>
        <w:t xml:space="preserve">divergência de quantidade</w:t>
      </w:r>
      <w:r>
        <w:rPr>
          <w:szCs w:val="20"/>
        </w:rPr>
        <w:t xml:space="preserve"> é aceita só com "Deseja Continuar?", sem justificativa nem aviso à Garantia da Qualidade.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Conferência de Recebimento</w:t>
      </w:r>
      <w:r>
        <w:rPr>
          <w:szCs w:val="20"/>
        </w:rPr>
        <w:t xml:space="preserve">, clicar em </w:t>
      </w:r>
      <w:r>
        <w:rPr>
          <w:b/>
          <w:bCs/>
          <w:szCs w:val="20"/>
        </w:rPr>
        <w:t xml:space="preserve">PESQUISAR</w:t>
      </w:r>
      <w:r>
        <w:rPr>
          <w:szCs w:val="20"/>
        </w:rPr>
        <w:t xml:space="preserve"> e abrir o recebimento </w:t>
      </w:r>
      <w:r>
        <w:rPr>
          <w:b/>
          <w:bCs/>
          <w:szCs w:val="20"/>
        </w:rPr>
        <w:t xml:space="preserve">00016</w:t>
      </w:r>
      <w:r>
        <w:rPr>
          <w:szCs w:val="20"/>
        </w:rPr>
        <w:t xml:space="preserve"> (NF 9006). 2. Clicar no lápis do lote </w:t>
      </w:r>
      <w:r>
        <w:rPr>
          <w:szCs w:val="20"/>
        </w:rPr>
        <w:t xml:space="preserve">TESTELOTE002</w:t>
      </w:r>
      <w:r>
        <w:rPr>
          <w:szCs w:val="20"/>
        </w:rPr>
        <w:t xml:space="preserve">; em </w:t>
      </w:r>
      <w:r>
        <w:rPr>
          <w:b/>
          <w:bCs/>
          <w:szCs w:val="20"/>
        </w:rPr>
        <w:t xml:space="preserve">Conferido</w:t>
      </w:r>
      <w:r>
        <w:rPr>
          <w:szCs w:val="20"/>
        </w:rPr>
        <w:t xml:space="preserve"> digitar </w:t>
      </w:r>
      <w:r>
        <w:rPr>
          <w:szCs w:val="20"/>
        </w:rPr>
        <w:t xml:space="preserve">90</w:t>
      </w:r>
      <w:r>
        <w:rPr>
          <w:szCs w:val="20"/>
        </w:rPr>
        <w:t xml:space="preserve"> e clicar em </w:t>
      </w:r>
      <w:r>
        <w:rPr>
          <w:b/>
          <w:bCs/>
          <w:szCs w:val="20"/>
        </w:rPr>
        <w:t xml:space="preserve">CONFIRMAR LOTE</w:t>
      </w:r>
      <w:r>
        <w:rPr>
          <w:szCs w:val="20"/>
        </w:rPr>
        <w:t xml:space="preserve">. Aparece "Quantidade divergente. Deseja Continuar?"; clicar em </w:t>
      </w:r>
      <w:r>
        <w:rPr>
          <w:b/>
          <w:bCs/>
          <w:szCs w:val="20"/>
        </w:rPr>
        <w:t xml:space="preserve">SIM</w:t>
      </w:r>
      <w:r>
        <w:rPr>
          <w:szCs w:val="20"/>
        </w:rPr>
        <w:t xml:space="preserve">. 3. Clicar em </w:t>
      </w:r>
      <w:r>
        <w:rPr>
          <w:b/>
          <w:bCs/>
          <w:szCs w:val="20"/>
        </w:rPr>
        <w:t xml:space="preserve">FINALIZAR</w:t>
      </w:r>
      <w:r>
        <w:rPr>
          <w:szCs w:val="20"/>
        </w:rPr>
        <w:t xml:space="preserve"> e confirmar "Deseja finalizar a conferência?". 4. Cancelar a conferência, refazer com </w:t>
      </w:r>
      <w:r>
        <w:rPr>
          <w:b/>
          <w:bCs/>
          <w:szCs w:val="20"/>
        </w:rPr>
        <w:t xml:space="preserve">Conferido</w:t>
      </w:r>
      <w:r>
        <w:rPr>
          <w:szCs w:val="20"/>
        </w:rPr>
        <w:t xml:space="preserve"> = </w:t>
      </w:r>
      <w:r>
        <w:rPr>
          <w:szCs w:val="20"/>
        </w:rPr>
        <w:t xml:space="preserve">100</w:t>
      </w:r>
      <w:r>
        <w:rPr>
          <w:szCs w:val="20"/>
        </w:rPr>
        <w:t xml:space="preserve"> (igual à nota) e clicar de novo em </w:t>
      </w:r>
      <w:r>
        <w:rPr>
          <w:b/>
          <w:bCs/>
          <w:szCs w:val="20"/>
        </w:rPr>
        <w:t xml:space="preserve">FINALIZAR</w:t>
      </w:r>
      <w:r>
        <w:rPr>
          <w:szCs w:val="20"/>
        </w:rPr>
        <w:t xml:space="preserve">. 5. Voltar à lista da Conferência e clicar em </w:t>
      </w:r>
      <w:r>
        <w:rPr>
          <w:b/>
          <w:bCs/>
          <w:szCs w:val="20"/>
        </w:rPr>
        <w:t xml:space="preserve">PESQUISAR</w:t>
      </w:r>
      <w:r>
        <w:rPr>
          <w:szCs w:val="20"/>
        </w:rPr>
        <w:t xml:space="preserve">.</w:t>
      </w:r>
    </w:p>
    <w:p>
      <w:pPr>
        <w:spacing w:after="0" w:line="360" w:lineRule="auto"/>
        <w:rPr>
          <w:szCs w:val="20"/>
        </w:rPr>
      </w:pPr>
      <w:r>
        <w:rPr>
          <w:b/>
          <w:bCs/>
          <w:szCs w:val="20"/>
        </w:rPr>
        <w:t xml:space="preserve">Dados de teste usados:</w:t>
      </w:r>
      <w:r>
        <w:rPr>
          <w:szCs w:val="20"/>
        </w:rPr>
        <w:t xml:space="preserve"> Recebimento </w:t>
      </w:r>
      <w:r>
        <w:rPr>
          <w:szCs w:val="20"/>
        </w:rPr>
        <w:t xml:space="preserve">00016</w:t>
      </w:r>
      <w:r>
        <w:rPr>
          <w:szCs w:val="20"/>
        </w:rPr>
        <w:t xml:space="preserve">, NF </w:t>
      </w:r>
      <w:r>
        <w:rPr>
          <w:szCs w:val="20"/>
        </w:rPr>
        <w:t xml:space="preserve">9006</w:t>
      </w:r>
      <w:r>
        <w:rPr>
          <w:szCs w:val="20"/>
        </w:rPr>
        <w:t xml:space="preserve">, item </w:t>
      </w:r>
      <w:r>
        <w:rPr>
          <w:szCs w:val="20"/>
        </w:rPr>
        <w:t xml:space="preserve">TST0002 - TESTE MATERIA PRIMA 2</w:t>
      </w:r>
      <w:r>
        <w:rPr>
          <w:szCs w:val="20"/>
        </w:rPr>
        <w:t xml:space="preserve">, lote </w:t>
      </w:r>
      <w:r>
        <w:rPr>
          <w:szCs w:val="20"/>
        </w:rPr>
        <w:t xml:space="preserve">TESTELOTE002</w:t>
      </w:r>
      <w:r>
        <w:rPr>
          <w:szCs w:val="20"/>
        </w:rPr>
        <w:t xml:space="preserve"> (100,000), item de entrada </w:t>
      </w:r>
      <w:r>
        <w:rPr>
          <w:szCs w:val="20"/>
        </w:rPr>
        <w:t xml:space="preserve">TA0001/26</w:t>
      </w:r>
      <w:r>
        <w:rPr>
          <w:szCs w:val="20"/>
        </w:rPr>
        <w:t xml:space="preserve">; usuário de teste </w:t>
      </w:r>
      <w:r>
        <w:rPr>
          <w:szCs w:val="20"/>
        </w:rPr>
        <w:t xml:space="preserve">TESTE ADMIN</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63"/>
        <w:gridCol w:w="4368"/>
      </w:tblGrid>
      <w:tr>
        <w:trPr>
          <w:tblHeader/>
          <w:cantSplit/>
        </w:trPr>
        <w:tc>
          <w:tcPr>
            <w:tcW w:w="5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63" w:type="dxa"/>
          </w:tcPr>
          <w:p>
            <w:pPr>
              <w:widowControl/>
              <w:spacing w:after="0" w:line="276" w:lineRule="auto"/>
              <w:jc w:val="left"/>
              <w:rPr>
                <w:sz w:val="18"/>
                <w:szCs w:val="18"/>
              </w:rPr>
            </w:pPr>
            <w:r>
              <w:rPr>
                <w:sz w:val="18"/>
                <w:szCs w:val="20"/>
              </w:rPr>
              <w:t xml:space="preserve">Com 100 de 100, a conferência é finalizada sem erro. Se algo falhar, nada é gravado (a nota continua não conferida) e a mensagem diz o motivo. Com divergência, o sistema exige justificativa e registra/encaminha a divergência à Garantia da Qualidade.</w:t>
            </w:r>
          </w:p>
        </w:tc>
        <w:tc>
          <w:tcPr>
            <w:tcW w:w="4368" w:type="dxa"/>
          </w:tcPr>
          <w:p>
            <w:pPr>
              <w:widowControl/>
              <w:spacing w:after="0" w:line="276" w:lineRule="auto"/>
              <w:jc w:val="left"/>
              <w:rPr>
                <w:sz w:val="18"/>
                <w:szCs w:val="18"/>
              </w:rPr>
            </w:pPr>
            <w:r>
              <w:rPr>
                <w:sz w:val="18"/>
                <w:szCs w:val="20"/>
              </w:rPr>
              <w:t xml:space="preserve">"Erro ao redistribuir quantidade dos volumes" nas duas tentativas. A lista passa a mostrar Conferido = SIM para o recebimento 00016. Com 90 de 100, gravou "Registro alterado com sucesso!" sem pedir justificativa.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945241"/>
            <wp:effectExtent l="0" t="0" r="0" b="0"/>
            <wp:docPr id="5004" name="Imagem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m 5004"/>
                    <pic:cNvPicPr/>
                  </pic:nvPicPr>
                  <pic:blipFill>
                    <a:blip r:embed="rIdHom4"/>
                    <a:stretch>
                      <a:fillRect/>
                    </a:stretch>
                  </pic:blipFill>
                  <pic:spPr>
                    <a:xfrm>
                      <a:off x="0" y="0"/>
                      <a:ext cx="5400000" cy="3945241"/>
                    </a:xfrm>
                    <a:prstGeom prst="rect">
                      <a:avLst/>
                    </a:prstGeom>
                  </pic:spPr>
                </pic:pic>
              </a:graphicData>
            </a:graphic>
          </wp:inline>
        </w:drawing>
      </w:r>
    </w:p>
    <w:p>
      <w:pPr>
        <w:spacing w:before="60" w:after="120"/>
        <w:jc w:val="center"/>
      </w:pPr>
      <w:r>
        <w:rPr>
          <w:i/>
          <w:iCs/>
          <w:sz w:val="18"/>
          <w:szCs w:val="20"/>
        </w:rPr>
        <w:t xml:space="preserve">Figura 4 – Conferido = 90 de 100: só a pergunta "Quantidade divergente. Deseja Continuar?", sem campo de justificativa</w:t>
      </w:r>
    </w:p>
    <w:p>
      <w:pPr>
        <w:spacing w:after="0" w:line="360" w:lineRule="auto"/>
        <w:rPr>
          <w:szCs w:val="20"/>
        </w:rPr>
      </w:pPr>
      <w:r>
        <w:rPr>
          <w:i/>
          <w:iCs/>
          <w:szCs w:val="20"/>
        </w:rPr>
        <w:t xml:space="preserve">Figura 1: Conferido = 90 de 100: só a pergunta "Quantidade divergente. Deseja Continuar?", sem campo de justificativa</w:t>
      </w:r>
    </w:p>
    <w:p>
      <w:pPr>
        <w:keepNext/>
        <w:spacing w:before="120" w:after="0"/>
        <w:jc w:val="center"/>
      </w:pPr>
      <w:r>
        <w:rPr>
          <w:noProof/>
        </w:rPr>
        <w:drawing>
          <wp:inline distT="0" distB="0" distL="0" distR="0">
            <wp:extent cx="5400000" cy="4071742"/>
            <wp:effectExtent l="0" t="0" r="0" b="0"/>
            <wp:docPr id="5005" name="Imagem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m 5005"/>
                    <pic:cNvPicPr/>
                  </pic:nvPicPr>
                  <pic:blipFill>
                    <a:blip r:embed="rIdHom5"/>
                    <a:stretch>
                      <a:fillRect/>
                    </a:stretch>
                  </pic:blipFill>
                  <pic:spPr>
                    <a:xfrm>
                      <a:off x="0" y="0"/>
                      <a:ext cx="5400000" cy="4071742"/>
                    </a:xfrm>
                    <a:prstGeom prst="rect">
                      <a:avLst/>
                    </a:prstGeom>
                  </pic:spPr>
                </pic:pic>
              </a:graphicData>
            </a:graphic>
          </wp:inline>
        </w:drawing>
      </w:r>
    </w:p>
    <w:p>
      <w:pPr>
        <w:spacing w:before="60" w:after="120"/>
        <w:jc w:val="center"/>
      </w:pPr>
      <w:r>
        <w:rPr>
          <w:i/>
          <w:iCs/>
          <w:sz w:val="18"/>
          <w:szCs w:val="20"/>
        </w:rPr>
        <w:t xml:space="preserve">Figura 5 – Conferido 100 de 100 e, ao FINALIZAR, "Erro ao redistribuir quantidade dos volumes"</w:t>
      </w:r>
    </w:p>
    <w:p>
      <w:pPr>
        <w:spacing w:after="0" w:line="360" w:lineRule="auto"/>
        <w:rPr>
          <w:szCs w:val="20"/>
        </w:rPr>
      </w:pPr>
      <w:r>
        <w:rPr>
          <w:i/>
          <w:iCs/>
          <w:szCs w:val="20"/>
        </w:rPr>
        <w:t xml:space="preserve">Figura 2: Conferido 100 de 100 e, ao FINALIZAR, "Erro ao redistribuir quantidade dos volumes"</w:t>
      </w:r>
    </w:p>
    <w:p>
      <w:pPr>
        <w:keepNext/>
        <w:spacing w:before="120" w:after="0"/>
        <w:jc w:val="center"/>
      </w:pPr>
      <w:r>
        <w:rPr>
          <w:noProof/>
        </w:rPr>
        <w:drawing>
          <wp:inline distT="0" distB="0" distL="0" distR="0">
            <wp:extent cx="5400000" cy="3565739"/>
            <wp:effectExtent l="0" t="0" r="0" b="0"/>
            <wp:docPr id="5006" name="Imagem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m 5006"/>
                    <pic:cNvPicPr/>
                  </pic:nvPicPr>
                  <pic:blipFill>
                    <a:blip r:embed="rIdHom6"/>
                    <a:stretch>
                      <a:fillRect/>
                    </a:stretch>
                  </pic:blipFill>
                  <pic:spPr>
                    <a:xfrm>
                      <a:off x="0" y="0"/>
                      <a:ext cx="5400000" cy="3565739"/>
                    </a:xfrm>
                    <a:prstGeom prst="rect">
                      <a:avLst/>
                    </a:prstGeom>
                  </pic:spPr>
                </pic:pic>
              </a:graphicData>
            </a:graphic>
          </wp:inline>
        </w:drawing>
      </w:r>
    </w:p>
    <w:p>
      <w:pPr>
        <w:spacing w:before="60" w:after="120"/>
        <w:jc w:val="center"/>
      </w:pPr>
      <w:r>
        <w:rPr>
          <w:i/>
          <w:iCs/>
          <w:sz w:val="18"/>
          <w:szCs w:val="20"/>
        </w:rPr>
        <w:t xml:space="preserve">Figura 6 – Lista da Conferência: o recebimento 00016 aparece como Conferido = SIM apesar do erro</w:t>
      </w:r>
    </w:p>
    <w:p>
      <w:pPr>
        <w:spacing w:after="0" w:line="360" w:lineRule="auto"/>
        <w:rPr>
          <w:szCs w:val="20"/>
        </w:rPr>
      </w:pPr>
      <w:r>
        <w:rPr>
          <w:i/>
          <w:iCs/>
          <w:szCs w:val="20"/>
        </w:rPr>
        <w:t xml:space="preserve">Figura 3: Lista da Conferência: o recebimento 00016 aparece como Conferido = SIM apesar do erro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w:t>
      </w:r>
      <w:r>
        <w:rPr>
          <w:b/>
          <w:bCs/>
          <w:szCs w:val="20"/>
        </w:rPr>
        <w:t xml:space="preserve">nota conferida apesar do erro</w:t>
      </w:r>
      <w:r>
        <w:rPr>
          <w:szCs w:val="20"/>
        </w:rPr>
        <w:t xml:space="preserve"> está confirmada no código: a tela faz </w:t>
      </w:r>
      <w:r>
        <w:rPr>
          <w:szCs w:val="20"/>
        </w:rPr>
        <w:t xml:space="preserve">objNf.Conferido = true</w:t>
      </w:r>
      <w:r>
        <w:rPr>
          <w:szCs w:val="20"/>
        </w:rPr>
        <w:t xml:space="preserve"> e grava, e só depois chama o ajuste dos volumes; as duas gravações não estão na mesma transação. O erro em si vem de um </w:t>
      </w:r>
      <w:r>
        <w:rPr>
          <w:szCs w:val="20"/>
        </w:rPr>
        <w:t xml:space="preserve">catch</w:t>
      </w:r>
      <w:r>
        <w:rPr>
          <w:szCs w:val="20"/>
        </w:rPr>
        <w:t xml:space="preserve"> que esconde qualquer exceção. Com 100 de 100 o procedimento </w:t>
      </w:r>
      <w:r>
        <w:rPr>
          <w:szCs w:val="20"/>
        </w:rPr>
        <w:t xml:space="preserve">pAjustaVolume</w:t>
      </w:r>
      <w:r>
        <w:rPr>
          <w:szCs w:val="20"/>
        </w:rPr>
        <w:t xml:space="preserve"> não teria o que ajustar e devolveria 1, então o erro indica falha na própria chamada (procedimento ausente ou diferente no banco de teste, ou sem permissão): </w:t>
      </w:r>
      <w:r>
        <w:rPr>
          <w:b/>
          <w:bCs/>
          <w:szCs w:val="20"/>
        </w:rPr>
        <w:t xml:space="preserve">provável</w:t>
      </w:r>
      <w:r>
        <w:rPr>
          <w:szCs w:val="20"/>
        </w:rPr>
        <w:t xml:space="preserve">, a confirmar com o DBA. Achado extra: quando o procedimento falha de forma controlada devolve -1, mas o código só trata 0 como erro, então essa falha passaria sem aviso.</w:t>
      </w:r>
    </w:p>
    <w:tbl>
      <w:tblPr>
        <w:tblStyle w:val="Tabelacomgrade"/>
        <w:tblW w:w="9631" w:type="dxa"/>
        <w:tblLayout w:type="fixed"/>
        <w:tblLook w:val="04A0" w:firstRow="1" w:lastRow="0" w:firstColumn="1" w:lastColumn="0" w:noHBand="0" w:noVBand="1"/>
      </w:tblPr>
      <w:tblGrid>
        <w:gridCol w:w="3960"/>
        <w:gridCol w:w="1348"/>
        <w:gridCol w:w="4323"/>
      </w:tblGrid>
      <w:tr>
        <w:trPr>
          <w:tblHeader/>
          <w:cantSplit/>
        </w:trPr>
        <w:tc>
          <w:tcPr>
            <w:tcW w:w="39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3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3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960" w:type="dxa"/>
          </w:tcPr>
          <w:p>
            <w:pPr>
              <w:widowControl/>
              <w:spacing w:after="0" w:line="276" w:lineRule="auto"/>
              <w:jc w:val="left"/>
              <w:rPr>
                <w:sz w:val="18"/>
                <w:szCs w:val="18"/>
              </w:rPr>
            </w:pPr>
            <w:r>
              <w:rPr>
                <w:sz w:val="18"/>
                <w:szCs w:val="20"/>
              </w:rPr>
              <w:t xml:space="preserve">LaboSys_UI/estoque/conferencia_ed2.aspx.cs</w:t>
            </w:r>
          </w:p>
        </w:tc>
        <w:tc>
          <w:tcPr>
            <w:tcW w:w="1348" w:type="dxa"/>
          </w:tcPr>
          <w:p>
            <w:pPr>
              <w:widowControl/>
              <w:spacing w:after="0" w:line="276" w:lineRule="auto"/>
              <w:jc w:val="left"/>
              <w:rPr>
                <w:sz w:val="18"/>
                <w:szCs w:val="18"/>
              </w:rPr>
            </w:pPr>
            <w:r>
              <w:rPr>
                <w:sz w:val="18"/>
                <w:szCs w:val="20"/>
              </w:rPr>
              <w:t xml:space="preserve">294-306</w:t>
            </w:r>
          </w:p>
        </w:tc>
        <w:tc>
          <w:tcPr>
            <w:tcW w:w="4323" w:type="dxa"/>
          </w:tcPr>
          <w:p>
            <w:pPr>
              <w:widowControl/>
              <w:spacing w:after="0" w:line="276" w:lineRule="auto"/>
              <w:jc w:val="left"/>
              <w:rPr>
                <w:sz w:val="18"/>
                <w:szCs w:val="18"/>
              </w:rPr>
            </w:pPr>
            <w:r>
              <w:rPr>
                <w:sz w:val="18"/>
                <w:szCs w:val="20"/>
              </w:rPr>
              <w:t xml:space="preserve">Marca Conferido = true e grava (295-297) antes de chamar ajustarQtdVolume (302); depois mostra "Conferência realizada com sucesso!".</w:t>
            </w:r>
          </w:p>
        </w:tc>
      </w:tr>
      <w:tr>
        <w:trPr>
          <w:cantSplit/>
        </w:trPr>
        <w:tc>
          <w:tcPr>
            <w:tcW w:w="3960" w:type="dxa"/>
          </w:tcPr>
          <w:p>
            <w:pPr>
              <w:widowControl/>
              <w:spacing w:after="0" w:line="276" w:lineRule="auto"/>
              <w:jc w:val="left"/>
              <w:rPr>
                <w:sz w:val="18"/>
                <w:szCs w:val="18"/>
              </w:rPr>
            </w:pPr>
            <w:r>
              <w:rPr>
                <w:sz w:val="18"/>
                <w:szCs w:val="20"/>
              </w:rPr>
              <w:t xml:space="preserve">LaboSys_BLL/bllNotaFiscal.cs</w:t>
            </w:r>
          </w:p>
        </w:tc>
        <w:tc>
          <w:tcPr>
            <w:tcW w:w="1348" w:type="dxa"/>
          </w:tcPr>
          <w:p>
            <w:pPr>
              <w:widowControl/>
              <w:spacing w:after="0" w:line="276" w:lineRule="auto"/>
              <w:jc w:val="left"/>
              <w:rPr>
                <w:sz w:val="18"/>
                <w:szCs w:val="18"/>
              </w:rPr>
            </w:pPr>
            <w:r>
              <w:rPr>
                <w:sz w:val="18"/>
                <w:szCs w:val="20"/>
              </w:rPr>
              <w:t xml:space="preserve">252-268</w:t>
            </w:r>
          </w:p>
        </w:tc>
        <w:tc>
          <w:tcPr>
            <w:tcW w:w="4323" w:type="dxa"/>
          </w:tcPr>
          <w:p>
            <w:pPr>
              <w:widowControl/>
              <w:spacing w:after="0" w:line="276" w:lineRule="auto"/>
              <w:jc w:val="left"/>
              <w:rPr>
                <w:sz w:val="18"/>
                <w:szCs w:val="18"/>
              </w:rPr>
            </w:pPr>
            <w:r>
              <w:rPr>
                <w:sz w:val="18"/>
                <w:szCs w:val="20"/>
              </w:rPr>
              <w:t xml:space="preserve">ajustarQtdVolume: o catch troca qualquer exceção por "Erro ao redistribuir quantidade dos volumes".</w:t>
            </w:r>
          </w:p>
        </w:tc>
      </w:tr>
      <w:tr>
        <w:trPr>
          <w:cantSplit/>
        </w:trPr>
        <w:tc>
          <w:tcPr>
            <w:tcW w:w="3960" w:type="dxa"/>
          </w:tcPr>
          <w:p>
            <w:pPr>
              <w:widowControl/>
              <w:spacing w:after="0" w:line="276" w:lineRule="auto"/>
              <w:jc w:val="left"/>
              <w:rPr>
                <w:sz w:val="18"/>
                <w:szCs w:val="18"/>
              </w:rPr>
            </w:pPr>
            <w:r>
              <w:rPr>
                <w:sz w:val="18"/>
                <w:szCs w:val="20"/>
              </w:rPr>
              <w:t xml:space="preserve">LaboSys_DAL/dalNotaFiscal.cs</w:t>
            </w:r>
          </w:p>
        </w:tc>
        <w:tc>
          <w:tcPr>
            <w:tcW w:w="1348" w:type="dxa"/>
          </w:tcPr>
          <w:p>
            <w:pPr>
              <w:widowControl/>
              <w:spacing w:after="0" w:line="276" w:lineRule="auto"/>
              <w:jc w:val="left"/>
              <w:rPr>
                <w:sz w:val="18"/>
                <w:szCs w:val="18"/>
              </w:rPr>
            </w:pPr>
            <w:r>
              <w:rPr>
                <w:sz w:val="18"/>
                <w:szCs w:val="20"/>
              </w:rPr>
              <w:t xml:space="preserve">895-914</w:t>
            </w:r>
          </w:p>
        </w:tc>
        <w:tc>
          <w:tcPr>
            <w:tcW w:w="4323" w:type="dxa"/>
          </w:tcPr>
          <w:p>
            <w:pPr>
              <w:widowControl/>
              <w:spacing w:after="0" w:line="276" w:lineRule="auto"/>
              <w:jc w:val="left"/>
              <w:rPr>
                <w:sz w:val="18"/>
                <w:szCs w:val="18"/>
              </w:rPr>
            </w:pPr>
            <w:r>
              <w:rPr>
                <w:sz w:val="18"/>
                <w:szCs w:val="20"/>
              </w:rPr>
              <w:t xml:space="preserve">Executa pAjustaVolume e só considera erro o retorno 0; o procedimento devolve -1 quando falha.</w:t>
            </w:r>
          </w:p>
        </w:tc>
      </w:tr>
      <w:tr>
        <w:trPr>
          <w:cantSplit/>
        </w:trPr>
        <w:tc>
          <w:tcPr>
            <w:tcW w:w="3960" w:type="dxa"/>
          </w:tcPr>
          <w:p>
            <w:pPr>
              <w:widowControl/>
              <w:spacing w:after="0" w:line="276" w:lineRule="auto"/>
              <w:jc w:val="left"/>
              <w:rPr>
                <w:sz w:val="18"/>
                <w:szCs w:val="18"/>
              </w:rPr>
            </w:pPr>
            <w:r>
              <w:rPr>
                <w:sz w:val="18"/>
                <w:szCs w:val="20"/>
              </w:rPr>
              <w:t xml:space="preserve">LaboSys_UI/estoque/conferencia_ed2.aspx.cs</w:t>
            </w:r>
          </w:p>
        </w:tc>
        <w:tc>
          <w:tcPr>
            <w:tcW w:w="1348" w:type="dxa"/>
          </w:tcPr>
          <w:p>
            <w:pPr>
              <w:widowControl/>
              <w:spacing w:after="0" w:line="276" w:lineRule="auto"/>
              <w:jc w:val="left"/>
              <w:rPr>
                <w:sz w:val="18"/>
                <w:szCs w:val="18"/>
              </w:rPr>
            </w:pPr>
            <w:r>
              <w:rPr>
                <w:sz w:val="18"/>
                <w:szCs w:val="20"/>
              </w:rPr>
              <w:t xml:space="preserve">159-165, 380-381, 424-428</w:t>
            </w:r>
          </w:p>
        </w:tc>
        <w:tc>
          <w:tcPr>
            <w:tcW w:w="4323" w:type="dxa"/>
          </w:tcPr>
          <w:p>
            <w:pPr>
              <w:widowControl/>
              <w:spacing w:after="0" w:line="276" w:lineRule="auto"/>
              <w:jc w:val="left"/>
              <w:rPr>
                <w:sz w:val="18"/>
                <w:szCs w:val="18"/>
              </w:rPr>
            </w:pPr>
            <w:r>
              <w:rPr>
                <w:sz w:val="18"/>
                <w:szCs w:val="20"/>
              </w:rPr>
              <w:t xml:space="preserve">Divergência: só pergunta "Quantidade divergente. Deseja Continuar?" e, com SIM, salva sem pedir justificativa.</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Fazer a marcação de conferido e o ajuste dos volumes numa </w:t>
      </w:r>
      <w:r>
        <w:rPr>
          <w:b/>
          <w:bCs/>
          <w:szCs w:val="20"/>
        </w:rPr>
        <w:t xml:space="preserve">única transação</w:t>
      </w:r>
      <w:r>
        <w:rPr>
          <w:szCs w:val="20"/>
        </w:rPr>
        <w:t xml:space="preserve">: ou grava tudo, ou não grava nada.</w:t>
      </w:r>
    </w:p>
    <w:p>
      <w:pPr>
        <w:numPr>
          <w:ilvl w:val="0"/>
          <w:numId w:val="2"/>
        </w:numPr>
        <w:spacing w:after="0" w:line="360" w:lineRule="auto"/>
        <w:rPr>
          <w:szCs w:val="20"/>
        </w:rPr>
      </w:pPr>
      <w:r>
        <w:rPr>
          <w:szCs w:val="20"/>
        </w:rPr>
        <w:t xml:space="preserve">Tratar como erro qualquer retorno diferente de 1 de </w:t>
      </w:r>
      <w:r>
        <w:rPr>
          <w:szCs w:val="20"/>
        </w:rPr>
        <w:t xml:space="preserve">pAjustaVolume</w:t>
      </w:r>
      <w:r>
        <w:rPr>
          <w:szCs w:val="20"/>
        </w:rPr>
        <w:t xml:space="preserve"> (inclusive -1) e registrar no log o erro real em vez de escondê-lo no </w:t>
      </w:r>
      <w:r>
        <w:rPr>
          <w:szCs w:val="20"/>
        </w:rPr>
        <w:t xml:space="preserve">catch</w:t>
      </w:r>
      <w:r>
        <w:rPr>
          <w:szCs w:val="20"/>
        </w:rPr>
        <w:t xml:space="preserve">.</w:t>
      </w:r>
    </w:p>
    <w:p>
      <w:pPr>
        <w:numPr>
          <w:ilvl w:val="0"/>
          <w:numId w:val="2"/>
        </w:numPr>
        <w:spacing w:after="0" w:line="360" w:lineRule="auto"/>
        <w:rPr>
          <w:szCs w:val="20"/>
        </w:rPr>
      </w:pPr>
      <w:r>
        <w:rPr>
          <w:szCs w:val="20"/>
        </w:rPr>
        <w:t xml:space="preserve">Com divergência de quantidade, exigir justificativa (motivo) e registrar quem conferiu, quando e por quê; comportamento esperado pela norma: a divergência fica documentada e é comunicada à Garantia da Qualidade.</w:t>
      </w:r>
    </w:p>
    <w:p>
      <w:pPr>
        <w:numPr>
          <w:ilvl w:val="0"/>
          <w:numId w:val="2"/>
        </w:numPr>
        <w:spacing w:after="0" w:line="360" w:lineRule="auto"/>
        <w:rPr>
          <w:szCs w:val="20"/>
        </w:rPr>
      </w:pPr>
      <w:r>
        <w:rPr>
          <w:szCs w:val="20"/>
        </w:rPr>
        <w:t xml:space="preserve">"Cancelar conferência" também deve pedir justificativa e ficar registrado.</w:t>
      </w:r>
    </w:p>
    <w:p>
      <w:pPr>
        <w:numPr>
          <w:ilvl w:val="0"/>
          <w:numId w:val="2"/>
        </w:numPr>
        <w:spacing w:after="0" w:line="360" w:lineRule="auto"/>
        <w:rPr>
          <w:szCs w:val="20"/>
        </w:rPr>
      </w:pPr>
      <w:r>
        <w:rPr>
          <w:szCs w:val="20"/>
        </w:rPr>
        <w:t xml:space="preserve">Conferir com o DBA se </w:t>
      </w:r>
      <w:r>
        <w:rPr>
          <w:szCs w:val="20"/>
        </w:rPr>
        <w:t xml:space="preserve">pAjustaVolume</w:t>
      </w:r>
      <w:r>
        <w:rPr>
          <w:szCs w:val="20"/>
        </w:rPr>
        <w:t xml:space="preserve"> existe no banco de teste, igual ao do código, e se o usuário da aplicação pode executá-lo.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CT-EST-193</w:t>
      </w:r>
      <w:r>
        <w:rPr>
          <w:szCs w:val="20"/>
        </w:rPr>
        <w:t xml:space="preserve"> (100 de 100: deve finalizar sem erro e mostrar Conferido = SIM) e o </w:t>
      </w:r>
      <w:r>
        <w:rPr>
          <w:b/>
          <w:bCs/>
          <w:szCs w:val="20"/>
        </w:rPr>
        <w:t xml:space="preserve">CT-EST-191</w:t>
      </w:r>
      <w:r>
        <w:rPr>
          <w:szCs w:val="20"/>
        </w:rPr>
        <w:t xml:space="preserve"> (90 de 100: deve exigir justificativa). Forçar uma falha no ajuste e conferir que a nota continua Conferido =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grafia do aviso "cacelar" na confirmação de "Cancelar conferência" também precisa ser corrigida. A mensagem "Item com divergência na quantidade do lote!" vista em 07/10 não apareceu nesta rodada. Possível ligação com o DV-EST-016 (</w:t>
      </w:r>
      <w:r>
        <w:rPr>
          <w:i/>
          <w:iCs/>
          <w:szCs w:val="20"/>
        </w:rPr>
        <w:t xml:space="preserve">ponto para validar</w:t>
      </w:r>
      <w:r>
        <w:rPr>
          <w:szCs w:val="20"/>
        </w:rPr>
        <w:t xml:space="preserve">). Rodada 10 (22/10/2026): reproduzido de novo, também em recebimento novo e em item sem lote (a conferência 100 de 100 dá "Erro ao redistribuir quantidade dos volumes" e a lista passa a mostrar Conferido = SIM). Reforça a causa de ambiente (procedimento do banco).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DV-EST-016</w:t>
      </w:r>
    </w:p>
    <w:p>
      <w:pPr>
        <w:keepNext/>
        <w:spacing w:after="0" w:line="360" w:lineRule="auto"/>
      </w:pPr>
    </w:p>
    <w:p>
      <w:pPr>
        <w:spacing w:after="0" w:line="360" w:lineRule="auto"/>
        <w:rPr>
          <w:szCs w:val="20"/>
        </w:rPr>
      </w:pPr>
      <w:r>
        <w:rPr>
          <w:b/>
          <w:bCs/>
          <w:szCs w:val="20"/>
        </w:rPr>
        <w:t xml:space="preserve">Endereçamento mostra "sucesso", mas nada foi gravado: lote sem saldo, sem histórico e sem análise no CQ</w:t>
      </w:r>
    </w:p>
    <w:tbl>
      <w:tblPr>
        <w:tblStyle w:val="Tabelacomgrade"/>
        <w:tblW w:w="9631" w:type="dxa"/>
        <w:tblLayout w:type="fixed"/>
        <w:tblLook w:val="04A0" w:firstRow="1" w:lastRow="0" w:firstColumn="1" w:lastColumn="0" w:noHBand="0" w:noVBand="1"/>
      </w:tblPr>
      <w:tblGrid>
        <w:gridCol w:w="1245"/>
        <w:gridCol w:w="1145"/>
        <w:gridCol w:w="1833"/>
        <w:gridCol w:w="1457"/>
        <w:gridCol w:w="1881"/>
        <w:gridCol w:w="2070"/>
      </w:tblGrid>
      <w:tr>
        <w:trPr>
          <w:tblHeader/>
          <w:cantSplit/>
        </w:trPr>
        <w:tc>
          <w:tcPr>
            <w:tcW w:w="12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8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5" w:type="dxa"/>
          </w:tcPr>
          <w:p>
            <w:pPr>
              <w:widowControl/>
              <w:spacing w:after="0" w:line="276" w:lineRule="auto"/>
              <w:jc w:val="left"/>
              <w:rPr>
                <w:sz w:val="18"/>
                <w:szCs w:val="18"/>
              </w:rPr>
            </w:pPr>
            <w:r>
              <w:rPr>
                <w:sz w:val="18"/>
                <w:szCs w:val="20"/>
              </w:rPr>
              <w:t xml:space="preserve">Alta</w:t>
            </w:r>
          </w:p>
        </w:tc>
        <w:tc>
          <w:tcPr>
            <w:tcW w:w="1145" w:type="dxa"/>
          </w:tcPr>
          <w:p>
            <w:pPr>
              <w:widowControl/>
              <w:spacing w:after="0" w:line="276" w:lineRule="auto"/>
              <w:jc w:val="left"/>
              <w:rPr>
                <w:sz w:val="18"/>
                <w:szCs w:val="18"/>
              </w:rPr>
            </w:pPr>
            <w:r>
              <w:rPr>
                <w:sz w:val="18"/>
                <w:szCs w:val="20"/>
              </w:rPr>
              <w:t xml:space="preserve">Aberto</w:t>
            </w:r>
          </w:p>
        </w:tc>
        <w:tc>
          <w:tcPr>
            <w:tcW w:w="1833" w:type="dxa"/>
          </w:tcPr>
          <w:p>
            <w:pPr>
              <w:widowControl/>
              <w:spacing w:after="0" w:line="276" w:lineRule="auto"/>
              <w:jc w:val="left"/>
              <w:rPr>
                <w:sz w:val="18"/>
                <w:szCs w:val="18"/>
              </w:rPr>
            </w:pPr>
            <w:r>
              <w:rPr>
                <w:sz w:val="18"/>
                <w:szCs w:val="20"/>
              </w:rPr>
              <w:t xml:space="preserve">Estoque › Estoque › Endereçamento de Material</w:t>
            </w:r>
          </w:p>
        </w:tc>
        <w:tc>
          <w:tcPr>
            <w:tcW w:w="1457" w:type="dxa"/>
          </w:tcPr>
          <w:p>
            <w:pPr>
              <w:widowControl/>
              <w:spacing w:after="0" w:line="276" w:lineRule="auto"/>
              <w:jc w:val="left"/>
              <w:rPr>
                <w:sz w:val="18"/>
                <w:szCs w:val="18"/>
              </w:rPr>
            </w:pPr>
            <w:r>
              <w:rPr>
                <w:sz w:val="18"/>
                <w:szCs w:val="20"/>
              </w:rPr>
              <w:t xml:space="preserve">CT-EST-194 e CT-EST-197</w:t>
            </w:r>
          </w:p>
        </w:tc>
        <w:tc>
          <w:tcPr>
            <w:tcW w:w="1881" w:type="dxa"/>
          </w:tcPr>
          <w:p>
            <w:pPr>
              <w:widowControl/>
              <w:spacing w:after="0" w:line="276" w:lineRule="auto"/>
              <w:jc w:val="left"/>
              <w:rPr>
                <w:sz w:val="18"/>
                <w:szCs w:val="18"/>
              </w:rPr>
            </w:pPr>
            <w:r>
              <w:rPr>
                <w:sz w:val="18"/>
                <w:szCs w:val="20"/>
              </w:rPr>
              <w:t xml:space="preserve">08/10/2026 (rodada de 08/10/2026, etapa 2 (recebimento e quarentena))</w:t>
            </w:r>
          </w:p>
        </w:tc>
        <w:tc>
          <w:tcPr>
            <w:tcW w:w="2070" w:type="dxa"/>
          </w:tcPr>
          <w:p>
            <w:pPr>
              <w:widowControl/>
              <w:spacing w:after="0" w:line="276" w:lineRule="auto"/>
              <w:jc w:val="left"/>
              <w:rPr>
                <w:sz w:val="18"/>
                <w:szCs w:val="18"/>
              </w:rPr>
            </w:pPr>
            <w:r>
              <w:rPr>
                <w:sz w:val="18"/>
                <w:szCs w:val="20"/>
              </w:rPr>
              <w:t xml:space="preserve">RDC 658/2022, art. 157 (quarentena logo após o recebimento) e art. 124 (registro de cada ação quando é feita)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clicar em </w:t>
      </w:r>
      <w:r>
        <w:rPr>
          <w:b/>
          <w:bCs/>
          <w:szCs w:val="20"/>
        </w:rPr>
        <w:t xml:space="preserve">FINALIZAR</w:t>
      </w:r>
      <w:r>
        <w:rPr>
          <w:szCs w:val="20"/>
        </w:rPr>
        <w:t xml:space="preserve"> no Endereçamento, a tela mostra </w:t>
      </w:r>
      <w:r>
        <w:rPr>
          <w:b/>
          <w:bCs/>
          <w:szCs w:val="20"/>
        </w:rPr>
        <w:t xml:space="preserve">"Endereçamento Finalizado com sucesso!"</w:t>
      </w:r>
      <w:r>
        <w:rPr>
          <w:szCs w:val="20"/>
        </w:rPr>
        <w:t xml:space="preserve">. Mas depois disso: a nota continua com </w:t>
      </w:r>
      <w:r>
        <w:rPr>
          <w:b/>
          <w:bCs/>
          <w:szCs w:val="20"/>
        </w:rPr>
        <w:t xml:space="preserve">Endereçado = NÃO</w:t>
      </w:r>
      <w:r>
        <w:rPr>
          <w:szCs w:val="20"/>
        </w:rPr>
        <w:t xml:space="preserve"> e a tela reabre com o botão FINALIZAR; a </w:t>
      </w:r>
      <w:r>
        <w:rPr>
          <w:b/>
          <w:bCs/>
          <w:szCs w:val="20"/>
        </w:rPr>
        <w:t xml:space="preserve">Disponibilidade do Lote</w:t>
      </w:r>
      <w:r>
        <w:rPr>
          <w:szCs w:val="20"/>
        </w:rPr>
        <w:t xml:space="preserve"> e o </w:t>
      </w:r>
      <w:r>
        <w:rPr>
          <w:b/>
          <w:bCs/>
          <w:szCs w:val="20"/>
        </w:rPr>
        <w:t xml:space="preserve">Histórico do Lote</w:t>
      </w:r>
      <w:r>
        <w:rPr>
          <w:szCs w:val="20"/>
        </w:rPr>
        <w:t xml:space="preserve"> não mostram nada; e </w:t>
      </w:r>
      <w:r>
        <w:rPr>
          <w:b/>
          <w:bCs/>
          <w:szCs w:val="20"/>
        </w:rPr>
        <w:t xml:space="preserve">nenhuma solicitação de análise</w:t>
      </w:r>
      <w:r>
        <w:rPr>
          <w:szCs w:val="20"/>
        </w:rPr>
        <w:t xml:space="preserve"> chega ao Controle da Qualidade. O procedimento do banco que faz tudo isso numa só transação (</w:t>
      </w:r>
      <w:r>
        <w:rPr>
          <w:szCs w:val="20"/>
        </w:rPr>
        <w:t xml:space="preserve">pFinalizaRecebimento</w:t>
      </w:r>
      <w:r>
        <w:rPr>
          <w:szCs w:val="20"/>
        </w:rPr>
        <w:t xml:space="preserve">) desfaz tudo quando falha, e a tela </w:t>
      </w:r>
      <w:r>
        <w:rPr>
          <w:b/>
          <w:bCs/>
          <w:szCs w:val="20"/>
        </w:rPr>
        <w:t xml:space="preserve">nunca confere</w:t>
      </w:r>
      <w:r>
        <w:rPr>
          <w:szCs w:val="20"/>
        </w:rPr>
        <w:t xml:space="preserve"> se ele deu certo. Resultado: o sistema diz que o material entrou em quarentena e foi para o CQ quando nada aconteceu, e o fluxo recebimento → quarentena → análise → liberação fica sem saída.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Ter um recebimento autorizado, confirmado e com a conferência finalizada (no teste: recebimento </w:t>
      </w:r>
      <w:r>
        <w:rPr>
          <w:b/>
          <w:bCs/>
          <w:szCs w:val="20"/>
        </w:rPr>
        <w:t xml:space="preserve">00016</w:t>
      </w:r>
      <w:r>
        <w:rPr>
          <w:szCs w:val="20"/>
        </w:rPr>
        <w:t xml:space="preserve">, NF </w:t>
      </w:r>
      <w:r>
        <w:rPr>
          <w:b/>
          <w:bCs/>
          <w:szCs w:val="20"/>
        </w:rPr>
        <w:t xml:space="preserve">9006</w:t>
      </w:r>
      <w:r>
        <w:rPr>
          <w:szCs w:val="20"/>
        </w:rPr>
        <w:t xml:space="preserve">; ver DV-EST-015). 2. Abrir </w:t>
      </w:r>
      <w:r>
        <w:rPr>
          <w:b/>
          <w:bCs/>
          <w:szCs w:val="20"/>
        </w:rPr>
        <w:t xml:space="preserve">Estoque › Endereçamento de Material</w:t>
      </w:r>
      <w:r>
        <w:rPr>
          <w:szCs w:val="20"/>
        </w:rPr>
        <w:t xml:space="preserve">, clicar em </w:t>
      </w:r>
      <w:r>
        <w:rPr>
          <w:b/>
          <w:bCs/>
          <w:szCs w:val="20"/>
        </w:rPr>
        <w:t xml:space="preserve">PESQUISAR</w:t>
      </w:r>
      <w:r>
        <w:rPr>
          <w:szCs w:val="20"/>
        </w:rPr>
        <w:t xml:space="preserve"> e abrir a NF 9006. 3. Em </w:t>
      </w:r>
      <w:r>
        <w:rPr>
          <w:b/>
          <w:bCs/>
          <w:szCs w:val="20"/>
        </w:rPr>
        <w:t xml:space="preserve">Informações do Endereçamento</w:t>
      </w:r>
      <w:r>
        <w:rPr>
          <w:szCs w:val="20"/>
        </w:rPr>
        <w:t xml:space="preserve">, escolher Item, Lote/Validade, Almoxarifado </w:t>
      </w:r>
      <w:r>
        <w:rPr>
          <w:szCs w:val="20"/>
        </w:rPr>
        <w:t xml:space="preserve">TESTE ALMOX</w:t>
      </w:r>
      <w:r>
        <w:rPr>
          <w:szCs w:val="20"/>
        </w:rPr>
        <w:t xml:space="preserve">, Local </w:t>
      </w:r>
      <w:r>
        <w:rPr>
          <w:szCs w:val="20"/>
        </w:rPr>
        <w:t xml:space="preserve">902 - TESTE LOCAL QUARENTENA</w:t>
      </w:r>
      <w:r>
        <w:rPr>
          <w:szCs w:val="20"/>
        </w:rPr>
        <w:t xml:space="preserve">, Rua, Coluna e Andar; em </w:t>
      </w:r>
      <w:r>
        <w:rPr>
          <w:b/>
          <w:bCs/>
          <w:szCs w:val="20"/>
        </w:rPr>
        <w:t xml:space="preserve">Qtde Endereçar</w:t>
      </w:r>
      <w:r>
        <w:rPr>
          <w:szCs w:val="20"/>
        </w:rPr>
        <w:t xml:space="preserve"> digitar </w:t>
      </w:r>
      <w:r>
        <w:rPr>
          <w:szCs w:val="20"/>
        </w:rPr>
        <w:t xml:space="preserve">100</w:t>
      </w:r>
      <w:r>
        <w:rPr>
          <w:szCs w:val="20"/>
        </w:rPr>
        <w:t xml:space="preserve"> e clicar em </w:t>
      </w:r>
      <w:r>
        <w:rPr>
          <w:b/>
          <w:bCs/>
          <w:szCs w:val="20"/>
        </w:rPr>
        <w:t xml:space="preserve">ENDEREÇAR</w:t>
      </w:r>
      <w:r>
        <w:rPr>
          <w:szCs w:val="20"/>
        </w:rPr>
        <w:t xml:space="preserve">. 4. Com </w:t>
      </w:r>
      <w:r>
        <w:rPr>
          <w:b/>
          <w:bCs/>
          <w:szCs w:val="20"/>
        </w:rPr>
        <w:t xml:space="preserve">Pendente = 0,000</w:t>
      </w:r>
      <w:r>
        <w:rPr>
          <w:szCs w:val="20"/>
        </w:rPr>
        <w:t xml:space="preserve">, clicar em </w:t>
      </w:r>
      <w:r>
        <w:rPr>
          <w:b/>
          <w:bCs/>
          <w:szCs w:val="20"/>
        </w:rPr>
        <w:t xml:space="preserve">FINALIZAR</w:t>
      </w:r>
      <w:r>
        <w:rPr>
          <w:szCs w:val="20"/>
        </w:rPr>
        <w:t xml:space="preserve"> e confirmar. 5. Voltar à lista do Endereçamento e pesquisar: a NF 9006 continua com </w:t>
      </w:r>
      <w:r>
        <w:rPr>
          <w:b/>
          <w:bCs/>
          <w:szCs w:val="20"/>
        </w:rPr>
        <w:t xml:space="preserve">Endereçado = NÃO</w:t>
      </w:r>
      <w:r>
        <w:rPr>
          <w:szCs w:val="20"/>
        </w:rPr>
        <w:t xml:space="preserve">. 6. Abrir </w:t>
      </w:r>
      <w:r>
        <w:rPr>
          <w:b/>
          <w:bCs/>
          <w:szCs w:val="20"/>
        </w:rPr>
        <w:t xml:space="preserve">Estoque › Disponibilidade do Lote</w:t>
      </w:r>
      <w:r>
        <w:rPr>
          <w:szCs w:val="20"/>
        </w:rPr>
        <w:t xml:space="preserve"> com Código do Item </w:t>
      </w:r>
      <w:r>
        <w:rPr>
          <w:szCs w:val="20"/>
        </w:rPr>
        <w:t xml:space="preserve">TST0002</w:t>
      </w:r>
      <w:r>
        <w:rPr>
          <w:szCs w:val="20"/>
        </w:rPr>
        <w:t xml:space="preserve"> e clicar em </w:t>
      </w:r>
      <w:r>
        <w:rPr>
          <w:b/>
          <w:bCs/>
          <w:szCs w:val="20"/>
        </w:rPr>
        <w:t xml:space="preserve">PESQUISAR</w:t>
      </w:r>
      <w:r>
        <w:rPr>
          <w:szCs w:val="20"/>
        </w:rPr>
        <w:t xml:space="preserve">; abrir também </w:t>
      </w:r>
      <w:r>
        <w:rPr>
          <w:b/>
          <w:bCs/>
          <w:szCs w:val="20"/>
        </w:rPr>
        <w:t xml:space="preserve">Histórico do Lote</w:t>
      </w:r>
      <w:r>
        <w:rPr>
          <w:szCs w:val="20"/>
        </w:rPr>
        <w:t xml:space="preserve"> com </w:t>
      </w:r>
      <w:r>
        <w:rPr>
          <w:szCs w:val="20"/>
        </w:rPr>
        <w:t xml:space="preserve">TA0001/26</w:t>
      </w:r>
      <w:r>
        <w:rPr>
          <w:szCs w:val="20"/>
        </w:rPr>
        <w:t xml:space="preserve">. 7. No módulo Controle da Qualidade, abrir </w:t>
      </w:r>
      <w:r>
        <w:rPr>
          <w:b/>
          <w:bCs/>
          <w:szCs w:val="20"/>
        </w:rPr>
        <w:t xml:space="preserve">Solicitação de Análise</w:t>
      </w:r>
      <w:r>
        <w:rPr>
          <w:szCs w:val="20"/>
        </w:rPr>
        <w:t xml:space="preserve"> e procurar o lote </w:t>
      </w:r>
      <w:r>
        <w:rPr>
          <w:szCs w:val="20"/>
        </w:rPr>
        <w:t xml:space="preserve">TA0001/26</w:t>
      </w:r>
      <w:r>
        <w:rPr>
          <w:szCs w:val="20"/>
        </w:rPr>
        <w:t xml:space="preserve">.</w:t>
      </w:r>
    </w:p>
    <w:p>
      <w:pPr>
        <w:spacing w:after="0" w:line="360" w:lineRule="auto"/>
        <w:rPr>
          <w:szCs w:val="20"/>
        </w:rPr>
      </w:pPr>
      <w:r>
        <w:rPr>
          <w:b/>
          <w:bCs/>
          <w:szCs w:val="20"/>
        </w:rPr>
        <w:t xml:space="preserve">Dados de teste usados:</w:t>
      </w:r>
      <w:r>
        <w:rPr>
          <w:szCs w:val="20"/>
        </w:rPr>
        <w:t xml:space="preserve"> Item </w:t>
      </w:r>
      <w:r>
        <w:rPr>
          <w:szCs w:val="20"/>
        </w:rPr>
        <w:t xml:space="preserve">TST0002 - TESTE MATERIA PRIMA 2</w:t>
      </w:r>
      <w:r>
        <w:rPr>
          <w:szCs w:val="20"/>
        </w:rPr>
        <w:t xml:space="preserve"> (com Controle de Qualidade e análise química); recebimento </w:t>
      </w:r>
      <w:r>
        <w:rPr>
          <w:szCs w:val="20"/>
        </w:rPr>
        <w:t xml:space="preserve">00016</w:t>
      </w:r>
      <w:r>
        <w:rPr>
          <w:szCs w:val="20"/>
        </w:rPr>
        <w:t xml:space="preserve">, NF </w:t>
      </w:r>
      <w:r>
        <w:rPr>
          <w:szCs w:val="20"/>
        </w:rPr>
        <w:t xml:space="preserve">9006</w:t>
      </w:r>
      <w:r>
        <w:rPr>
          <w:szCs w:val="20"/>
        </w:rPr>
        <w:t xml:space="preserve">, lote </w:t>
      </w:r>
      <w:r>
        <w:rPr>
          <w:szCs w:val="20"/>
        </w:rPr>
        <w:t xml:space="preserve">TESTELOTE002</w:t>
      </w:r>
      <w:r>
        <w:rPr>
          <w:szCs w:val="20"/>
        </w:rPr>
        <w:t xml:space="preserve"> (100,000, validade 07/10/2028), item de entrada </w:t>
      </w:r>
      <w:r>
        <w:rPr>
          <w:szCs w:val="20"/>
        </w:rPr>
        <w:t xml:space="preserve">TA0001/26</w:t>
      </w:r>
      <w:r>
        <w:rPr>
          <w:szCs w:val="20"/>
        </w:rPr>
        <w:t xml:space="preserve">; endereço </w:t>
      </w:r>
      <w:r>
        <w:rPr>
          <w:szCs w:val="20"/>
        </w:rPr>
        <w:t xml:space="preserve">L902-R901-C901-A901</w:t>
      </w:r>
      <w:r>
        <w:rPr>
          <w:szCs w:val="20"/>
        </w:rPr>
        <w:t xml:space="preserve"> no local </w:t>
      </w:r>
      <w:r>
        <w:rPr>
          <w:szCs w:val="20"/>
        </w:rPr>
        <w:t xml:space="preserve">902 - TESTE LOCAL QUARENTENA</w:t>
      </w:r>
      <w:r>
        <w:rPr>
          <w:szCs w:val="20"/>
        </w:rPr>
        <w:t xml:space="preserve"> do almoxarifado </w:t>
      </w:r>
      <w:r>
        <w:rPr>
          <w:szCs w:val="20"/>
        </w:rPr>
        <w:t xml:space="preserve">TESTE ALMOX</w:t>
      </w:r>
      <w:r>
        <w:rPr>
          <w:szCs w:val="20"/>
        </w:rPr>
        <w:t xml:space="preserve"> (00017).</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563"/>
        <w:gridCol w:w="5068"/>
      </w:tblGrid>
      <w:tr>
        <w:trPr>
          <w:tblHeader/>
          <w:cantSplit/>
        </w:trPr>
        <w:tc>
          <w:tcPr>
            <w:tcW w:w="45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0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563" w:type="dxa"/>
          </w:tcPr>
          <w:p>
            <w:pPr>
              <w:widowControl/>
              <w:spacing w:after="0" w:line="276" w:lineRule="auto"/>
              <w:jc w:val="left"/>
              <w:rPr>
                <w:sz w:val="18"/>
                <w:szCs w:val="18"/>
              </w:rPr>
            </w:pPr>
            <w:r>
              <w:rPr>
                <w:sz w:val="18"/>
                <w:szCs w:val="20"/>
              </w:rPr>
              <w:t xml:space="preserve">Só mostrar sucesso quando o lote estiver no estoque, em quarentena, com saldo de 100, com o histórico registrado, a nota marcada como endereçada e a solicitação de análise aberta no CQ. Se qualquer parte falhar, mostrar erro claro e não dizer "sucesso".</w:t>
            </w:r>
          </w:p>
        </w:tc>
        <w:tc>
          <w:tcPr>
            <w:tcW w:w="5068" w:type="dxa"/>
          </w:tcPr>
          <w:p>
            <w:pPr>
              <w:widowControl/>
              <w:spacing w:after="0" w:line="276" w:lineRule="auto"/>
              <w:jc w:val="left"/>
              <w:rPr>
                <w:sz w:val="18"/>
                <w:szCs w:val="18"/>
              </w:rPr>
            </w:pPr>
            <w:r>
              <w:rPr>
                <w:sz w:val="18"/>
                <w:szCs w:val="20"/>
              </w:rPr>
              <w:t xml:space="preserve">"Endereçamento Finalizado com sucesso!" (7,7 s). Depois: lista com Endereçado = NÃO; Disponibilidade do Lote: "A pesquisa não retornou nenhum resultado."; Histórico do Lote vazio; nenhuma solicitação de análise no CQ nem na tela "Análise de controle" do Estoque.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656808"/>
            <wp:effectExtent l="0" t="0" r="0" b="0"/>
            <wp:docPr id="5007" name="Imagem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m 5007"/>
                    <pic:cNvPicPr/>
                  </pic:nvPicPr>
                  <pic:blipFill>
                    <a:blip r:embed="rIdHom7"/>
                    <a:stretch>
                      <a:fillRect/>
                    </a:stretch>
                  </pic:blipFill>
                  <pic:spPr>
                    <a:xfrm>
                      <a:off x="0" y="0"/>
                      <a:ext cx="5400000" cy="4656808"/>
                    </a:xfrm>
                    <a:prstGeom prst="rect">
                      <a:avLst/>
                    </a:prstGeom>
                  </pic:spPr>
                </pic:pic>
              </a:graphicData>
            </a:graphic>
          </wp:inline>
        </w:drawing>
      </w:r>
    </w:p>
    <w:p>
      <w:pPr>
        <w:spacing w:before="60" w:after="120"/>
        <w:jc w:val="center"/>
      </w:pPr>
      <w:r>
        <w:rPr>
          <w:i/>
          <w:iCs/>
          <w:sz w:val="18"/>
          <w:szCs w:val="20"/>
        </w:rPr>
        <w:t xml:space="preserve">Figura 7 – Depois de FINALIZAR: "Endereçamento Finalizado com sucesso!"</w:t>
      </w:r>
    </w:p>
    <w:p>
      <w:pPr>
        <w:spacing w:after="0" w:line="360" w:lineRule="auto"/>
        <w:rPr>
          <w:szCs w:val="20"/>
        </w:rPr>
      </w:pPr>
      <w:r>
        <w:rPr>
          <w:i/>
          <w:iCs/>
          <w:szCs w:val="20"/>
        </w:rPr>
        <w:t xml:space="preserve">Figura 1: Depois de FINALIZAR: "Endereçamento Finalizado com sucesso!"</w:t>
      </w:r>
    </w:p>
    <w:p>
      <w:pPr>
        <w:keepNext/>
        <w:spacing w:before="120" w:after="0"/>
        <w:jc w:val="center"/>
      </w:pPr>
      <w:r>
        <w:rPr>
          <w:noProof/>
        </w:rPr>
        <w:drawing>
          <wp:inline distT="0" distB="0" distL="0" distR="0">
            <wp:extent cx="5400000" cy="4656808"/>
            <wp:effectExtent l="0" t="0" r="0" b="0"/>
            <wp:docPr id="5008" name="Imagem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m 5008"/>
                    <pic:cNvPicPr/>
                  </pic:nvPicPr>
                  <pic:blipFill>
                    <a:blip r:embed="rIdHom8"/>
                    <a:stretch>
                      <a:fillRect/>
                    </a:stretch>
                  </pic:blipFill>
                  <pic:spPr>
                    <a:xfrm>
                      <a:off x="0" y="0"/>
                      <a:ext cx="5400000" cy="4656808"/>
                    </a:xfrm>
                    <a:prstGeom prst="rect">
                      <a:avLst/>
                    </a:prstGeom>
                  </pic:spPr>
                </pic:pic>
              </a:graphicData>
            </a:graphic>
          </wp:inline>
        </w:drawing>
      </w:r>
    </w:p>
    <w:p>
      <w:pPr>
        <w:spacing w:before="60" w:after="120"/>
        <w:jc w:val="center"/>
      </w:pPr>
      <w:r>
        <w:rPr>
          <w:i/>
          <w:iCs/>
          <w:sz w:val="18"/>
          <w:szCs w:val="20"/>
        </w:rPr>
        <w:t xml:space="preserve">Figura 8 – A mesma nota reaberta: continua pendente de finalização, com o botão FINALIZAR</w:t>
      </w:r>
    </w:p>
    <w:p>
      <w:pPr>
        <w:spacing w:after="0" w:line="360" w:lineRule="auto"/>
        <w:rPr>
          <w:szCs w:val="20"/>
        </w:rPr>
      </w:pPr>
      <w:r>
        <w:rPr>
          <w:i/>
          <w:iCs/>
          <w:szCs w:val="20"/>
        </w:rPr>
        <w:t xml:space="preserve">Figura 2: A mesma nota reaberta: continua pendente de finalização, com o botão FINALIZAR</w:t>
      </w:r>
    </w:p>
    <w:p>
      <w:pPr>
        <w:keepNext/>
        <w:spacing w:before="120" w:after="0"/>
        <w:jc w:val="center"/>
      </w:pPr>
      <w:r>
        <w:rPr>
          <w:noProof/>
        </w:rPr>
        <w:drawing>
          <wp:inline distT="0" distB="0" distL="0" distR="0">
            <wp:extent cx="5400000" cy="3557833"/>
            <wp:effectExtent l="0" t="0" r="0" b="0"/>
            <wp:docPr id="5009" name="Imagem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m 5009"/>
                    <pic:cNvPicPr/>
                  </pic:nvPicPr>
                  <pic:blipFill>
                    <a:blip r:embed="rIdHom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9 – Disponibilidade do Lote para o item TST0002: nenhum resultado (saldo zero)</w:t>
      </w:r>
    </w:p>
    <w:p>
      <w:pPr>
        <w:spacing w:after="0" w:line="360" w:lineRule="auto"/>
        <w:rPr>
          <w:szCs w:val="20"/>
        </w:rPr>
      </w:pPr>
      <w:r>
        <w:rPr>
          <w:i/>
          <w:iCs/>
          <w:szCs w:val="20"/>
        </w:rPr>
        <w:t xml:space="preserve">Figura 3: Disponibilidade do Lote para o item TST0002: nenhum resultado (saldo zero)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w:t>
      </w:r>
      <w:r>
        <w:rPr>
          <w:b/>
          <w:bCs/>
          <w:szCs w:val="20"/>
        </w:rPr>
        <w:t xml:space="preserve">mensagem de sucesso falsa</w:t>
      </w:r>
      <w:r>
        <w:rPr>
          <w:szCs w:val="20"/>
        </w:rPr>
        <w:t xml:space="preserve"> está confirmada no código. O procedimento </w:t>
      </w:r>
      <w:r>
        <w:rPr>
          <w:szCs w:val="20"/>
        </w:rPr>
        <w:t xml:space="preserve">pFinalizaRecebimento</w:t>
      </w:r>
      <w:r>
        <w:rPr>
          <w:szCs w:val="20"/>
        </w:rPr>
        <w:t xml:space="preserve"> faz tudo numa transação (cria o lote, a movimentação que dá saldo, os volumes, a solicitação de análise e marca a nota como endereçada) e, se der erro, desfaz tudo e devolve </w:t>
      </w:r>
      <w:r>
        <w:rPr>
          <w:szCs w:val="20"/>
        </w:rPr>
        <w:t xml:space="preserve">-1</w:t>
      </w:r>
      <w:r>
        <w:rPr>
          <w:szCs w:val="20"/>
        </w:rPr>
        <w:t xml:space="preserve"> com </w:t>
      </w:r>
      <w:r>
        <w:rPr>
          <w:szCs w:val="20"/>
        </w:rPr>
        <w:t xml:space="preserve">RETURN</w:t>
      </w:r>
      <w:r>
        <w:rPr>
          <w:szCs w:val="20"/>
        </w:rPr>
        <w:t xml:space="preserve">; ele não devolve nenhuma tabela. O acesso a dados (</w:t>
      </w:r>
      <w:r>
        <w:rPr>
          <w:szCs w:val="20"/>
        </w:rPr>
        <w:t xml:space="preserve">confirmaEnderecamento</w:t>
      </w:r>
      <w:r>
        <w:rPr>
          <w:szCs w:val="20"/>
        </w:rPr>
        <w:t xml:space="preserve">) tenta ler a primeira linha de uma tabela que não vem e, no erro, devolve 0: o valor é sempre 0, dê certo ou não. A tela nem olha esse valor e mostra o sucesso. </w:t>
      </w:r>
      <w:r>
        <w:rPr>
          <w:b/>
          <w:bCs/>
          <w:szCs w:val="20"/>
        </w:rPr>
        <w:t xml:space="preserve">Ainda desconhecida:</w:t>
      </w:r>
      <w:r>
        <w:rPr>
          <w:szCs w:val="20"/>
        </w:rPr>
        <w:t xml:space="preserve"> a causa da falha dentro do banco (pergunta ao DBA). A mais provável é a mesma família do DV-EST-015 (volumes), mas não foi isolada.</w:t>
      </w:r>
    </w:p>
    <w:tbl>
      <w:tblPr>
        <w:tblStyle w:val="Tabelacomgrade"/>
        <w:tblW w:w="9631" w:type="dxa"/>
        <w:tblLayout w:type="fixed"/>
        <w:tblLook w:val="04A0" w:firstRow="1" w:lastRow="0" w:firstColumn="1" w:lastColumn="0" w:noHBand="0" w:noVBand="1"/>
      </w:tblPr>
      <w:tblGrid>
        <w:gridCol w:w="3860"/>
        <w:gridCol w:w="1282"/>
        <w:gridCol w:w="4489"/>
      </w:tblGrid>
      <w:tr>
        <w:trPr>
          <w:tblHeader/>
          <w:cantSplit/>
        </w:trPr>
        <w:tc>
          <w:tcPr>
            <w:tcW w:w="38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4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860" w:type="dxa"/>
          </w:tcPr>
          <w:p>
            <w:pPr>
              <w:widowControl/>
              <w:spacing w:after="0" w:line="276" w:lineRule="auto"/>
              <w:jc w:val="left"/>
              <w:rPr>
                <w:sz w:val="18"/>
                <w:szCs w:val="18"/>
              </w:rPr>
            </w:pPr>
            <w:r>
              <w:rPr>
                <w:sz w:val="18"/>
                <w:szCs w:val="20"/>
              </w:rPr>
              <w:t xml:space="preserve">LaboSys_UI/estoque/enderecamento_ed.aspx.cs</w:t>
            </w:r>
          </w:p>
        </w:tc>
        <w:tc>
          <w:tcPr>
            <w:tcW w:w="1282" w:type="dxa"/>
          </w:tcPr>
          <w:p>
            <w:pPr>
              <w:widowControl/>
              <w:spacing w:after="0" w:line="276" w:lineRule="auto"/>
              <w:jc w:val="left"/>
              <w:rPr>
                <w:sz w:val="18"/>
                <w:szCs w:val="18"/>
              </w:rPr>
            </w:pPr>
            <w:r>
              <w:rPr>
                <w:sz w:val="18"/>
                <w:szCs w:val="20"/>
              </w:rPr>
              <w:t xml:space="preserve">127-133</w:t>
            </w:r>
          </w:p>
        </w:tc>
        <w:tc>
          <w:tcPr>
            <w:tcW w:w="4489" w:type="dxa"/>
          </w:tcPr>
          <w:p>
            <w:pPr>
              <w:widowControl/>
              <w:spacing w:after="0" w:line="276" w:lineRule="auto"/>
              <w:jc w:val="left"/>
              <w:rPr>
                <w:sz w:val="18"/>
                <w:szCs w:val="18"/>
              </w:rPr>
            </w:pPr>
            <w:r>
              <w:rPr>
                <w:sz w:val="18"/>
                <w:szCs w:val="20"/>
              </w:rPr>
              <w:t xml:space="preserve">Chama confirmarEnderecamento, guarda o retorno em iRet e não confere; depois mostra "Endereçamento Finalizado com sucesso!".</w:t>
            </w:r>
          </w:p>
        </w:tc>
      </w:tr>
      <w:tr>
        <w:trPr>
          <w:cantSplit/>
        </w:trPr>
        <w:tc>
          <w:tcPr>
            <w:tcW w:w="3860" w:type="dxa"/>
          </w:tcPr>
          <w:p>
            <w:pPr>
              <w:widowControl/>
              <w:spacing w:after="0" w:line="276" w:lineRule="auto"/>
              <w:jc w:val="left"/>
              <w:rPr>
                <w:sz w:val="18"/>
                <w:szCs w:val="18"/>
              </w:rPr>
            </w:pPr>
            <w:r>
              <w:rPr>
                <w:sz w:val="18"/>
                <w:szCs w:val="20"/>
              </w:rPr>
              <w:t xml:space="preserve">LaboSys_DAL/dalNotaFiscal.cs</w:t>
            </w:r>
          </w:p>
        </w:tc>
        <w:tc>
          <w:tcPr>
            <w:tcW w:w="1282" w:type="dxa"/>
          </w:tcPr>
          <w:p>
            <w:pPr>
              <w:widowControl/>
              <w:spacing w:after="0" w:line="276" w:lineRule="auto"/>
              <w:jc w:val="left"/>
              <w:rPr>
                <w:sz w:val="18"/>
                <w:szCs w:val="18"/>
              </w:rPr>
            </w:pPr>
            <w:r>
              <w:rPr>
                <w:sz w:val="18"/>
                <w:szCs w:val="20"/>
              </w:rPr>
              <w:t xml:space="preserve">763-781</w:t>
            </w:r>
          </w:p>
        </w:tc>
        <w:tc>
          <w:tcPr>
            <w:tcW w:w="4489" w:type="dxa"/>
          </w:tcPr>
          <w:p>
            <w:pPr>
              <w:widowControl/>
              <w:spacing w:after="0" w:line="276" w:lineRule="auto"/>
              <w:jc w:val="left"/>
              <w:rPr>
                <w:sz w:val="18"/>
                <w:szCs w:val="18"/>
              </w:rPr>
            </w:pPr>
            <w:r>
              <w:rPr>
                <w:sz w:val="18"/>
                <w:szCs w:val="20"/>
              </w:rPr>
              <w:t xml:space="preserve">confirmaEnderecamento executa pFinalizaRecebimento e lê Rows[0][0] de uma tabela que o procedimento não devolve; no erro, retorna 0.</w:t>
            </w:r>
          </w:p>
        </w:tc>
      </w:tr>
      <w:tr>
        <w:trPr>
          <w:cantSplit/>
        </w:trPr>
        <w:tc>
          <w:tcPr>
            <w:tcW w:w="3860" w:type="dxa"/>
          </w:tcPr>
          <w:p>
            <w:pPr>
              <w:widowControl/>
              <w:spacing w:after="0" w:line="276" w:lineRule="auto"/>
              <w:jc w:val="left"/>
              <w:rPr>
                <w:sz w:val="18"/>
                <w:szCs w:val="18"/>
              </w:rPr>
            </w:pPr>
            <w:r>
              <w:rPr>
                <w:sz w:val="18"/>
                <w:szCs w:val="20"/>
              </w:rPr>
              <w:t xml:space="preserve">Hsolutions.Estoque.DB/Stored Procedures/pFinalizaRecebimento.sql</w:t>
            </w:r>
          </w:p>
        </w:tc>
        <w:tc>
          <w:tcPr>
            <w:tcW w:w="1282" w:type="dxa"/>
          </w:tcPr>
          <w:p>
            <w:pPr>
              <w:widowControl/>
              <w:spacing w:after="0" w:line="276" w:lineRule="auto"/>
              <w:jc w:val="left"/>
              <w:rPr>
                <w:sz w:val="18"/>
                <w:szCs w:val="18"/>
              </w:rPr>
            </w:pPr>
            <w:r>
              <w:rPr>
                <w:sz w:val="18"/>
                <w:szCs w:val="20"/>
              </w:rPr>
              <w:t xml:space="preserve">60, 269, 290-291, 335-346</w:t>
            </w:r>
          </w:p>
        </w:tc>
        <w:tc>
          <w:tcPr>
            <w:tcW w:w="4489" w:type="dxa"/>
          </w:tcPr>
          <w:p>
            <w:pPr>
              <w:widowControl/>
              <w:spacing w:after="0" w:line="276" w:lineRule="auto"/>
              <w:jc w:val="left"/>
              <w:rPr>
                <w:sz w:val="18"/>
                <w:szCs w:val="18"/>
              </w:rPr>
            </w:pPr>
            <w:r>
              <w:rPr>
                <w:sz w:val="18"/>
                <w:szCs w:val="20"/>
              </w:rPr>
              <w:t xml:space="preserve">Abre a transação, grava a análise do CQ e marca ENDERECADO = 1; em erro faz ROLLBACK e RETURN '-1', sem mensagem.</w:t>
            </w:r>
          </w:p>
        </w:tc>
      </w:tr>
      <w:tr>
        <w:trPr>
          <w:cantSplit/>
        </w:trPr>
        <w:tc>
          <w:tcPr>
            <w:tcW w:w="3860" w:type="dxa"/>
          </w:tcPr>
          <w:p>
            <w:pPr>
              <w:widowControl/>
              <w:spacing w:after="0" w:line="276" w:lineRule="auto"/>
              <w:jc w:val="left"/>
              <w:rPr>
                <w:sz w:val="18"/>
                <w:szCs w:val="18"/>
              </w:rPr>
            </w:pPr>
            <w:r>
              <w:rPr>
                <w:sz w:val="18"/>
                <w:szCs w:val="20"/>
              </w:rPr>
              <w:t xml:space="preserve">LaboSys_BLL/bllNotaFiscal.cs</w:t>
            </w:r>
          </w:p>
        </w:tc>
        <w:tc>
          <w:tcPr>
            <w:tcW w:w="1282" w:type="dxa"/>
          </w:tcPr>
          <w:p>
            <w:pPr>
              <w:widowControl/>
              <w:spacing w:after="0" w:line="276" w:lineRule="auto"/>
              <w:jc w:val="left"/>
              <w:rPr>
                <w:sz w:val="18"/>
                <w:szCs w:val="18"/>
              </w:rPr>
            </w:pPr>
            <w:r>
              <w:rPr>
                <w:sz w:val="18"/>
                <w:szCs w:val="20"/>
              </w:rPr>
              <w:t xml:space="preserve">211-223</w:t>
            </w:r>
          </w:p>
        </w:tc>
        <w:tc>
          <w:tcPr>
            <w:tcW w:w="4489" w:type="dxa"/>
          </w:tcPr>
          <w:p>
            <w:pPr>
              <w:widowControl/>
              <w:spacing w:after="0" w:line="276" w:lineRule="auto"/>
              <w:jc w:val="left"/>
              <w:rPr>
                <w:sz w:val="18"/>
                <w:szCs w:val="18"/>
              </w:rPr>
            </w:pPr>
            <w:r>
              <w:rPr>
                <w:sz w:val="18"/>
                <w:szCs w:val="20"/>
              </w:rPr>
              <w:t xml:space="preserve">confirmarEnderecamento troca qualquer exceção por uma mensagem genérica, perdendo o erro real.</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Fazer o procedimento devolver o resultado de forma que a aplicação leia (parâmetro de saída ou </w:t>
      </w:r>
      <w:r>
        <w:rPr>
          <w:szCs w:val="20"/>
        </w:rPr>
        <w:t xml:space="preserve">SELECT</w:t>
      </w:r>
      <w:r>
        <w:rPr>
          <w:szCs w:val="20"/>
        </w:rPr>
        <w:t xml:space="preserve"> do código de retorno) e, em erro, levantar a mensagem real (</w:t>
      </w:r>
      <w:r>
        <w:rPr>
          <w:szCs w:val="20"/>
        </w:rPr>
        <w:t xml:space="preserve">THROW</w:t>
      </w:r>
      <w:r>
        <w:rPr>
          <w:szCs w:val="20"/>
        </w:rPr>
        <w:t xml:space="preserve">/</w:t>
      </w:r>
      <w:r>
        <w:rPr>
          <w:szCs w:val="20"/>
        </w:rPr>
        <w:t xml:space="preserve">RAISERROR</w:t>
      </w:r>
      <w:r>
        <w:rPr>
          <w:szCs w:val="20"/>
        </w:rPr>
        <w:t xml:space="preserve">) em vez de só </w:t>
      </w:r>
      <w:r>
        <w:rPr>
          <w:szCs w:val="20"/>
        </w:rPr>
        <w:t xml:space="preserve">RETURN '-1'</w:t>
      </w:r>
      <w:r>
        <w:rPr>
          <w:szCs w:val="20"/>
        </w:rPr>
        <w:t xml:space="preserve">.</w:t>
      </w:r>
    </w:p>
    <w:p>
      <w:pPr>
        <w:numPr>
          <w:ilvl w:val="0"/>
          <w:numId w:val="2"/>
        </w:numPr>
        <w:spacing w:after="0" w:line="360" w:lineRule="auto"/>
        <w:rPr>
          <w:szCs w:val="20"/>
        </w:rPr>
      </w:pPr>
      <w:r>
        <w:rPr>
          <w:szCs w:val="20"/>
        </w:rPr>
        <w:t xml:space="preserve">Na tela, só mostrar sucesso quando o retorno for positivo; em qualquer outro caso, mostrar o erro e manter a nota como pendente.</w:t>
      </w:r>
    </w:p>
    <w:p>
      <w:pPr>
        <w:numPr>
          <w:ilvl w:val="0"/>
          <w:numId w:val="2"/>
        </w:numPr>
        <w:spacing w:after="0" w:line="360" w:lineRule="auto"/>
        <w:rPr>
          <w:szCs w:val="20"/>
        </w:rPr>
      </w:pPr>
      <w:r>
        <w:rPr>
          <w:szCs w:val="20"/>
        </w:rPr>
        <w:t xml:space="preserve">Registrar no log da aplicação o texto do erro do banco (hoje ele é descartado nas camadas BLL e DAL).</w:t>
      </w:r>
    </w:p>
    <w:p>
      <w:pPr>
        <w:numPr>
          <w:ilvl w:val="0"/>
          <w:numId w:val="2"/>
        </w:numPr>
        <w:spacing w:after="0" w:line="360" w:lineRule="auto"/>
        <w:rPr>
          <w:szCs w:val="20"/>
        </w:rPr>
      </w:pPr>
      <w:r>
        <w:rPr>
          <w:szCs w:val="20"/>
        </w:rPr>
        <w:t xml:space="preserve">Comportamento esperado pela norma: ao finalizar, o lote fica com saldo </w:t>
      </w:r>
      <w:r>
        <w:rPr>
          <w:b/>
          <w:bCs/>
          <w:szCs w:val="20"/>
        </w:rPr>
        <w:t xml:space="preserve">em quarentena</w:t>
      </w:r>
      <w:r>
        <w:rPr>
          <w:szCs w:val="20"/>
        </w:rPr>
        <w:t xml:space="preserve">, o histórico registra a entrada, e a solicitação de análise nasce no CQ. Se uma dessas partes falhar, nenhuma é gravada e o usuário é avisado.</w:t>
      </w:r>
    </w:p>
    <w:p>
      <w:pPr>
        <w:numPr>
          <w:ilvl w:val="0"/>
          <w:numId w:val="2"/>
        </w:numPr>
        <w:spacing w:after="0" w:line="360" w:lineRule="auto"/>
        <w:rPr>
          <w:szCs w:val="20"/>
        </w:rPr>
      </w:pPr>
      <w:r>
        <w:rPr>
          <w:szCs w:val="20"/>
        </w:rPr>
        <w:t xml:space="preserve">Depois de corrigir a mensagem, descobrir com o DBA o erro real de </w:t>
      </w:r>
      <w:r>
        <w:rPr>
          <w:szCs w:val="20"/>
        </w:rPr>
        <w:t xml:space="preserve">pFinalizaRecebimento</w:t>
      </w:r>
      <w:r>
        <w:rPr>
          <w:szCs w:val="20"/>
        </w:rPr>
        <w:t xml:space="preserve"> para a NF 9006 e corrigir a causa.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CT-EST-194</w:t>
      </w:r>
      <w:r>
        <w:rPr>
          <w:szCs w:val="20"/>
        </w:rPr>
        <w:t xml:space="preserve"> (endereçar e finalizar) e o </w:t>
      </w:r>
      <w:r>
        <w:rPr>
          <w:b/>
          <w:bCs/>
          <w:szCs w:val="20"/>
        </w:rPr>
        <w:t xml:space="preserve">CT-EST-197</w:t>
      </w:r>
      <w:r>
        <w:rPr>
          <w:szCs w:val="20"/>
        </w:rPr>
        <w:t xml:space="preserve"> (Histórico e Disponibilidade do Lote) com um recebimento novo. Conferir: nota com Endereçado = SIM; saldo 100 em quarentena; histórico com a entrada; solicitação de análise visível no CQ (libera os casos CT-EST-200 a 209). Forçar uma falha (por exemplo, no banco de teste) e conferir que a tela mostra erro, não sucesso.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Bloqueia os casos CT-EST-200 a 209 (quarentena, amostragem, laudo e liberação). Pode ser consequência do DV-EST-015 (conferência marcada como feita sem o ajuste dos volumes); </w:t>
      </w:r>
      <w:r>
        <w:rPr>
          <w:i/>
          <w:iCs/>
          <w:szCs w:val="20"/>
        </w:rPr>
        <w:t xml:space="preserve">ponto para validar</w:t>
      </w:r>
      <w:r>
        <w:rPr>
          <w:szCs w:val="20"/>
        </w:rPr>
        <w:t xml:space="preserve"> com o DBA executando </w:t>
      </w:r>
      <w:r>
        <w:rPr>
          <w:szCs w:val="20"/>
        </w:rPr>
        <w:t xml:space="preserve">pFinalizaRecebimento</w:t>
      </w:r>
      <w:r>
        <w:rPr>
          <w:szCs w:val="20"/>
        </w:rPr>
        <w:t xml:space="preserve"> para a NF 9006. Também pode ter relação com o gatilho </w:t>
      </w:r>
      <w:r>
        <w:rPr>
          <w:szCs w:val="20"/>
        </w:rPr>
        <w:t xml:space="preserve">trg_Conferido</w:t>
      </w:r>
      <w:r>
        <w:rPr>
          <w:szCs w:val="20"/>
        </w:rPr>
        <w:t xml:space="preserve">, desligado no código. </w:t>
      </w:r>
      <w:r>
        <w:rPr>
          <w:b/>
          <w:bCs/>
          <w:szCs w:val="20"/>
        </w:rPr>
        <w:t xml:space="preserve">Rodada 10 (22/10/2026): reproduzido com recebimento novo autorizado por outra pessoa.</w:t>
      </w:r>
      <w:r>
        <w:rPr>
          <w:szCs w:val="20"/>
        </w:rPr>
        <w:t xml:space="preserve"> Dois recebimentos novos (00020, com item de CQ e lote; 00023, com item </w:t>
      </w:r>
      <w:r>
        <w:rPr>
          <w:b/>
          <w:bCs/>
          <w:szCs w:val="20"/>
        </w:rPr>
        <w:t xml:space="preserve">sem lote, sem validade, sem CQ e sem pesagem</w:t>
      </w:r>
      <w:r>
        <w:rPr>
          <w:szCs w:val="20"/>
        </w:rPr>
        <w:t xml:space="preserve">), criados por um usuário e autorizados por outro, conferidos 100 de 100: nos dois, "Endereçamento Finalizado com sucesso!" e, depois, a lista continua Endereçado = NÃO e Disponibilidade do Lote, Histórico do Lote e Análise de Controle ficam vazios. Portanto o defeito </w:t>
      </w:r>
      <w:r>
        <w:rPr>
          <w:b/>
          <w:bCs/>
          <w:szCs w:val="20"/>
        </w:rPr>
        <w:t xml:space="preserve">não depende</w:t>
      </w:r>
      <w:r>
        <w:rPr>
          <w:szCs w:val="20"/>
        </w:rPr>
        <w:t xml:space="preserve"> de lote, validade, CQ nem de quem autorizou. A conferência deu o </w:t>
      </w:r>
      <w:r>
        <w:rPr>
          <w:b/>
          <w:bCs/>
          <w:szCs w:val="20"/>
        </w:rPr>
        <w:t xml:space="preserve">mesmo erro</w:t>
      </w:r>
      <w:r>
        <w:rPr>
          <w:szCs w:val="20"/>
        </w:rPr>
        <w:t xml:space="preserve"> nos dois (DV-EST-015), e ela foi a única etapa que não se conseguiu ter sem erro; por isso a hipótese de que o erro dos volumes antecede e causa o 016 </w:t>
      </w:r>
      <w:r>
        <w:rPr>
          <w:b/>
          <w:bCs/>
          <w:szCs w:val="20"/>
        </w:rPr>
        <w:t xml:space="preserve">não foi descartada</w:t>
      </w:r>
      <w:r>
        <w:rPr>
          <w:szCs w:val="20"/>
        </w:rPr>
        <w:t xml:space="preserve">. Efeito extra: o endereço usado fica "preso" (a tela recusou reutilizar o único endereço do local de quarentena: "Endereço de destino já foi utilizado em outro Endereçamento!").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DV-EST-022</w:t>
      </w:r>
    </w:p>
    <w:p>
      <w:pPr>
        <w:keepNext/>
        <w:spacing w:after="0" w:line="360" w:lineRule="auto"/>
      </w:pPr>
    </w:p>
    <w:p>
      <w:pPr>
        <w:spacing w:after="0" w:line="360" w:lineRule="auto"/>
        <w:rPr>
          <w:szCs w:val="20"/>
        </w:rPr>
      </w:pPr>
      <w:r>
        <w:rPr>
          <w:b/>
          <w:bCs/>
          <w:szCs w:val="20"/>
        </w:rPr>
        <w:t xml:space="preserve">A avaliação do fornecedor não qualifica nem bloqueia ninguém</w:t>
      </w:r>
    </w:p>
    <w:tbl>
      <w:tblPr>
        <w:tblStyle w:val="Tabelacomgrade"/>
        <w:tblW w:w="9631" w:type="dxa"/>
        <w:tblLayout w:type="fixed"/>
        <w:tblLook w:val="04A0" w:firstRow="1" w:lastRow="0" w:firstColumn="1" w:lastColumn="0" w:noHBand="0" w:noVBand="1"/>
      </w:tblPr>
      <w:tblGrid>
        <w:gridCol w:w="1289"/>
        <w:gridCol w:w="1192"/>
        <w:gridCol w:w="1900"/>
        <w:gridCol w:w="1578"/>
        <w:gridCol w:w="1795"/>
        <w:gridCol w:w="1877"/>
      </w:tblGrid>
      <w:tr>
        <w:trPr>
          <w:tblHeader/>
          <w:cantSplit/>
        </w:trPr>
        <w:tc>
          <w:tcPr>
            <w:tcW w:w="12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9" w:type="dxa"/>
          </w:tcPr>
          <w:p>
            <w:pPr>
              <w:widowControl/>
              <w:spacing w:after="0" w:line="276" w:lineRule="auto"/>
              <w:jc w:val="left"/>
              <w:rPr>
                <w:sz w:val="18"/>
                <w:szCs w:val="18"/>
              </w:rPr>
            </w:pPr>
            <w:r>
              <w:rPr>
                <w:sz w:val="18"/>
                <w:szCs w:val="20"/>
              </w:rPr>
              <w:t xml:space="preserve">Alta</w:t>
            </w:r>
          </w:p>
        </w:tc>
        <w:tc>
          <w:tcPr>
            <w:tcW w:w="1192" w:type="dxa"/>
          </w:tcPr>
          <w:p>
            <w:pPr>
              <w:widowControl/>
              <w:spacing w:after="0" w:line="276" w:lineRule="auto"/>
              <w:jc w:val="left"/>
              <w:rPr>
                <w:sz w:val="18"/>
                <w:szCs w:val="18"/>
              </w:rPr>
            </w:pPr>
            <w:r>
              <w:rPr>
                <w:sz w:val="18"/>
                <w:szCs w:val="20"/>
              </w:rPr>
              <w:t xml:space="preserve">Aberto</w:t>
            </w:r>
          </w:p>
        </w:tc>
        <w:tc>
          <w:tcPr>
            <w:tcW w:w="1900" w:type="dxa"/>
          </w:tcPr>
          <w:p>
            <w:pPr>
              <w:widowControl/>
              <w:spacing w:after="0" w:line="276" w:lineRule="auto"/>
              <w:jc w:val="left"/>
              <w:rPr>
                <w:sz w:val="18"/>
                <w:szCs w:val="18"/>
              </w:rPr>
            </w:pPr>
            <w:r>
              <w:rPr>
                <w:sz w:val="18"/>
                <w:szCs w:val="20"/>
              </w:rPr>
              <w:t xml:space="preserve">Estoque › Avaliação do Fornecedor × Recebimento de Material</w:t>
            </w:r>
          </w:p>
        </w:tc>
        <w:tc>
          <w:tcPr>
            <w:tcW w:w="1578" w:type="dxa"/>
          </w:tcPr>
          <w:p>
            <w:pPr>
              <w:widowControl/>
              <w:spacing w:after="0" w:line="276" w:lineRule="auto"/>
              <w:jc w:val="left"/>
              <w:rPr>
                <w:sz w:val="18"/>
                <w:szCs w:val="18"/>
              </w:rPr>
            </w:pPr>
            <w:r>
              <w:rPr>
                <w:sz w:val="18"/>
                <w:szCs w:val="20"/>
              </w:rPr>
              <w:t xml:space="preserve">CT-EST-165 e CT-EST-166</w:t>
            </w:r>
          </w:p>
        </w:tc>
        <w:tc>
          <w:tcPr>
            <w:tcW w:w="1795" w:type="dxa"/>
          </w:tcPr>
          <w:p>
            <w:pPr>
              <w:widowControl/>
              <w:spacing w:after="0" w:line="276" w:lineRule="auto"/>
              <w:jc w:val="left"/>
              <w:rPr>
                <w:sz w:val="18"/>
                <w:szCs w:val="18"/>
              </w:rPr>
            </w:pPr>
            <w:r>
              <w:rPr>
                <w:sz w:val="18"/>
                <w:szCs w:val="20"/>
              </w:rPr>
              <w:t xml:space="preserve">12/10/2026 (rodada 2 de 12/10/2026 (partes A e B))</w:t>
            </w:r>
          </w:p>
        </w:tc>
        <w:tc>
          <w:tcPr>
            <w:tcW w:w="1877" w:type="dxa"/>
          </w:tcPr>
          <w:p>
            <w:pPr>
              <w:widowControl/>
              <w:spacing w:after="0" w:line="276" w:lineRule="auto"/>
              <w:jc w:val="left"/>
              <w:rPr>
                <w:sz w:val="18"/>
                <w:szCs w:val="18"/>
              </w:rPr>
            </w:pPr>
            <w:r>
              <w:rPr>
                <w:sz w:val="18"/>
                <w:szCs w:val="20"/>
              </w:rPr>
              <w:t xml:space="preserve">RDC 658/2022, art. 8º, VI (fornecedor aprovado)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tela não tem campo "qualificado" nem nota de corte. A coluna "Qualificado" da lista mostra </w:t>
      </w:r>
      <w:r>
        <w:rPr>
          <w:b/>
          <w:bCs/>
          <w:szCs w:val="20"/>
        </w:rPr>
        <w:t xml:space="preserve">SIM</w:t>
      </w:r>
      <w:r>
        <w:rPr>
          <w:szCs w:val="20"/>
        </w:rPr>
        <w:t xml:space="preserve"> para qualquer fornecedor avaliado, mesmo com 350 pontos de não conformidade. Um novo recebimento do mesmo fornecedor passa </w:t>
      </w:r>
      <w:r>
        <w:rPr>
          <w:b/>
          <w:bCs/>
          <w:szCs w:val="20"/>
        </w:rPr>
        <w:t xml:space="preserve">sem nenhum aviso</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Avaliação do Fornecedor</w:t>
      </w:r>
      <w:r>
        <w:rPr>
          <w:szCs w:val="20"/>
        </w:rPr>
        <w:t xml:space="preserve"> e avaliar a entrega da NF 9006 com três respostas 100 e uma 50 (soma 350). 2. Conferir a coluna "Qualificado" na lista. 3. Abrir um novo recebimento (NF 9008) do mesmo fornecedor e seguir até "Cadastro Finalizado!".</w:t>
      </w:r>
    </w:p>
    <w:p>
      <w:pPr>
        <w:spacing w:after="0" w:line="360" w:lineRule="auto"/>
        <w:rPr>
          <w:szCs w:val="20"/>
        </w:rPr>
      </w:pPr>
      <w:r>
        <w:rPr>
          <w:b/>
          <w:bCs/>
          <w:szCs w:val="20"/>
        </w:rPr>
        <w:t xml:space="preserve">Dados de teste usados:</w:t>
      </w:r>
      <w:r>
        <w:rPr>
          <w:szCs w:val="20"/>
        </w:rPr>
        <w:t xml:space="preserve"> Fornecedor </w:t>
      </w:r>
      <w:r>
        <w:rPr>
          <w:szCs w:val="20"/>
        </w:rPr>
        <w:t xml:space="preserve">TESTE PJ FARMACÊUTICA LTDA</w:t>
      </w:r>
      <w:r>
        <w:rPr>
          <w:szCs w:val="20"/>
        </w:rPr>
        <w:t xml:space="preserve">, NF 9006 (avaliada) e NF 9008 (novo recebimento 00018).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949"/>
        <w:gridCol w:w="4682"/>
      </w:tblGrid>
      <w:tr>
        <w:trPr>
          <w:tblHeader/>
          <w:cantSplit/>
        </w:trPr>
        <w:tc>
          <w:tcPr>
            <w:tcW w:w="49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6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949" w:type="dxa"/>
          </w:tcPr>
          <w:p>
            <w:pPr>
              <w:widowControl/>
              <w:spacing w:after="0" w:line="276" w:lineRule="auto"/>
              <w:jc w:val="left"/>
              <w:rPr>
                <w:sz w:val="18"/>
                <w:szCs w:val="18"/>
              </w:rPr>
            </w:pPr>
            <w:r>
              <w:rPr>
                <w:sz w:val="18"/>
                <w:szCs w:val="20"/>
              </w:rPr>
              <w:t xml:space="preserve">Fornecedor reprovado na avaliação é bloqueado ou exige decisão registrada da Garantia da Qualidade.</w:t>
            </w:r>
          </w:p>
        </w:tc>
        <w:tc>
          <w:tcPr>
            <w:tcW w:w="4682" w:type="dxa"/>
          </w:tcPr>
          <w:p>
            <w:pPr>
              <w:widowControl/>
              <w:spacing w:after="0" w:line="276" w:lineRule="auto"/>
              <w:jc w:val="left"/>
              <w:rPr>
                <w:sz w:val="18"/>
                <w:szCs w:val="18"/>
              </w:rPr>
            </w:pPr>
            <w:r>
              <w:rPr>
                <w:sz w:val="18"/>
                <w:szCs w:val="20"/>
              </w:rPr>
              <w:t xml:space="preserve">Lista mostra "Qualificado = SIM"; o novo recebimento passou sem aviso em nenhuma etapa.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recebimento não consulta a avaliação (</w:t>
      </w:r>
      <w:r>
        <w:rPr>
          <w:szCs w:val="20"/>
        </w:rPr>
        <w:t xml:space="preserve">bllQualificacaoFornecedor.cs</w:t>
      </w:r>
      <w:r>
        <w:rPr>
          <w:szCs w:val="20"/>
        </w:rPr>
        <w:t xml:space="preserve"> não é usada no recebimento).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Cadastro único de fornecedor qualificado, com nota de corte.</w:t>
      </w:r>
    </w:p>
    <w:p>
      <w:pPr>
        <w:numPr>
          <w:ilvl w:val="0"/>
          <w:numId w:val="2"/>
        </w:numPr>
        <w:spacing w:after="0" w:line="360" w:lineRule="auto"/>
        <w:rPr>
          <w:szCs w:val="20"/>
        </w:rPr>
      </w:pPr>
      <w:r>
        <w:rPr>
          <w:szCs w:val="20"/>
        </w:rPr>
        <w:t xml:space="preserve">O recebimento consulta a qualificação e recusa ou pede decisão da GQ (trava 5 do modelo ideal).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(CT-EST-165 e CT-EST-166).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DV-EST-024</w:t>
      </w:r>
    </w:p>
    <w:p>
      <w:pPr>
        <w:keepNext/>
        <w:spacing w:after="0" w:line="360" w:lineRule="auto"/>
      </w:pPr>
    </w:p>
    <w:p>
      <w:pPr>
        <w:spacing w:after="0" w:line="360" w:lineRule="auto"/>
        <w:rPr>
          <w:szCs w:val="20"/>
        </w:rPr>
      </w:pPr>
      <w:r>
        <w:rPr>
          <w:b/>
          <w:bCs/>
          <w:szCs w:val="20"/>
        </w:rPr>
        <w:t xml:space="preserve">Entrada de produto acabado aceita lote inventado, sem ordem de produção</w:t>
      </w:r>
    </w:p>
    <w:tbl>
      <w:tblPr>
        <w:tblStyle w:val="Tabelacomgrade"/>
        <w:tblW w:w="9631" w:type="dxa"/>
        <w:tblLayout w:type="fixed"/>
        <w:tblLook w:val="04A0" w:firstRow="1" w:lastRow="0" w:firstColumn="1" w:lastColumn="0" w:noHBand="0" w:noVBand="1"/>
      </w:tblPr>
      <w:tblGrid>
        <w:gridCol w:w="1288"/>
        <w:gridCol w:w="1191"/>
        <w:gridCol w:w="1429"/>
        <w:gridCol w:w="1472"/>
        <w:gridCol w:w="1790"/>
        <w:gridCol w:w="2461"/>
      </w:tblGrid>
      <w:tr>
        <w:trPr>
          <w:tblHeader/>
          <w:cantSplit/>
        </w:trPr>
        <w:tc>
          <w:tcPr>
            <w:tcW w:w="12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4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8" w:type="dxa"/>
          </w:tcPr>
          <w:p>
            <w:pPr>
              <w:widowControl/>
              <w:spacing w:after="0" w:line="276" w:lineRule="auto"/>
              <w:jc w:val="left"/>
              <w:rPr>
                <w:sz w:val="18"/>
                <w:szCs w:val="18"/>
              </w:rPr>
            </w:pPr>
            <w:r>
              <w:rPr>
                <w:sz w:val="18"/>
                <w:szCs w:val="20"/>
              </w:rPr>
              <w:t xml:space="preserve">Alta</w:t>
            </w:r>
          </w:p>
        </w:tc>
        <w:tc>
          <w:tcPr>
            <w:tcW w:w="1191" w:type="dxa"/>
          </w:tcPr>
          <w:p>
            <w:pPr>
              <w:widowControl/>
              <w:spacing w:after="0" w:line="276" w:lineRule="auto"/>
              <w:jc w:val="left"/>
              <w:rPr>
                <w:sz w:val="18"/>
                <w:szCs w:val="18"/>
              </w:rPr>
            </w:pPr>
            <w:r>
              <w:rPr>
                <w:sz w:val="18"/>
                <w:szCs w:val="20"/>
              </w:rPr>
              <w:t xml:space="preserve">Aberto</w:t>
            </w:r>
          </w:p>
        </w:tc>
        <w:tc>
          <w:tcPr>
            <w:tcW w:w="1429" w:type="dxa"/>
          </w:tcPr>
          <w:p>
            <w:pPr>
              <w:widowControl/>
              <w:spacing w:after="0" w:line="276" w:lineRule="auto"/>
              <w:jc w:val="left"/>
              <w:rPr>
                <w:sz w:val="18"/>
                <w:szCs w:val="18"/>
              </w:rPr>
            </w:pPr>
            <w:r>
              <w:rPr>
                <w:sz w:val="18"/>
                <w:szCs w:val="20"/>
              </w:rPr>
              <w:t xml:space="preserve">Estoque › Entrada de Material - Produção</w:t>
            </w:r>
          </w:p>
        </w:tc>
        <w:tc>
          <w:tcPr>
            <w:tcW w:w="1472" w:type="dxa"/>
          </w:tcPr>
          <w:p>
            <w:pPr>
              <w:widowControl/>
              <w:spacing w:after="0" w:line="276" w:lineRule="auto"/>
              <w:jc w:val="left"/>
              <w:rPr>
                <w:sz w:val="18"/>
                <w:szCs w:val="18"/>
              </w:rPr>
            </w:pPr>
            <w:r>
              <w:rPr>
                <w:sz w:val="18"/>
                <w:szCs w:val="20"/>
              </w:rPr>
              <w:t xml:space="preserve">CT-EST-098</w:t>
            </w:r>
          </w:p>
        </w:tc>
        <w:tc>
          <w:tcPr>
            <w:tcW w:w="1790" w:type="dxa"/>
          </w:tcPr>
          <w:p>
            <w:pPr>
              <w:widowControl/>
              <w:spacing w:after="0" w:line="276" w:lineRule="auto"/>
              <w:jc w:val="left"/>
              <w:rPr>
                <w:sz w:val="18"/>
                <w:szCs w:val="18"/>
              </w:rPr>
            </w:pPr>
            <w:r>
              <w:rPr>
                <w:sz w:val="18"/>
                <w:szCs w:val="20"/>
              </w:rPr>
              <w:t xml:space="preserve">12/10/2026 (rodada 2 de 12/10/2026 (partes A e B))</w:t>
            </w:r>
          </w:p>
        </w:tc>
        <w:tc>
          <w:tcPr>
            <w:tcW w:w="2461" w:type="dxa"/>
          </w:tcPr>
          <w:p>
            <w:pPr>
              <w:widowControl/>
              <w:spacing w:after="0" w:line="276" w:lineRule="auto"/>
              <w:jc w:val="left"/>
              <w:rPr>
                <w:sz w:val="18"/>
                <w:szCs w:val="18"/>
              </w:rPr>
            </w:pPr>
            <w:r>
              <w:rPr>
                <w:sz w:val="18"/>
                <w:szCs w:val="20"/>
              </w:rPr>
              <w:t xml:space="preserve">RDC 658/2022, arts. 124 e 164 (rastreabilidade do lote)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campo "Ordem de Produção" é livre e opcional, e o sistema não confere. Um lote </w:t>
      </w:r>
      <w:r>
        <w:rPr>
          <w:szCs w:val="20"/>
        </w:rPr>
        <w:t xml:space="preserve">TESTEPA999</w:t>
      </w:r>
      <w:r>
        <w:rPr>
          <w:szCs w:val="20"/>
        </w:rPr>
        <w:t xml:space="preserve">, que não existe na Produção, ganhou saldo em quarentena e abriu a análise.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Entrada de Material - Produção</w:t>
      </w:r>
      <w:r>
        <w:rPr>
          <w:szCs w:val="20"/>
        </w:rPr>
        <w:t xml:space="preserve">. 2. Escolher o item </w:t>
      </w:r>
      <w:r>
        <w:rPr>
          <w:szCs w:val="20"/>
        </w:rPr>
        <w:t xml:space="preserve">TESTE PRODUTO ACABADO</w:t>
      </w:r>
      <w:r>
        <w:rPr>
          <w:szCs w:val="20"/>
        </w:rPr>
        <w:t xml:space="preserve">, o lote </w:t>
      </w:r>
      <w:r>
        <w:rPr>
          <w:szCs w:val="20"/>
        </w:rPr>
        <w:t xml:space="preserve">TESTEPA999</w:t>
      </w:r>
      <w:r>
        <w:rPr>
          <w:szCs w:val="20"/>
        </w:rPr>
        <w:t xml:space="preserve">, quantidade 100, validade futura e destino em quarentena; deixar a ordem de produção em branco. 3. Confirmar a inclusão.</w:t>
      </w:r>
    </w:p>
    <w:p>
      <w:pPr>
        <w:spacing w:after="0" w:line="360" w:lineRule="auto"/>
        <w:rPr>
          <w:szCs w:val="20"/>
        </w:rPr>
      </w:pPr>
      <w:r>
        <w:rPr>
          <w:b/>
          <w:bCs/>
          <w:szCs w:val="20"/>
        </w:rPr>
        <w:t xml:space="preserve">Dados de teste usados:</w:t>
      </w:r>
      <w:r>
        <w:rPr>
          <w:szCs w:val="20"/>
        </w:rPr>
        <w:t xml:space="preserve"> Item </w:t>
      </w:r>
      <w:r>
        <w:rPr>
          <w:szCs w:val="20"/>
        </w:rPr>
        <w:t xml:space="preserve">TST0003</w:t>
      </w:r>
      <w:r>
        <w:rPr>
          <w:szCs w:val="20"/>
        </w:rPr>
        <w:t xml:space="preserve">, lote </w:t>
      </w:r>
      <w:r>
        <w:rPr>
          <w:szCs w:val="20"/>
        </w:rPr>
        <w:t xml:space="preserve">TESTEPA999</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169"/>
        <w:gridCol w:w="5462"/>
      </w:tblGrid>
      <w:tr>
        <w:trPr>
          <w:tblHeader/>
          <w:cantSplit/>
        </w:trPr>
        <w:tc>
          <w:tcPr>
            <w:tcW w:w="41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4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169" w:type="dxa"/>
          </w:tcPr>
          <w:p>
            <w:pPr>
              <w:widowControl/>
              <w:spacing w:after="0" w:line="276" w:lineRule="auto"/>
              <w:jc w:val="left"/>
              <w:rPr>
                <w:sz w:val="18"/>
                <w:szCs w:val="18"/>
              </w:rPr>
            </w:pPr>
            <w:r>
              <w:rPr>
                <w:sz w:val="18"/>
                <w:szCs w:val="20"/>
              </w:rPr>
              <w:t xml:space="preserve">Recusar o lote que não vem de uma ordem de produção liberada.</w:t>
            </w:r>
          </w:p>
        </w:tc>
        <w:tc>
          <w:tcPr>
            <w:tcW w:w="5462" w:type="dxa"/>
          </w:tcPr>
          <w:p>
            <w:pPr>
              <w:widowControl/>
              <w:spacing w:after="0" w:line="276" w:lineRule="auto"/>
              <w:jc w:val="left"/>
              <w:rPr>
                <w:sz w:val="18"/>
                <w:szCs w:val="18"/>
              </w:rPr>
            </w:pPr>
            <w:r>
              <w:rPr>
                <w:sz w:val="18"/>
                <w:szCs w:val="20"/>
              </w:rPr>
              <w:t xml:space="preserve">"Inclusão realizada com sucesso!"; saldo em quarentena (</w:t>
            </w:r>
            <w:r>
              <w:rPr>
                <w:sz w:val="18"/>
                <w:szCs w:val="20"/>
              </w:rPr>
              <w:t xml:space="preserve">TA0003/26</w:t>
            </w:r>
            <w:r>
              <w:rPr>
                <w:sz w:val="18"/>
                <w:szCs w:val="20"/>
              </w:rPr>
              <w:t xml:space="preserve">) e análise aguardando.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a ordem de produção, lida da Produção.</w:t>
      </w:r>
    </w:p>
    <w:p>
      <w:pPr>
        <w:numPr>
          <w:ilvl w:val="0"/>
          <w:numId w:val="2"/>
        </w:numPr>
        <w:spacing w:after="0" w:line="360" w:lineRule="auto"/>
        <w:rPr>
          <w:szCs w:val="20"/>
        </w:rPr>
      </w:pPr>
      <w:r>
        <w:rPr>
          <w:szCs w:val="20"/>
        </w:rPr>
        <w:t xml:space="preserve">Não aceitar lote digitado livremente.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DV-EST-025</w:t>
      </w:r>
    </w:p>
    <w:p>
      <w:pPr>
        <w:keepNext/>
        <w:spacing w:after="0" w:line="360" w:lineRule="auto"/>
      </w:pPr>
    </w:p>
    <w:p>
      <w:pPr>
        <w:spacing w:after="0" w:line="360" w:lineRule="auto"/>
        <w:rPr>
          <w:szCs w:val="20"/>
        </w:rPr>
      </w:pPr>
      <w:r>
        <w:rPr>
          <w:b/>
          <w:bCs/>
          <w:szCs w:val="20"/>
        </w:rPr>
        <w:t xml:space="preserve">Entrada de produto acabado aceita lote com validade vencida</w:t>
      </w:r>
    </w:p>
    <w:tbl>
      <w:tblPr>
        <w:tblStyle w:val="Tabelacomgrade"/>
        <w:tblW w:w="9631" w:type="dxa"/>
        <w:tblLayout w:type="fixed"/>
        <w:tblLook w:val="04A0" w:firstRow="1" w:lastRow="0" w:firstColumn="1" w:lastColumn="0" w:noHBand="0" w:noVBand="1"/>
      </w:tblPr>
      <w:tblGrid>
        <w:gridCol w:w="1355"/>
        <w:gridCol w:w="1263"/>
        <w:gridCol w:w="1657"/>
        <w:gridCol w:w="1591"/>
        <w:gridCol w:w="2117"/>
        <w:gridCol w:w="1648"/>
      </w:tblGrid>
      <w:tr>
        <w:trPr>
          <w:tblHeader/>
          <w:cantSplit/>
        </w:trPr>
        <w:tc>
          <w:tcPr>
            <w:tcW w:w="13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1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55" w:type="dxa"/>
          </w:tcPr>
          <w:p>
            <w:pPr>
              <w:widowControl/>
              <w:spacing w:after="0" w:line="276" w:lineRule="auto"/>
              <w:jc w:val="left"/>
              <w:rPr>
                <w:sz w:val="18"/>
                <w:szCs w:val="18"/>
              </w:rPr>
            </w:pPr>
            <w:r>
              <w:rPr>
                <w:sz w:val="18"/>
                <w:szCs w:val="20"/>
              </w:rPr>
              <w:t xml:space="preserve">Alta</w:t>
            </w:r>
          </w:p>
        </w:tc>
        <w:tc>
          <w:tcPr>
            <w:tcW w:w="1263" w:type="dxa"/>
          </w:tcPr>
          <w:p>
            <w:pPr>
              <w:widowControl/>
              <w:spacing w:after="0" w:line="276" w:lineRule="auto"/>
              <w:jc w:val="left"/>
              <w:rPr>
                <w:sz w:val="18"/>
                <w:szCs w:val="18"/>
              </w:rPr>
            </w:pPr>
            <w:r>
              <w:rPr>
                <w:sz w:val="18"/>
                <w:szCs w:val="20"/>
              </w:rPr>
              <w:t xml:space="preserve">Aberto</w:t>
            </w:r>
          </w:p>
        </w:tc>
        <w:tc>
          <w:tcPr>
            <w:tcW w:w="1657" w:type="dxa"/>
          </w:tcPr>
          <w:p>
            <w:pPr>
              <w:widowControl/>
              <w:spacing w:after="0" w:line="276" w:lineRule="auto"/>
              <w:jc w:val="left"/>
              <w:rPr>
                <w:sz w:val="18"/>
                <w:szCs w:val="18"/>
              </w:rPr>
            </w:pPr>
            <w:r>
              <w:rPr>
                <w:sz w:val="18"/>
                <w:szCs w:val="20"/>
              </w:rPr>
              <w:t xml:space="preserve">Estoque › Entrada de Material - Produção</w:t>
            </w:r>
          </w:p>
        </w:tc>
        <w:tc>
          <w:tcPr>
            <w:tcW w:w="1591" w:type="dxa"/>
          </w:tcPr>
          <w:p>
            <w:pPr>
              <w:widowControl/>
              <w:spacing w:after="0" w:line="276" w:lineRule="auto"/>
              <w:jc w:val="left"/>
              <w:rPr>
                <w:sz w:val="18"/>
                <w:szCs w:val="18"/>
              </w:rPr>
            </w:pPr>
            <w:r>
              <w:rPr>
                <w:sz w:val="18"/>
                <w:szCs w:val="20"/>
              </w:rPr>
              <w:t xml:space="preserve">CT-EST-099</w:t>
            </w:r>
          </w:p>
        </w:tc>
        <w:tc>
          <w:tcPr>
            <w:tcW w:w="2117" w:type="dxa"/>
          </w:tcPr>
          <w:p>
            <w:pPr>
              <w:widowControl/>
              <w:spacing w:after="0" w:line="276" w:lineRule="auto"/>
              <w:jc w:val="left"/>
              <w:rPr>
                <w:sz w:val="18"/>
                <w:szCs w:val="18"/>
              </w:rPr>
            </w:pPr>
            <w:r>
              <w:rPr>
                <w:sz w:val="18"/>
                <w:szCs w:val="20"/>
              </w:rPr>
              <w:t xml:space="preserve">12/10/2026 (rodada 2 de 12/10/2026 (partes A e B))</w:t>
            </w:r>
          </w:p>
        </w:tc>
        <w:tc>
          <w:tcPr>
            <w:tcW w:w="1648" w:type="dxa"/>
          </w:tcPr>
          <w:p>
            <w:pPr>
              <w:widowControl/>
              <w:spacing w:after="0" w:line="276" w:lineRule="auto"/>
              <w:jc w:val="left"/>
              <w:rPr>
                <w:sz w:val="18"/>
                <w:szCs w:val="18"/>
              </w:rPr>
            </w:pPr>
            <w:r>
              <w:rPr>
                <w:sz w:val="18"/>
                <w:szCs w:val="20"/>
              </w:rPr>
              <w:t xml:space="preserve">RDC 658/2022, art. 189</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tela recusa uma data inexistente (31/02/2027), mas aceita </w:t>
      </w:r>
      <w:r>
        <w:rPr>
          <w:b/>
          <w:bCs/>
          <w:szCs w:val="20"/>
        </w:rPr>
        <w:t xml:space="preserve">validade de ontem</w:t>
      </w:r>
      <w:r>
        <w:rPr>
          <w:szCs w:val="20"/>
        </w:rPr>
        <w:t xml:space="preserve">, sem aviso. O lote ganha saldo em quarentena e análise. É a mesma falha do DV-EST-014, agora na entrada de produção.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Entrada de Material - Produção</w:t>
      </w:r>
      <w:r>
        <w:rPr>
          <w:szCs w:val="20"/>
        </w:rPr>
        <w:t xml:space="preserve">. 2. Informar o lote </w:t>
      </w:r>
      <w:r>
        <w:rPr>
          <w:szCs w:val="20"/>
        </w:rPr>
        <w:t xml:space="preserve">TESTEPA998</w:t>
      </w:r>
      <w:r>
        <w:rPr>
          <w:szCs w:val="20"/>
        </w:rPr>
        <w:t xml:space="preserve"> com validade 11/10/2026 (anterior a hoje). 3. Confirmar a inclusão.</w:t>
      </w:r>
    </w:p>
    <w:p>
      <w:pPr>
        <w:spacing w:after="0" w:line="360" w:lineRule="auto"/>
        <w:rPr>
          <w:szCs w:val="20"/>
        </w:rPr>
      </w:pPr>
      <w:r>
        <w:rPr>
          <w:b/>
          <w:bCs/>
          <w:szCs w:val="20"/>
        </w:rPr>
        <w:t xml:space="preserve">Dados de teste usados:</w:t>
      </w:r>
      <w:r>
        <w:rPr>
          <w:szCs w:val="20"/>
        </w:rPr>
        <w:t xml:space="preserve"> Item </w:t>
      </w:r>
      <w:r>
        <w:rPr>
          <w:szCs w:val="20"/>
        </w:rPr>
        <w:t xml:space="preserve">TST0003</w:t>
      </w:r>
      <w:r>
        <w:rPr>
          <w:szCs w:val="20"/>
        </w:rPr>
        <w:t xml:space="preserve">, lote </w:t>
      </w:r>
      <w:r>
        <w:rPr>
          <w:szCs w:val="20"/>
        </w:rPr>
        <w:t xml:space="preserve">TESTEPA998</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771"/>
        <w:gridCol w:w="5860"/>
      </w:tblGrid>
      <w:tr>
        <w:trPr>
          <w:tblHeader/>
          <w:cantSplit/>
        </w:trPr>
        <w:tc>
          <w:tcPr>
            <w:tcW w:w="37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8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771" w:type="dxa"/>
          </w:tcPr>
          <w:p>
            <w:pPr>
              <w:widowControl/>
              <w:spacing w:after="0" w:line="276" w:lineRule="auto"/>
              <w:jc w:val="left"/>
              <w:rPr>
                <w:sz w:val="18"/>
                <w:szCs w:val="18"/>
              </w:rPr>
            </w:pPr>
            <w:r>
              <w:rPr>
                <w:sz w:val="18"/>
                <w:szCs w:val="20"/>
              </w:rPr>
              <w:t xml:space="preserve">Recusar validade anterior a hoje.</w:t>
            </w:r>
          </w:p>
        </w:tc>
        <w:tc>
          <w:tcPr>
            <w:tcW w:w="5860" w:type="dxa"/>
          </w:tcPr>
          <w:p>
            <w:pPr>
              <w:widowControl/>
              <w:spacing w:after="0" w:line="276" w:lineRule="auto"/>
              <w:jc w:val="left"/>
              <w:rPr>
                <w:sz w:val="18"/>
                <w:szCs w:val="18"/>
              </w:rPr>
            </w:pPr>
            <w:r>
              <w:rPr>
                <w:sz w:val="18"/>
                <w:szCs w:val="20"/>
              </w:rPr>
              <w:t xml:space="preserve">Aceitou; saldo em quarentena (</w:t>
            </w:r>
            <w:r>
              <w:rPr>
                <w:sz w:val="18"/>
                <w:szCs w:val="20"/>
              </w:rPr>
              <w:t xml:space="preserve">TA0004/26</w:t>
            </w:r>
            <w:r>
              <w:rPr>
                <w:sz w:val="18"/>
                <w:szCs w:val="20"/>
              </w:rPr>
              <w:t xml:space="preserve">) e análise aguardando.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Recusar validade anterior a hoje; exceção só com decisão da Qualidade.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DV-EST-027</w:t>
      </w:r>
    </w:p>
    <w:p>
      <w:pPr>
        <w:keepNext/>
        <w:spacing w:after="0" w:line="360" w:lineRule="auto"/>
      </w:pPr>
    </w:p>
    <w:p>
      <w:pPr>
        <w:spacing w:after="0" w:line="360" w:lineRule="auto"/>
        <w:rPr>
          <w:szCs w:val="20"/>
        </w:rPr>
      </w:pPr>
      <w:r>
        <w:rPr>
          <w:b/>
          <w:bCs/>
          <w:szCs w:val="20"/>
        </w:rPr>
        <w:t xml:space="preserve">Reprovar o laudo do CQ não exige motivo nem registra quem reprovou</w:t>
      </w:r>
    </w:p>
    <w:tbl>
      <w:tblPr>
        <w:tblStyle w:val="Tabelacomgrade"/>
        <w:tblW w:w="9631" w:type="dxa"/>
        <w:tblLayout w:type="fixed"/>
        <w:tblLook w:val="04A0" w:firstRow="1" w:lastRow="0" w:firstColumn="1" w:lastColumn="0" w:noHBand="0" w:noVBand="1"/>
      </w:tblPr>
      <w:tblGrid>
        <w:gridCol w:w="1314"/>
        <w:gridCol w:w="1219"/>
        <w:gridCol w:w="1678"/>
        <w:gridCol w:w="1519"/>
        <w:gridCol w:w="2037"/>
        <w:gridCol w:w="1864"/>
      </w:tblGrid>
      <w:tr>
        <w:trPr>
          <w:tblHeader/>
          <w:cantSplit/>
        </w:trPr>
        <w:tc>
          <w:tcPr>
            <w:tcW w:w="13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4" w:type="dxa"/>
          </w:tcPr>
          <w:p>
            <w:pPr>
              <w:widowControl/>
              <w:spacing w:after="0" w:line="276" w:lineRule="auto"/>
              <w:jc w:val="left"/>
              <w:rPr>
                <w:sz w:val="18"/>
                <w:szCs w:val="18"/>
              </w:rPr>
            </w:pPr>
            <w:r>
              <w:rPr>
                <w:sz w:val="18"/>
                <w:szCs w:val="20"/>
              </w:rPr>
              <w:t xml:space="preserve">Alta</w:t>
            </w:r>
          </w:p>
        </w:tc>
        <w:tc>
          <w:tcPr>
            <w:tcW w:w="1219" w:type="dxa"/>
          </w:tcPr>
          <w:p>
            <w:pPr>
              <w:widowControl/>
              <w:spacing w:after="0" w:line="276" w:lineRule="auto"/>
              <w:jc w:val="left"/>
              <w:rPr>
                <w:sz w:val="18"/>
                <w:szCs w:val="18"/>
              </w:rPr>
            </w:pPr>
            <w:r>
              <w:rPr>
                <w:sz w:val="18"/>
                <w:szCs w:val="20"/>
              </w:rPr>
              <w:t xml:space="preserve">Aberto</w:t>
            </w:r>
          </w:p>
        </w:tc>
        <w:tc>
          <w:tcPr>
            <w:tcW w:w="1678" w:type="dxa"/>
          </w:tcPr>
          <w:p>
            <w:pPr>
              <w:widowControl/>
              <w:spacing w:after="0" w:line="276" w:lineRule="auto"/>
              <w:jc w:val="left"/>
              <w:rPr>
                <w:sz w:val="18"/>
                <w:szCs w:val="18"/>
              </w:rPr>
            </w:pPr>
            <w:r>
              <w:rPr>
                <w:sz w:val="18"/>
                <w:szCs w:val="20"/>
              </w:rPr>
              <w:t xml:space="preserve">CQ › Emissão Laudo Final (reprovar)</w:t>
            </w:r>
          </w:p>
        </w:tc>
        <w:tc>
          <w:tcPr>
            <w:tcW w:w="1519" w:type="dxa"/>
          </w:tcPr>
          <w:p>
            <w:pPr>
              <w:widowControl/>
              <w:spacing w:after="0" w:line="276" w:lineRule="auto"/>
              <w:jc w:val="left"/>
              <w:rPr>
                <w:sz w:val="18"/>
                <w:szCs w:val="18"/>
              </w:rPr>
            </w:pPr>
            <w:r>
              <w:rPr>
                <w:sz w:val="18"/>
                <w:szCs w:val="20"/>
              </w:rPr>
              <w:t xml:space="preserve">CT-EST-211</w:t>
            </w:r>
          </w:p>
        </w:tc>
        <w:tc>
          <w:tcPr>
            <w:tcW w:w="2037" w:type="dxa"/>
          </w:tcPr>
          <w:p>
            <w:pPr>
              <w:widowControl/>
              <w:spacing w:after="0" w:line="276" w:lineRule="auto"/>
              <w:jc w:val="left"/>
              <w:rPr>
                <w:sz w:val="18"/>
                <w:szCs w:val="18"/>
              </w:rPr>
            </w:pPr>
            <w:r>
              <w:rPr>
                <w:sz w:val="18"/>
                <w:szCs w:val="20"/>
              </w:rPr>
              <w:t xml:space="preserve">12/10/2026 (rodada 3 de 12/10/2026 (parte C: quarentena e CQ))</w:t>
            </w:r>
          </w:p>
        </w:tc>
        <w:tc>
          <w:tcPr>
            <w:tcW w:w="1864" w:type="dxa"/>
          </w:tcPr>
          <w:p>
            <w:pPr>
              <w:widowControl/>
              <w:spacing w:after="0" w:line="276" w:lineRule="auto"/>
              <w:jc w:val="left"/>
              <w:rPr>
                <w:sz w:val="18"/>
                <w:szCs w:val="18"/>
              </w:rPr>
            </w:pPr>
            <w:r>
              <w:rPr>
                <w:sz w:val="18"/>
                <w:szCs w:val="20"/>
              </w:rPr>
              <w:t xml:space="preserve">RDC 658/2022, art. 125 e art. 8º (decisão sobre o lote)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decisão que bloqueia um lote fica sem justificativa e sem registro de quem reprovou. O próprio Estoque pede "Motivo da Reprovação" em outros pontos.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CQ, abrir </w:t>
      </w:r>
      <w:r>
        <w:rPr>
          <w:b/>
          <w:bCs/>
          <w:szCs w:val="20"/>
        </w:rPr>
        <w:t xml:space="preserve">Emissão Laudo Final</w:t>
      </w:r>
      <w:r>
        <w:rPr>
          <w:szCs w:val="20"/>
        </w:rPr>
        <w:t xml:space="preserve"> de uma análise em "Liberar laudo". 2. Escolher </w:t>
      </w:r>
      <w:r>
        <w:rPr>
          <w:b/>
          <w:bCs/>
          <w:szCs w:val="20"/>
        </w:rPr>
        <w:t xml:space="preserve">Reprovar</w:t>
      </w:r>
      <w:r>
        <w:rPr>
          <w:szCs w:val="20"/>
        </w:rPr>
        <w:t xml:space="preserve"> sem escrever o motivo. 3. Confirmar.</w:t>
      </w:r>
    </w:p>
    <w:p>
      <w:pPr>
        <w:spacing w:after="0" w:line="360" w:lineRule="auto"/>
        <w:rPr>
          <w:szCs w:val="20"/>
        </w:rPr>
      </w:pPr>
      <w:r>
        <w:rPr>
          <w:b/>
          <w:bCs/>
          <w:szCs w:val="20"/>
        </w:rPr>
        <w:t xml:space="preserve">Dados de teste usados:</w:t>
      </w:r>
      <w:r>
        <w:rPr>
          <w:szCs w:val="20"/>
        </w:rPr>
        <w:t xml:space="preserve"> Lote </w:t>
      </w:r>
      <w:r>
        <w:rPr>
          <w:szCs w:val="20"/>
        </w:rPr>
        <w:t xml:space="preserve">TESTEPA998</w:t>
      </w:r>
      <w:r>
        <w:rPr>
          <w:szCs w:val="20"/>
        </w:rPr>
        <w:t xml:space="preserve"> (solicitação 007/26).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471"/>
        <w:gridCol w:w="5160"/>
      </w:tblGrid>
      <w:tr>
        <w:trPr>
          <w:tblHeader/>
          <w:cantSplit/>
        </w:trPr>
        <w:tc>
          <w:tcPr>
            <w:tcW w:w="44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471" w:type="dxa"/>
          </w:tcPr>
          <w:p>
            <w:pPr>
              <w:widowControl/>
              <w:spacing w:after="0" w:line="276" w:lineRule="auto"/>
              <w:jc w:val="left"/>
              <w:rPr>
                <w:sz w:val="18"/>
                <w:szCs w:val="18"/>
              </w:rPr>
            </w:pPr>
            <w:r>
              <w:rPr>
                <w:sz w:val="18"/>
                <w:szCs w:val="20"/>
              </w:rPr>
              <w:t xml:space="preserve">Exigir o motivo e registrar quem reprovou, com assinatura.</w:t>
            </w:r>
          </w:p>
        </w:tc>
        <w:tc>
          <w:tcPr>
            <w:tcW w:w="5160" w:type="dxa"/>
          </w:tcPr>
          <w:p>
            <w:pPr>
              <w:widowControl/>
              <w:spacing w:after="0" w:line="276" w:lineRule="auto"/>
              <w:jc w:val="left"/>
              <w:rPr>
                <w:sz w:val="18"/>
                <w:szCs w:val="18"/>
              </w:rPr>
            </w:pPr>
            <w:r>
              <w:rPr>
                <w:sz w:val="18"/>
                <w:szCs w:val="20"/>
              </w:rPr>
              <w:t xml:space="preserve">"Alteração efetuada com sucesso", sem motivo e sem registro de quem reprovou.</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Motivo obrigatório; quem, quando e por quê no histórico; assinatura eletrônica (trava 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No código do CQ, a reprovação grava "não aprovado" e a observação, sem quem decidiu (</w:t>
      </w:r>
      <w:r>
        <w:rPr>
          <w:szCs w:val="20"/>
        </w:rPr>
        <w:t xml:space="preserve">4.controle_qualidade/app/HSolutions.CQ.UI/Areas/Analise/Controllers/EmissaoLaudoFinalController.cs:489-506</w:t>
      </w:r>
      <w:r>
        <w:rPr>
          <w:szCs w:val="20"/>
        </w:rPr>
        <w:t xml:space="preserve">). As capturas de tela ficam em </w:t>
      </w:r>
      <w:r>
        <w:rPr>
          <w:szCs w:val="20"/>
        </w:rPr>
        <w:t xml:space="preserve">execucao/2026-10-12/evidencias/</w:t>
      </w:r>
      <w:r>
        <w:rPr>
          <w:szCs w:val="20"/>
        </w:rPr>
        <w:t xml:space="preserve">, com o nome do caso (CT-EST-211).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DV-EST-028</w:t>
      </w:r>
    </w:p>
    <w:p>
      <w:pPr>
        <w:keepNext/>
        <w:spacing w:after="0" w:line="360" w:lineRule="auto"/>
      </w:pPr>
    </w:p>
    <w:p>
      <w:pPr>
        <w:spacing w:after="0" w:line="360" w:lineRule="auto"/>
        <w:rPr>
          <w:szCs w:val="20"/>
        </w:rPr>
      </w:pPr>
      <w:r>
        <w:rPr>
          <w:b/>
          <w:bCs/>
          <w:szCs w:val="20"/>
        </w:rPr>
        <w:t xml:space="preserve">Qualquer usuário com a tela aprova o laudo do CQ, mesmo sem a função de chefe de subdivisão</w:t>
      </w:r>
    </w:p>
    <w:tbl>
      <w:tblPr>
        <w:tblStyle w:val="Tabelacomgrade"/>
        <w:tblW w:w="9631" w:type="dxa"/>
        <w:tblLayout w:type="fixed"/>
        <w:tblLook w:val="04A0" w:firstRow="1" w:lastRow="0" w:firstColumn="1" w:lastColumn="0" w:noHBand="0" w:noVBand="1"/>
      </w:tblPr>
      <w:tblGrid>
        <w:gridCol w:w="1269"/>
        <w:gridCol w:w="1171"/>
        <w:gridCol w:w="1432"/>
        <w:gridCol w:w="1440"/>
        <w:gridCol w:w="1779"/>
        <w:gridCol w:w="2540"/>
      </w:tblGrid>
      <w:tr>
        <w:trPr>
          <w:tblHeader/>
          <w:cantSplit/>
        </w:trPr>
        <w:tc>
          <w:tcPr>
            <w:tcW w:w="12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9" w:type="dxa"/>
          </w:tcPr>
          <w:p>
            <w:pPr>
              <w:widowControl/>
              <w:spacing w:after="0" w:line="276" w:lineRule="auto"/>
              <w:jc w:val="left"/>
              <w:rPr>
                <w:sz w:val="18"/>
                <w:szCs w:val="18"/>
              </w:rPr>
            </w:pPr>
            <w:r>
              <w:rPr>
                <w:sz w:val="18"/>
                <w:szCs w:val="20"/>
              </w:rPr>
              <w:t xml:space="preserve">Alta</w:t>
            </w:r>
          </w:p>
        </w:tc>
        <w:tc>
          <w:tcPr>
            <w:tcW w:w="1171" w:type="dxa"/>
          </w:tcPr>
          <w:p>
            <w:pPr>
              <w:widowControl/>
              <w:spacing w:after="0" w:line="276" w:lineRule="auto"/>
              <w:jc w:val="left"/>
              <w:rPr>
                <w:sz w:val="18"/>
                <w:szCs w:val="18"/>
              </w:rPr>
            </w:pPr>
            <w:r>
              <w:rPr>
                <w:sz w:val="18"/>
                <w:szCs w:val="20"/>
              </w:rPr>
              <w:t xml:space="preserve">Aberto</w:t>
            </w:r>
          </w:p>
        </w:tc>
        <w:tc>
          <w:tcPr>
            <w:tcW w:w="1432" w:type="dxa"/>
          </w:tcPr>
          <w:p>
            <w:pPr>
              <w:widowControl/>
              <w:spacing w:after="0" w:line="276" w:lineRule="auto"/>
              <w:jc w:val="left"/>
              <w:rPr>
                <w:sz w:val="18"/>
                <w:szCs w:val="18"/>
              </w:rPr>
            </w:pPr>
            <w:r>
              <w:rPr>
                <w:sz w:val="18"/>
                <w:szCs w:val="20"/>
              </w:rPr>
              <w:t xml:space="preserve">CQ › Emissão Laudo Final (aprovar)</w:t>
            </w:r>
          </w:p>
        </w:tc>
        <w:tc>
          <w:tcPr>
            <w:tcW w:w="1440" w:type="dxa"/>
          </w:tcPr>
          <w:p>
            <w:pPr>
              <w:widowControl/>
              <w:spacing w:after="0" w:line="276" w:lineRule="auto"/>
              <w:jc w:val="left"/>
              <w:rPr>
                <w:sz w:val="18"/>
                <w:szCs w:val="18"/>
              </w:rPr>
            </w:pPr>
            <w:r>
              <w:rPr>
                <w:sz w:val="18"/>
                <w:szCs w:val="20"/>
              </w:rPr>
              <w:t xml:space="preserve">CT-EST-204</w:t>
            </w:r>
          </w:p>
        </w:tc>
        <w:tc>
          <w:tcPr>
            <w:tcW w:w="1779" w:type="dxa"/>
          </w:tcPr>
          <w:p>
            <w:pPr>
              <w:widowControl/>
              <w:spacing w:after="0" w:line="276" w:lineRule="auto"/>
              <w:jc w:val="left"/>
              <w:rPr>
                <w:sz w:val="18"/>
                <w:szCs w:val="18"/>
              </w:rPr>
            </w:pPr>
            <w:r>
              <w:rPr>
                <w:sz w:val="18"/>
                <w:szCs w:val="20"/>
              </w:rPr>
              <w:t xml:space="preserve">12/10/2026 (rodada 3 de 12/10/2026 (parte C: quarentena e CQ))</w:t>
            </w:r>
          </w:p>
        </w:tc>
        <w:tc>
          <w:tcPr>
            <w:tcW w:w="2540" w:type="dxa"/>
          </w:tcPr>
          <w:p>
            <w:pPr>
              <w:widowControl/>
              <w:spacing w:after="0" w:line="276" w:lineRule="auto"/>
              <w:jc w:val="left"/>
              <w:rPr>
                <w:sz w:val="18"/>
                <w:szCs w:val="18"/>
              </w:rPr>
            </w:pPr>
            <w:r>
              <w:rPr>
                <w:sz w:val="18"/>
                <w:szCs w:val="20"/>
              </w:rPr>
              <w:t xml:space="preserve">RDC 658/2022, art. 124 e art. 125 (decisão sobre o lote por pessoa responsável, registrada); Guia 33/2020, 9.3.2.3 (controle de acesso por função)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w:t>
      </w:r>
      <w:r>
        <w:rPr>
          <w:b/>
          <w:bCs/>
          <w:szCs w:val="20"/>
        </w:rPr>
        <w:t xml:space="preserve">Controle da Qualidade</w:t>
      </w:r>
      <w:r>
        <w:rPr>
          <w:szCs w:val="20"/>
        </w:rPr>
        <w:t xml:space="preserve">, a </w:t>
      </w:r>
      <w:r>
        <w:rPr>
          <w:b/>
          <w:bCs/>
          <w:szCs w:val="20"/>
        </w:rPr>
        <w:t xml:space="preserve">aprovação do laudo é, na prática, a liberação do lote</w:t>
      </w:r>
      <w:r>
        <w:rPr>
          <w:szCs w:val="20"/>
        </w:rPr>
        <w:t xml:space="preserve"> para uso. O sistema foi pensado para que só o </w:t>
      </w:r>
      <w:r>
        <w:rPr>
          <w:b/>
          <w:bCs/>
          <w:szCs w:val="20"/>
        </w:rPr>
        <w:t xml:space="preserve">chefe de subdivisão</w:t>
      </w:r>
      <w:r>
        <w:rPr>
          <w:szCs w:val="20"/>
        </w:rPr>
        <w:t xml:space="preserve"> (função 48 do cadastro) emita, reprove ou aprove laudos. No teste, um usuário </w:t>
      </w:r>
      <w:r>
        <w:rPr>
          <w:b/>
          <w:bCs/>
          <w:szCs w:val="20"/>
        </w:rPr>
        <w:t xml:space="preserve">sem essa função</w:t>
      </w:r>
      <w:r>
        <w:rPr>
          <w:szCs w:val="20"/>
        </w:rPr>
        <w:t xml:space="preserve"> abriu a Emissão Laudo Final e </w:t>
      </w:r>
      <w:r>
        <w:rPr>
          <w:b/>
          <w:bCs/>
          <w:szCs w:val="20"/>
        </w:rPr>
        <w:t xml:space="preserve">aprovou o laudo 005/26</w:t>
      </w:r>
      <w:r>
        <w:rPr>
          <w:szCs w:val="20"/>
        </w:rPr>
        <w:t xml:space="preserve"> ("Alteração efetuada com sucesso"). O código esconde só os botões </w:t>
      </w:r>
      <w:r>
        <w:rPr>
          <w:b/>
          <w:bCs/>
          <w:szCs w:val="20"/>
        </w:rPr>
        <w:t xml:space="preserve">Emitir</w:t>
      </w:r>
      <w:r>
        <w:rPr>
          <w:szCs w:val="20"/>
        </w:rPr>
        <w:t xml:space="preserve"> e </w:t>
      </w:r>
      <w:r>
        <w:rPr>
          <w:b/>
          <w:bCs/>
          <w:szCs w:val="20"/>
        </w:rPr>
        <w:t xml:space="preserve">Reprovar</w:t>
      </w:r>
      <w:r>
        <w:rPr>
          <w:szCs w:val="20"/>
        </w:rPr>
        <w:t xml:space="preserve"> de quem não tem a função; o botão </w:t>
      </w:r>
      <w:r>
        <w:rPr>
          <w:b/>
          <w:bCs/>
          <w:szCs w:val="20"/>
        </w:rPr>
        <w:t xml:space="preserve">Aprovar</w:t>
      </w:r>
      <w:r>
        <w:rPr>
          <w:szCs w:val="20"/>
        </w:rPr>
        <w:t xml:space="preserve"> continua aparecendo e funciona. Depois de receber a função, o mesmo usuário passou a ver os três botões. </w:t>
      </w:r>
      <w:r>
        <w:rPr>
          <w:b/>
          <w:bCs/>
          <w:szCs w:val="20"/>
        </w:rPr>
        <w:t xml:space="preserve">Risco:</w:t>
      </w:r>
      <w:r>
        <w:rPr>
          <w:szCs w:val="20"/>
        </w:rPr>
        <w:t xml:space="preserve"> qualquer pessoa com acesso à tela libera um lote, e o lote passa a aparecer para separação e movimentação no Estoque. É a decisão mais crítica do sistema, sem controle por função.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Ter um laudo pronto para liberação no CQ (no teste, laudo 005/26, depois que a análise foi digitada). 2. Entrar com um usuário de teste do CQ </w:t>
      </w:r>
      <w:r>
        <w:rPr>
          <w:b/>
          <w:bCs/>
          <w:szCs w:val="20"/>
        </w:rPr>
        <w:t xml:space="preserve">sem a função de chefe de subdivisão</w:t>
      </w:r>
      <w:r>
        <w:rPr>
          <w:szCs w:val="20"/>
        </w:rPr>
        <w:t xml:space="preserve">, que não digitou os resultados, e abrir </w:t>
      </w:r>
      <w:r>
        <w:rPr>
          <w:b/>
          <w:bCs/>
          <w:szCs w:val="20"/>
        </w:rPr>
        <w:t xml:space="preserve">CQ › Emissão Laudo Final</w:t>
      </w:r>
      <w:r>
        <w:rPr>
          <w:szCs w:val="20"/>
        </w:rPr>
        <w:t xml:space="preserve">. 3. Conferir que os botões Emitir e Reprovar não aparecem, mas </w:t>
      </w:r>
      <w:r>
        <w:rPr>
          <w:b/>
          <w:bCs/>
          <w:szCs w:val="20"/>
        </w:rPr>
        <w:t xml:space="preserve">Aprovar</w:t>
      </w:r>
      <w:r>
        <w:rPr>
          <w:szCs w:val="20"/>
        </w:rPr>
        <w:t xml:space="preserve"> aparece; clicar em </w:t>
      </w:r>
      <w:r>
        <w:rPr>
          <w:b/>
          <w:bCs/>
          <w:szCs w:val="20"/>
        </w:rPr>
        <w:t xml:space="preserve">Aprovar</w:t>
      </w:r>
      <w:r>
        <w:rPr>
          <w:szCs w:val="20"/>
        </w:rPr>
        <w:t xml:space="preserve">. 4. Atualizar o resultado no Estoque e conferir que o lote foi liberado.</w:t>
      </w:r>
    </w:p>
    <w:p>
      <w:pPr>
        <w:spacing w:after="0" w:line="360" w:lineRule="auto"/>
        <w:rPr>
          <w:szCs w:val="20"/>
        </w:rPr>
      </w:pPr>
      <w:r>
        <w:rPr>
          <w:b/>
          <w:bCs/>
          <w:szCs w:val="20"/>
        </w:rPr>
        <w:t xml:space="preserve">Dados de teste usados:</w:t>
      </w:r>
      <w:r>
        <w:rPr>
          <w:szCs w:val="20"/>
        </w:rPr>
        <w:t xml:space="preserve"> laudo 005/26 (lote </w:t>
      </w:r>
      <w:r>
        <w:rPr>
          <w:szCs w:val="20"/>
        </w:rPr>
        <w:t xml:space="preserve">TESTEPA001</w:t>
      </w:r>
      <w:r>
        <w:rPr>
          <w:szCs w:val="20"/>
        </w:rPr>
        <w:t xml:space="preserve">); usuário de teste sem a função de chefe de subdivisão; o mesmo usuário depois da função 48.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098"/>
        <w:gridCol w:w="3533"/>
      </w:tblGrid>
      <w:tr>
        <w:trPr>
          <w:tblHeader/>
          <w:cantSplit/>
        </w:trPr>
        <w:tc>
          <w:tcPr>
            <w:tcW w:w="60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5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098" w:type="dxa"/>
          </w:tcPr>
          <w:p>
            <w:pPr>
              <w:widowControl/>
              <w:spacing w:after="0" w:line="276" w:lineRule="auto"/>
              <w:jc w:val="left"/>
              <w:rPr>
                <w:sz w:val="18"/>
                <w:szCs w:val="18"/>
              </w:rPr>
            </w:pPr>
            <w:r>
              <w:rPr>
                <w:sz w:val="18"/>
                <w:szCs w:val="20"/>
              </w:rPr>
              <w:t xml:space="preserve">Só quem tem a função de chefe de subdivisão aprova o laudo; os demais não veem o botão e, se forçarem a chamada, o servidor recusa (assinatura eletrônica da liberação).</w:t>
            </w:r>
          </w:p>
        </w:tc>
        <w:tc>
          <w:tcPr>
            <w:tcW w:w="3533" w:type="dxa"/>
          </w:tcPr>
          <w:p>
            <w:pPr>
              <w:widowControl/>
              <w:spacing w:after="0" w:line="276" w:lineRule="auto"/>
              <w:jc w:val="left"/>
              <w:rPr>
                <w:sz w:val="18"/>
                <w:szCs w:val="18"/>
              </w:rPr>
            </w:pPr>
            <w:r>
              <w:rPr>
                <w:sz w:val="18"/>
                <w:szCs w:val="20"/>
              </w:rPr>
              <w:t xml:space="preserve">O usuário sem a função aprovou o laudo ("Alteração efetuada com sucesso").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execucao/2026-10-12/evidencias/CT-EST-204-aprova-1-antes.png</w:t>
      </w:r>
      <w:r>
        <w:rPr>
          <w:szCs w:val="20"/>
        </w:rPr>
        <w:t xml:space="preserve">: Laudo antes da aprovação, usuário sem a função.</w:t>
      </w:r>
    </w:p>
    <w:p>
      <w:pPr>
        <w:numPr>
          <w:ilvl w:val="0"/>
          <w:numId w:val="2"/>
        </w:numPr>
        <w:spacing w:after="0" w:line="360" w:lineRule="auto"/>
        <w:rPr>
          <w:szCs w:val="20"/>
        </w:rPr>
      </w:pPr>
      <w:r>
        <w:rPr>
          <w:szCs w:val="20"/>
        </w:rPr>
        <w:t xml:space="preserve">execucao/2026-10-12/evidencias/CT-EST-204-aprova-1-resultado.png</w:t>
      </w:r>
      <w:r>
        <w:rPr>
          <w:szCs w:val="20"/>
        </w:rPr>
        <w:t xml:space="preserve">: Aprovação aceita.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verificação da função (</w:t>
      </w:r>
      <w:r>
        <w:rPr>
          <w:szCs w:val="20"/>
        </w:rPr>
        <w:t xml:space="preserve">UsuarioLogadoTemFuncaoChefeSubdiuvisao</w:t>
      </w:r>
      <w:r>
        <w:rPr>
          <w:szCs w:val="20"/>
        </w:rPr>
        <w:t xml:space="preserve">) é chamada para exibir os botões Emitir e Reprovar, mas a ação </w:t>
      </w:r>
      <w:r>
        <w:rPr>
          <w:b/>
          <w:bCs/>
          <w:szCs w:val="20"/>
        </w:rPr>
        <w:t xml:space="preserve">AprovarLaudo</w:t>
      </w:r>
      <w:r>
        <w:rPr>
          <w:szCs w:val="20"/>
        </w:rPr>
        <w:t xml:space="preserve"> não a chama; o botão Aprovar reaparece por um erro da própria tela.</w:t>
      </w:r>
    </w:p>
    <w:tbl>
      <w:tblPr>
        <w:tblStyle w:val="Tabelacomgrade"/>
        <w:tblW w:w="9631" w:type="dxa"/>
        <w:tblLayout w:type="fixed"/>
        <w:tblLook w:val="04A0" w:firstRow="1" w:lastRow="0" w:firstColumn="1" w:lastColumn="0" w:noHBand="0" w:noVBand="1"/>
      </w:tblPr>
      <w:tblGrid>
        <w:gridCol w:w="4346"/>
        <w:gridCol w:w="1140"/>
        <w:gridCol w:w="4145"/>
      </w:tblGrid>
      <w:tr>
        <w:trPr>
          <w:tblHeader/>
          <w:cantSplit/>
        </w:trPr>
        <w:tc>
          <w:tcPr>
            <w:tcW w:w="43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1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346" w:type="dxa"/>
          </w:tcPr>
          <w:p>
            <w:pPr>
              <w:widowControl/>
              <w:spacing w:after="0" w:line="276" w:lineRule="auto"/>
              <w:jc w:val="left"/>
              <w:rPr>
                <w:sz w:val="18"/>
                <w:szCs w:val="18"/>
              </w:rPr>
            </w:pPr>
            <w:r>
              <w:rPr>
                <w:sz w:val="18"/>
                <w:szCs w:val="20"/>
              </w:rPr>
              <w:t xml:space="preserve">(módulo Controle da Qualidade) HSolutions.CQ.UI/Areas/Analise/Controllers/EmissaoLaudoFinalController.cs</w:t>
            </w:r>
          </w:p>
        </w:tc>
        <w:tc>
          <w:tcPr>
            <w:tcW w:w="1140" w:type="dxa"/>
          </w:tcPr>
          <w:p>
            <w:pPr>
              <w:widowControl/>
              <w:spacing w:after="0" w:line="276" w:lineRule="auto"/>
              <w:jc w:val="left"/>
              <w:rPr>
                <w:sz w:val="18"/>
                <w:szCs w:val="18"/>
              </w:rPr>
            </w:pPr>
            <w:r>
              <w:rPr>
                <w:sz w:val="18"/>
                <w:szCs w:val="20"/>
              </w:rPr>
              <w:t xml:space="preserve">425</w:t>
            </w:r>
          </w:p>
        </w:tc>
        <w:tc>
          <w:tcPr>
            <w:tcW w:w="4145" w:type="dxa"/>
          </w:tcPr>
          <w:p>
            <w:pPr>
              <w:widowControl/>
              <w:spacing w:after="0" w:line="276" w:lineRule="auto"/>
              <w:jc w:val="left"/>
              <w:rPr>
                <w:sz w:val="18"/>
                <w:szCs w:val="18"/>
              </w:rPr>
            </w:pPr>
            <w:r>
              <w:rPr>
                <w:sz w:val="18"/>
                <w:szCs w:val="20"/>
              </w:rPr>
              <w:t xml:space="preserve">AprovarLaudo(): não verifica a função do usuário.</w:t>
            </w:r>
          </w:p>
        </w:tc>
      </w:tr>
      <w:tr>
        <w:trPr>
          <w:cantSplit/>
        </w:trPr>
        <w:tc>
          <w:tcPr>
            <w:tcW w:w="4346" w:type="dxa"/>
          </w:tcPr>
          <w:p>
            <w:pPr>
              <w:widowControl/>
              <w:spacing w:after="0" w:line="276" w:lineRule="auto"/>
              <w:jc w:val="left"/>
              <w:rPr>
                <w:sz w:val="18"/>
                <w:szCs w:val="18"/>
              </w:rPr>
            </w:pPr>
            <w:r>
              <w:rPr>
                <w:sz w:val="18"/>
                <w:szCs w:val="20"/>
              </w:rPr>
              <w:t xml:space="preserve">(módulo Controle da Qualidade) HSolutions.CQ.UI/Areas/Analise/Controllers/EmissaoLaudoFinalController.cs</w:t>
            </w:r>
          </w:p>
        </w:tc>
        <w:tc>
          <w:tcPr>
            <w:tcW w:w="1140" w:type="dxa"/>
          </w:tcPr>
          <w:p>
            <w:pPr>
              <w:widowControl/>
              <w:spacing w:after="0" w:line="276" w:lineRule="auto"/>
              <w:jc w:val="left"/>
              <w:rPr>
                <w:sz w:val="18"/>
                <w:szCs w:val="18"/>
              </w:rPr>
            </w:pPr>
            <w:r>
              <w:rPr>
                <w:sz w:val="18"/>
                <w:szCs w:val="20"/>
              </w:rPr>
              <w:t xml:space="preserve">722, 810, 950, 967-981</w:t>
            </w:r>
          </w:p>
        </w:tc>
        <w:tc>
          <w:tcPr>
            <w:tcW w:w="4145" w:type="dxa"/>
          </w:tcPr>
          <w:p>
            <w:pPr>
              <w:widowControl/>
              <w:spacing w:after="0" w:line="276" w:lineRule="auto"/>
              <w:jc w:val="left"/>
              <w:rPr>
                <w:sz w:val="18"/>
                <w:szCs w:val="18"/>
              </w:rPr>
            </w:pPr>
            <w:r>
              <w:rPr>
                <w:sz w:val="18"/>
                <w:szCs w:val="20"/>
              </w:rPr>
              <w:t xml:space="preserve">UsuarioLogadoTemFuncaoChefeSubdiuvisao(): procura a função pelo número fixo 48; usada só para exibir Emitir e Reprovar.</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Conferir a função de chefe de subdivisão </w:t>
      </w:r>
      <w:r>
        <w:rPr>
          <w:b/>
          <w:bCs/>
          <w:szCs w:val="20"/>
        </w:rPr>
        <w:t xml:space="preserve">no servidor</w:t>
      </w:r>
      <w:r>
        <w:rPr>
          <w:szCs w:val="20"/>
        </w:rPr>
        <w:t xml:space="preserve">, na ação de aprovar, emitir e reprovar; não só esconder o botão.</w:t>
      </w:r>
    </w:p>
    <w:p>
      <w:pPr>
        <w:numPr>
          <w:ilvl w:val="0"/>
          <w:numId w:val="2"/>
        </w:numPr>
        <w:spacing w:after="0" w:line="360" w:lineRule="auto"/>
        <w:rPr>
          <w:szCs w:val="20"/>
        </w:rPr>
      </w:pPr>
      <w:r>
        <w:rPr>
          <w:szCs w:val="20"/>
        </w:rPr>
        <w:t xml:space="preserve">Registrar a aprovação como assinatura eletrônica (usuário, data, hora).</w:t>
      </w:r>
    </w:p>
    <w:p>
      <w:pPr>
        <w:numPr>
          <w:ilvl w:val="0"/>
          <w:numId w:val="2"/>
        </w:numPr>
        <w:spacing w:after="0" w:line="360" w:lineRule="auto"/>
        <w:rPr>
          <w:szCs w:val="20"/>
        </w:rPr>
      </w:pPr>
      <w:r>
        <w:rPr>
          <w:szCs w:val="20"/>
        </w:rPr>
        <w:t xml:space="preserve">Cadastrar a função por nome ou código estável (ver DV-EST-035).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CT-EST-204</w:t>
      </w:r>
      <w:r>
        <w:rPr>
          <w:szCs w:val="20"/>
        </w:rPr>
        <w:t xml:space="preserve">: o usuário sem a função não vê o Aprovar e, se forçar a chamada, o servidor recusa; com a função, aprova.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SEG-EST-05. Mesmo padrão de "botão escondido, servidor aceita" visto na Garantia da Qualidade.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DV-EST-035</w:t>
      </w:r>
    </w:p>
    <w:p>
      <w:pPr>
        <w:keepNext/>
        <w:spacing w:after="0" w:line="360" w:lineRule="auto"/>
      </w:pPr>
    </w:p>
    <w:p>
      <w:pPr>
        <w:spacing w:after="0" w:line="360" w:lineRule="auto"/>
        <w:rPr>
          <w:szCs w:val="20"/>
        </w:rPr>
      </w:pPr>
      <w:r>
        <w:rPr>
          <w:b/>
          <w:bCs/>
          <w:szCs w:val="20"/>
        </w:rPr>
        <w:t xml:space="preserve">O CQ procura as funções por número fixo (34, 39, 41 e 48), que dependem da ordem de criação no cadastro</w:t>
      </w:r>
    </w:p>
    <w:tbl>
      <w:tblPr>
        <w:tblStyle w:val="Tabelacomgrade"/>
        <w:tblW w:w="9631" w:type="dxa"/>
        <w:tblLayout w:type="fixed"/>
        <w:tblLook w:val="04A0" w:firstRow="1" w:lastRow="0" w:firstColumn="1" w:lastColumn="0" w:noHBand="0" w:noVBand="1"/>
      </w:tblPr>
      <w:tblGrid>
        <w:gridCol w:w="1251"/>
        <w:gridCol w:w="1151"/>
        <w:gridCol w:w="1501"/>
        <w:gridCol w:w="1665"/>
        <w:gridCol w:w="1672"/>
        <w:gridCol w:w="2391"/>
      </w:tblGrid>
      <w:tr>
        <w:trPr>
          <w:tblHeader/>
          <w:cantSplit/>
        </w:trPr>
        <w:tc>
          <w:tcPr>
            <w:tcW w:w="12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1" w:type="dxa"/>
          </w:tcPr>
          <w:p>
            <w:pPr>
              <w:widowControl/>
              <w:spacing w:after="0" w:line="276" w:lineRule="auto"/>
              <w:jc w:val="left"/>
              <w:rPr>
                <w:sz w:val="18"/>
                <w:szCs w:val="18"/>
              </w:rPr>
            </w:pPr>
            <w:r>
              <w:rPr>
                <w:sz w:val="18"/>
                <w:szCs w:val="20"/>
              </w:rPr>
              <w:t xml:space="preserve">Alta</w:t>
            </w:r>
          </w:p>
        </w:tc>
        <w:tc>
          <w:tcPr>
            <w:tcW w:w="1151" w:type="dxa"/>
          </w:tcPr>
          <w:p>
            <w:pPr>
              <w:widowControl/>
              <w:spacing w:after="0" w:line="276" w:lineRule="auto"/>
              <w:jc w:val="left"/>
              <w:rPr>
                <w:sz w:val="18"/>
                <w:szCs w:val="18"/>
              </w:rPr>
            </w:pPr>
            <w:r>
              <w:rPr>
                <w:sz w:val="18"/>
                <w:szCs w:val="20"/>
              </w:rPr>
              <w:t xml:space="preserve">Aberto</w:t>
            </w:r>
          </w:p>
        </w:tc>
        <w:tc>
          <w:tcPr>
            <w:tcW w:w="1501" w:type="dxa"/>
          </w:tcPr>
          <w:p>
            <w:pPr>
              <w:widowControl/>
              <w:spacing w:after="0" w:line="276" w:lineRule="auto"/>
              <w:jc w:val="left"/>
              <w:rPr>
                <w:sz w:val="18"/>
                <w:szCs w:val="18"/>
              </w:rPr>
            </w:pPr>
            <w:r>
              <w:rPr>
                <w:sz w:val="18"/>
                <w:szCs w:val="20"/>
              </w:rPr>
              <w:t xml:space="preserve">Principal × CQ › Cadastro de Funções e Emissão Laudo Final</w:t>
            </w:r>
          </w:p>
        </w:tc>
        <w:tc>
          <w:tcPr>
            <w:tcW w:w="1665" w:type="dxa"/>
          </w:tcPr>
          <w:p>
            <w:pPr>
              <w:widowControl/>
              <w:spacing w:after="0" w:line="276" w:lineRule="auto"/>
              <w:jc w:val="left"/>
              <w:rPr>
                <w:sz w:val="18"/>
                <w:szCs w:val="18"/>
              </w:rPr>
            </w:pPr>
            <w:r>
              <w:rPr>
                <w:sz w:val="18"/>
                <w:szCs w:val="20"/>
              </w:rPr>
              <w:t xml:space="preserve">Preparação da parte C (CT-EST-200 a 209)</w:t>
            </w:r>
          </w:p>
        </w:tc>
        <w:tc>
          <w:tcPr>
            <w:tcW w:w="1672" w:type="dxa"/>
          </w:tcPr>
          <w:p>
            <w:pPr>
              <w:widowControl/>
              <w:spacing w:after="0" w:line="276" w:lineRule="auto"/>
              <w:jc w:val="left"/>
              <w:rPr>
                <w:sz w:val="18"/>
                <w:szCs w:val="18"/>
              </w:rPr>
            </w:pPr>
            <w:r>
              <w:rPr>
                <w:sz w:val="18"/>
                <w:szCs w:val="20"/>
              </w:rPr>
              <w:t xml:space="preserve">12/10/2026 (rodada 3 de 12/10/2026 (parte C: quarentena e CQ))</w:t>
            </w:r>
          </w:p>
        </w:tc>
        <w:tc>
          <w:tcPr>
            <w:tcW w:w="2391" w:type="dxa"/>
          </w:tcPr>
          <w:p>
            <w:pPr>
              <w:widowControl/>
              <w:spacing w:after="0" w:line="276" w:lineRule="auto"/>
              <w:jc w:val="left"/>
              <w:rPr>
                <w:sz w:val="18"/>
                <w:szCs w:val="18"/>
              </w:rPr>
            </w:pPr>
            <w:r>
              <w:rPr>
                <w:sz w:val="18"/>
                <w:szCs w:val="20"/>
              </w:rPr>
              <w:t xml:space="preserve">Guia 33/2020, 9.3.2.3 (controle de acesso definido nos requisitos) e 9.8.2 (gerenciamento de configuração e de mudanças)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Controle da Qualidade usa </w:t>
      </w:r>
      <w:r>
        <w:rPr>
          <w:b/>
          <w:bCs/>
          <w:szCs w:val="20"/>
        </w:rPr>
        <w:t xml:space="preserve">números fixos de função</w:t>
      </w:r>
      <w:r>
        <w:rPr>
          <w:szCs w:val="20"/>
        </w:rPr>
        <w:t xml:space="preserve"> para saber quem pode fazer o quê: 34 (amostrador), 39 (analista físico-químico), 41 (analista microbiológico) e 48 (chefe de subdivisão). No ambiente de teste, a função 39 se chamava </w:t>
      </w:r>
      <w:r>
        <w:rPr>
          <w:b/>
          <w:bCs/>
          <w:szCs w:val="20"/>
        </w:rPr>
        <w:t xml:space="preserve">"AUDITOR"</w:t>
      </w:r>
      <w:r>
        <w:rPr>
          <w:szCs w:val="20"/>
        </w:rPr>
        <w:t xml:space="preserve"> e as funções </w:t>
      </w:r>
      <w:r>
        <w:rPr>
          <w:b/>
          <w:bCs/>
          <w:szCs w:val="20"/>
        </w:rPr>
        <w:t xml:space="preserve">41 e 48 não existiam</w:t>
      </w:r>
      <w:r>
        <w:rPr>
          <w:szCs w:val="20"/>
        </w:rPr>
        <w:t xml:space="preserve">. Sem a 48, </w:t>
      </w:r>
      <w:r>
        <w:rPr>
          <w:b/>
          <w:bCs/>
          <w:szCs w:val="20"/>
        </w:rPr>
        <w:t xml:space="preserve">ninguém emite laudo nem reprova pela tela</w:t>
      </w:r>
      <w:r>
        <w:rPr>
          <w:szCs w:val="20"/>
        </w:rPr>
        <w:t xml:space="preserve">; sem a 41, não se programa análise microbiológica. A função é cadastrada com número automático, então o número certo depende da </w:t>
      </w:r>
      <w:r>
        <w:rPr>
          <w:b/>
          <w:bCs/>
          <w:szCs w:val="20"/>
        </w:rPr>
        <w:t xml:space="preserve">ordem de criação</w:t>
      </w:r>
      <w:r>
        <w:rPr>
          <w:szCs w:val="20"/>
        </w:rPr>
        <w:t xml:space="preserve">: para chegar ao 48 foi preciso criar oito funções. </w:t>
      </w:r>
      <w:r>
        <w:rPr>
          <w:b/>
          <w:bCs/>
          <w:szCs w:val="20"/>
        </w:rPr>
        <w:t xml:space="preserve">Risco:</w:t>
      </w:r>
      <w:r>
        <w:rPr>
          <w:szCs w:val="20"/>
        </w:rPr>
        <w:t xml:space="preserve"> uma função renomeada, recriada ou implantada fora de ordem dá a alguém o poder de aprovar, ou tira o de todos; em implantação, o ciclo do lote para sem aviso.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w:t>
      </w:r>
      <w:r>
        <w:rPr>
          <w:b/>
          <w:bCs/>
          <w:szCs w:val="20"/>
        </w:rPr>
        <w:t xml:space="preserve">Principal</w:t>
      </w:r>
      <w:r>
        <w:rPr>
          <w:szCs w:val="20"/>
        </w:rPr>
        <w:t xml:space="preserve">, abrir </w:t>
      </w:r>
      <w:r>
        <w:rPr>
          <w:b/>
          <w:bCs/>
          <w:szCs w:val="20"/>
        </w:rPr>
        <w:t xml:space="preserve">Administração › Funções</w:t>
      </w:r>
      <w:r>
        <w:rPr>
          <w:szCs w:val="20"/>
        </w:rPr>
        <w:t xml:space="preserve"> (ou o cadastro de funções do módulo) e conferir quais números e nomes existem. 2. Abrir no CQ a </w:t>
      </w:r>
      <w:r>
        <w:rPr>
          <w:b/>
          <w:bCs/>
          <w:szCs w:val="20"/>
        </w:rPr>
        <w:t xml:space="preserve">Emissão Laudo Final</w:t>
      </w:r>
      <w:r>
        <w:rPr>
          <w:szCs w:val="20"/>
        </w:rPr>
        <w:t xml:space="preserve"> com um usuário que deveria poder emitir: os botões Emitir e Reprovar não aparecem para ninguém. 3. Criar funções até o número 48 e dar a função 48 ao usuário: os botões aparecem.</w:t>
      </w:r>
    </w:p>
    <w:p>
      <w:pPr>
        <w:spacing w:after="0" w:line="360" w:lineRule="auto"/>
        <w:rPr>
          <w:szCs w:val="20"/>
        </w:rPr>
      </w:pPr>
      <w:r>
        <w:rPr>
          <w:b/>
          <w:bCs/>
          <w:szCs w:val="20"/>
        </w:rPr>
        <w:t xml:space="preserve">Dados de teste usados:</w:t>
      </w:r>
      <w:r>
        <w:rPr>
          <w:szCs w:val="20"/>
        </w:rPr>
        <w:t xml:space="preserve"> funções </w:t>
      </w:r>
      <w:r>
        <w:rPr>
          <w:szCs w:val="20"/>
        </w:rPr>
        <w:t xml:space="preserve">TESTE CQ - ...</w:t>
      </w:r>
      <w:r>
        <w:rPr>
          <w:szCs w:val="20"/>
        </w:rPr>
        <w:t xml:space="preserve"> de 41 a 48, criadas na parte C; função 48 </w:t>
      </w:r>
      <w:r>
        <w:rPr>
          <w:szCs w:val="20"/>
        </w:rPr>
        <w:t xml:space="preserve">TESTE CQ - CHEFE DE SUBDIVISAO 48</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653"/>
        <w:gridCol w:w="3978"/>
      </w:tblGrid>
      <w:tr>
        <w:trPr>
          <w:tblHeader/>
          <w:cantSplit/>
        </w:trPr>
        <w:tc>
          <w:tcPr>
            <w:tcW w:w="56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653" w:type="dxa"/>
          </w:tcPr>
          <w:p>
            <w:pPr>
              <w:widowControl/>
              <w:spacing w:after="0" w:line="276" w:lineRule="auto"/>
              <w:jc w:val="left"/>
              <w:rPr>
                <w:sz w:val="18"/>
                <w:szCs w:val="18"/>
              </w:rPr>
            </w:pPr>
            <w:r>
              <w:rPr>
                <w:sz w:val="18"/>
                <w:szCs w:val="20"/>
              </w:rPr>
              <w:t xml:space="preserve">As funções do CQ são identificadas por um código estável e conferidas na implantação; quem tem a função de chefe pode emitir, aprovar e reprovar, e os demais não.</w:t>
            </w:r>
          </w:p>
        </w:tc>
        <w:tc>
          <w:tcPr>
            <w:tcW w:w="3978" w:type="dxa"/>
          </w:tcPr>
          <w:p>
            <w:pPr>
              <w:widowControl/>
              <w:spacing w:after="0" w:line="276" w:lineRule="auto"/>
              <w:jc w:val="left"/>
              <w:rPr>
                <w:sz w:val="18"/>
                <w:szCs w:val="18"/>
              </w:rPr>
            </w:pPr>
            <w:r>
              <w:rPr>
                <w:sz w:val="18"/>
                <w:szCs w:val="20"/>
              </w:rPr>
              <w:t xml:space="preserve">Funções 41 e 48 inexistentes e 39 com outro nome; sem a 48, nenhuma pessoa emite laudo ou reprova.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execucao/2026-10-12/evidencias/CQ-prep-funcao-48-antes.png</w:t>
      </w:r>
      <w:r>
        <w:rPr>
          <w:szCs w:val="20"/>
        </w:rPr>
        <w:t xml:space="preserve">: Cadastro de funções antes de criar a função 48.</w:t>
      </w:r>
    </w:p>
    <w:p>
      <w:pPr>
        <w:numPr>
          <w:ilvl w:val="0"/>
          <w:numId w:val="2"/>
        </w:numPr>
        <w:spacing w:after="0" w:line="360" w:lineRule="auto"/>
        <w:rPr>
          <w:szCs w:val="20"/>
        </w:rPr>
      </w:pPr>
      <w:r>
        <w:rPr>
          <w:szCs w:val="20"/>
        </w:rPr>
        <w:t xml:space="preserve">execucao/2026-10-12/evidencias/CQ-prep-funcao-48-resultado.png</w:t>
      </w:r>
      <w:r>
        <w:rPr>
          <w:szCs w:val="20"/>
        </w:rPr>
        <w:t xml:space="preserve">: Função 48 criada para o teste.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código do CQ chama a busca de responsável por função com o número fixo 48 (e usa 34, 39 e 41 do mesmo modo nas telas de amostragem e análise); o cadastro de funções gera os números automaticamente.</w:t>
      </w:r>
    </w:p>
    <w:tbl>
      <w:tblPr>
        <w:tblStyle w:val="Tabelacomgrade"/>
        <w:tblW w:w="9631" w:type="dxa"/>
        <w:tblLayout w:type="fixed"/>
        <w:tblLook w:val="04A0" w:firstRow="1" w:lastRow="0" w:firstColumn="1" w:lastColumn="0" w:noHBand="0" w:noVBand="1"/>
      </w:tblPr>
      <w:tblGrid>
        <w:gridCol w:w="4601"/>
        <w:gridCol w:w="983"/>
        <w:gridCol w:w="4047"/>
      </w:tblGrid>
      <w:tr>
        <w:trPr>
          <w:tblHeader/>
          <w:cantSplit/>
        </w:trPr>
        <w:tc>
          <w:tcPr>
            <w:tcW w:w="4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9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0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601" w:type="dxa"/>
          </w:tcPr>
          <w:p>
            <w:pPr>
              <w:widowControl/>
              <w:spacing w:after="0" w:line="276" w:lineRule="auto"/>
              <w:jc w:val="left"/>
              <w:rPr>
                <w:sz w:val="18"/>
                <w:szCs w:val="18"/>
              </w:rPr>
            </w:pPr>
            <w:r>
              <w:rPr>
                <w:sz w:val="18"/>
                <w:szCs w:val="20"/>
              </w:rPr>
              <w:t xml:space="preserve">(módulo Controle da Qualidade) HSolutions.CQ.UI/Areas/Analise/Controllers/EmissaoLaudoFinalController.cs</w:t>
            </w:r>
          </w:p>
        </w:tc>
        <w:tc>
          <w:tcPr>
            <w:tcW w:w="983" w:type="dxa"/>
          </w:tcPr>
          <w:p>
            <w:pPr>
              <w:widowControl/>
              <w:spacing w:after="0" w:line="276" w:lineRule="auto"/>
              <w:jc w:val="left"/>
              <w:rPr>
                <w:sz w:val="18"/>
                <w:szCs w:val="18"/>
              </w:rPr>
            </w:pPr>
            <w:r>
              <w:rPr>
                <w:sz w:val="18"/>
                <w:szCs w:val="20"/>
              </w:rPr>
              <w:t xml:space="preserve">972</w:t>
            </w:r>
          </w:p>
        </w:tc>
        <w:tc>
          <w:tcPr>
            <w:tcW w:w="4047" w:type="dxa"/>
          </w:tcPr>
          <w:p>
            <w:pPr>
              <w:widowControl/>
              <w:spacing w:after="0" w:line="276" w:lineRule="auto"/>
              <w:jc w:val="left"/>
              <w:rPr>
                <w:sz w:val="18"/>
                <w:szCs w:val="18"/>
              </w:rPr>
            </w:pPr>
            <w:r>
              <w:rPr>
                <w:sz w:val="18"/>
                <w:szCs w:val="20"/>
              </w:rPr>
              <w:t xml:space="preserve">ListarResponsavelPorFuncaoUserId(48, ...) com número fixo.</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Identificar as funções do CQ por código ou nome estável cadastrado no Principal, não por número de ordem.</w:t>
      </w:r>
    </w:p>
    <w:p>
      <w:pPr>
        <w:numPr>
          <w:ilvl w:val="0"/>
          <w:numId w:val="2"/>
        </w:numPr>
        <w:spacing w:after="0" w:line="360" w:lineRule="auto"/>
        <w:rPr>
          <w:szCs w:val="20"/>
        </w:rPr>
      </w:pPr>
      <w:r>
        <w:rPr>
          <w:szCs w:val="20"/>
        </w:rPr>
        <w:t xml:space="preserve">Criar as funções do CQ no script de implantação e conferi-las na instalação (checagem que avisa quando falta uma).</w:t>
      </w:r>
    </w:p>
    <w:p>
      <w:pPr>
        <w:numPr>
          <w:ilvl w:val="0"/>
          <w:numId w:val="2"/>
        </w:numPr>
        <w:spacing w:after="0" w:line="360" w:lineRule="auto"/>
        <w:rPr>
          <w:szCs w:val="20"/>
        </w:rPr>
      </w:pPr>
      <w:r>
        <w:rPr>
          <w:szCs w:val="20"/>
        </w:rPr>
        <w:t xml:space="preserve">Revisar o uso de 34, 39 e 41 em todo o CQ.</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Instalar o ambiente do zero e conferir que as funções do CQ existem com os códigos esperados; repetir o </w:t>
      </w:r>
      <w:r>
        <w:rPr>
          <w:b/>
          <w:bCs/>
          <w:szCs w:val="20"/>
        </w:rPr>
        <w:t xml:space="preserve">CT-EST-204</w:t>
      </w:r>
      <w:r>
        <w:rPr>
          <w:szCs w:val="20"/>
        </w:rPr>
        <w:t xml:space="preserve"> a </w:t>
      </w:r>
      <w:r>
        <w:rPr>
          <w:b/>
          <w:bCs/>
          <w:szCs w:val="20"/>
        </w:rPr>
        <w:t xml:space="preserve">CT-EST-206</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SEG-EST-06. Reforça o DV-EST-028.</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DV-EST-036</w:t>
      </w:r>
    </w:p>
    <w:p>
      <w:pPr>
        <w:keepNext/>
        <w:spacing w:after="0" w:line="360" w:lineRule="auto"/>
      </w:pPr>
    </w:p>
    <w:p>
      <w:pPr>
        <w:spacing w:after="0" w:line="360" w:lineRule="auto"/>
        <w:rPr>
          <w:szCs w:val="20"/>
        </w:rPr>
      </w:pPr>
      <w:r>
        <w:rPr>
          <w:b/>
          <w:bCs/>
          <w:szCs w:val="20"/>
        </w:rPr>
        <w:t xml:space="preserve">Salvar a conta de um usuário no Principal apaga permissões que ele já tinha no Estoque e no CQ</w:t>
      </w:r>
    </w:p>
    <w:tbl>
      <w:tblPr>
        <w:tblStyle w:val="Tabelacomgrade"/>
        <w:tblW w:w="9631" w:type="dxa"/>
        <w:tblLayout w:type="fixed"/>
        <w:tblLook w:val="04A0" w:firstRow="1" w:lastRow="0" w:firstColumn="1" w:lastColumn="0" w:noHBand="0" w:noVBand="1"/>
      </w:tblPr>
      <w:tblGrid>
        <w:gridCol w:w="1229"/>
        <w:gridCol w:w="1127"/>
        <w:gridCol w:w="1878"/>
        <w:gridCol w:w="1575"/>
        <w:gridCol w:w="1546"/>
        <w:gridCol w:w="2276"/>
      </w:tblGrid>
      <w:tr>
        <w:trPr>
          <w:tblHeader/>
          <w:cantSplit/>
        </w:trPr>
        <w:tc>
          <w:tcPr>
            <w:tcW w:w="12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29" w:type="dxa"/>
          </w:tcPr>
          <w:p>
            <w:pPr>
              <w:widowControl/>
              <w:spacing w:after="0" w:line="276" w:lineRule="auto"/>
              <w:jc w:val="left"/>
              <w:rPr>
                <w:sz w:val="18"/>
                <w:szCs w:val="18"/>
              </w:rPr>
            </w:pPr>
            <w:r>
              <w:rPr>
                <w:sz w:val="18"/>
                <w:szCs w:val="20"/>
              </w:rPr>
              <w:t xml:space="preserve">Alta</w:t>
            </w:r>
          </w:p>
        </w:tc>
        <w:tc>
          <w:tcPr>
            <w:tcW w:w="1127" w:type="dxa"/>
          </w:tcPr>
          <w:p>
            <w:pPr>
              <w:widowControl/>
              <w:spacing w:after="0" w:line="276" w:lineRule="auto"/>
              <w:jc w:val="left"/>
              <w:rPr>
                <w:sz w:val="18"/>
                <w:szCs w:val="18"/>
              </w:rPr>
            </w:pPr>
            <w:r>
              <w:rPr>
                <w:sz w:val="18"/>
                <w:szCs w:val="20"/>
              </w:rPr>
              <w:t xml:space="preserve">Aberto</w:t>
            </w:r>
          </w:p>
        </w:tc>
        <w:tc>
          <w:tcPr>
            <w:tcW w:w="1878" w:type="dxa"/>
          </w:tcPr>
          <w:p>
            <w:pPr>
              <w:widowControl/>
              <w:spacing w:after="0" w:line="276" w:lineRule="auto"/>
              <w:jc w:val="left"/>
              <w:rPr>
                <w:sz w:val="18"/>
                <w:szCs w:val="18"/>
              </w:rPr>
            </w:pPr>
            <w:r>
              <w:rPr>
                <w:sz w:val="18"/>
                <w:szCs w:val="20"/>
              </w:rPr>
              <w:t xml:space="preserve">Principal › Administração › Conta do Usuário (efeito sobre o Estoque e o CQ)</w:t>
            </w:r>
          </w:p>
        </w:tc>
        <w:tc>
          <w:tcPr>
            <w:tcW w:w="1575" w:type="dxa"/>
          </w:tcPr>
          <w:p>
            <w:pPr>
              <w:widowControl/>
              <w:spacing w:after="0" w:line="276" w:lineRule="auto"/>
              <w:jc w:val="left"/>
              <w:rPr>
                <w:sz w:val="18"/>
                <w:szCs w:val="18"/>
              </w:rPr>
            </w:pPr>
            <w:r>
              <w:rPr>
                <w:sz w:val="18"/>
                <w:szCs w:val="20"/>
              </w:rPr>
              <w:t xml:space="preserve">Preparação da parte C (CT-EST-200 a 209)</w:t>
            </w:r>
          </w:p>
        </w:tc>
        <w:tc>
          <w:tcPr>
            <w:tcW w:w="1546" w:type="dxa"/>
          </w:tcPr>
          <w:p>
            <w:pPr>
              <w:widowControl/>
              <w:spacing w:after="0" w:line="276" w:lineRule="auto"/>
              <w:jc w:val="left"/>
              <w:rPr>
                <w:sz w:val="18"/>
                <w:szCs w:val="18"/>
              </w:rPr>
            </w:pPr>
            <w:r>
              <w:rPr>
                <w:sz w:val="18"/>
                <w:szCs w:val="20"/>
              </w:rPr>
              <w:t xml:space="preserve">12/10/2026 (rodada 3 de 12/10/2026 (parte C: quarentena e CQ))</w:t>
            </w:r>
          </w:p>
        </w:tc>
        <w:tc>
          <w:tcPr>
            <w:tcW w:w="2276" w:type="dxa"/>
          </w:tcPr>
          <w:p>
            <w:pPr>
              <w:widowControl/>
              <w:spacing w:after="0" w:line="276" w:lineRule="auto"/>
              <w:jc w:val="left"/>
              <w:rPr>
                <w:sz w:val="18"/>
                <w:szCs w:val="18"/>
              </w:rPr>
            </w:pPr>
            <w:r>
              <w:rPr>
                <w:sz w:val="18"/>
                <w:szCs w:val="20"/>
              </w:rPr>
              <w:t xml:space="preserve">Guia 33/2020, 9.3.2.3 (controle de acesso e integridade dos dados) e 9.8.2 (gerenciamento de mudanças); RDC 658/2022, art. 125 (alteração com histórico)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acrescentar um perfil à conta de um usuário de teste, o menu do Estoque dele </w:t>
      </w:r>
      <w:r>
        <w:rPr>
          <w:b/>
          <w:bCs/>
          <w:szCs w:val="20"/>
        </w:rPr>
        <w:t xml:space="preserve">encolheu</w:t>
      </w:r>
      <w:r>
        <w:rPr>
          <w:szCs w:val="20"/>
        </w:rPr>
        <w:t xml:space="preserve">; ao tirar o perfil acrescentado, o menu voltou, mas o usuário </w:t>
      </w:r>
      <w:r>
        <w:rPr>
          <w:b/>
          <w:bCs/>
          <w:szCs w:val="20"/>
        </w:rPr>
        <w:t xml:space="preserve">perdeu as ações que tinha</w:t>
      </w:r>
      <w:r>
        <w:rPr>
          <w:szCs w:val="20"/>
        </w:rPr>
        <w:t xml:space="preserve"> no Estoque (editar em Separação, Atendimento, Controle da Qualidade e Pesagem) e </w:t>
      </w:r>
      <w:r>
        <w:rPr>
          <w:b/>
          <w:bCs/>
          <w:szCs w:val="20"/>
        </w:rPr>
        <w:t xml:space="preserve">o acesso ao CQ</w:t>
      </w:r>
      <w:r>
        <w:rPr>
          <w:szCs w:val="20"/>
        </w:rPr>
        <w:t xml:space="preserve">. As permissões só voltaram depois que todas as funções do Estoque foram liberadas de novo no perfil e o perfil de qualidade foi dado outra vez ao usuário. </w:t>
      </w:r>
      <w:r>
        <w:rPr>
          <w:b/>
          <w:bCs/>
          <w:szCs w:val="20"/>
        </w:rPr>
        <w:t xml:space="preserve">Risco:</w:t>
      </w:r>
      <w:r>
        <w:rPr>
          <w:szCs w:val="20"/>
        </w:rPr>
        <w:t xml:space="preserve"> uma alteração rotineira no cadastro de usuários retira acessos de forma silenciosa e sem aviso, e sem histórico de quem perdeu o quê. Na implantação, pessoas podem ficar sem acesso ao que precisam, ou ganhar acessos errados.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w:t>
      </w:r>
      <w:r>
        <w:rPr>
          <w:b/>
          <w:bCs/>
          <w:szCs w:val="20"/>
        </w:rPr>
        <w:t xml:space="preserve">Principal</w:t>
      </w:r>
      <w:r>
        <w:rPr>
          <w:szCs w:val="20"/>
        </w:rPr>
        <w:t xml:space="preserve">, abrir </w:t>
      </w:r>
      <w:r>
        <w:rPr>
          <w:b/>
          <w:bCs/>
          <w:szCs w:val="20"/>
        </w:rPr>
        <w:t xml:space="preserve">Administração › Conta do Usuário</w:t>
      </w:r>
      <w:r>
        <w:rPr>
          <w:szCs w:val="20"/>
        </w:rPr>
        <w:t xml:space="preserve"> e abrir a conta de um usuário de teste que já usa o Estoque e o CQ (anote as telas e ações que ele tem). 2. Acrescentar um segundo perfil à conta e salvar; entrar como esse usuário e ver o menu do Estoque encolher. 3. Tirar o perfil acrescentado e salvar de novo. 4. Entrar como o usuário e conferir que o menu voltou, mas as ações de editar nas telas de Separação, Atendimento, CQ e Pesagem não estão mais disponíveis.</w:t>
      </w:r>
    </w:p>
    <w:p>
      <w:pPr>
        <w:spacing w:after="0" w:line="360" w:lineRule="auto"/>
        <w:rPr>
          <w:szCs w:val="20"/>
        </w:rPr>
      </w:pPr>
      <w:r>
        <w:rPr>
          <w:b/>
          <w:bCs/>
          <w:szCs w:val="20"/>
        </w:rPr>
        <w:t xml:space="preserve">Dados de teste usados:</w:t>
      </w:r>
      <w:r>
        <w:rPr>
          <w:szCs w:val="20"/>
        </w:rPr>
        <w:t xml:space="preserve"> usuário de teste administrador do Estoque; perfis de teste do Estoque e da qualidade, recriados para repor as permissões.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720"/>
        <w:gridCol w:w="3911"/>
      </w:tblGrid>
      <w:tr>
        <w:trPr>
          <w:tblHeader/>
          <w:cantSplit/>
        </w:trPr>
        <w:tc>
          <w:tcPr>
            <w:tcW w:w="57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720" w:type="dxa"/>
          </w:tcPr>
          <w:p>
            <w:pPr>
              <w:widowControl/>
              <w:spacing w:after="0" w:line="276" w:lineRule="auto"/>
              <w:jc w:val="left"/>
              <w:rPr>
                <w:sz w:val="18"/>
                <w:szCs w:val="18"/>
              </w:rPr>
            </w:pPr>
            <w:r>
              <w:rPr>
                <w:sz w:val="18"/>
                <w:szCs w:val="20"/>
              </w:rPr>
              <w:t xml:space="preserve">Incluir e retirar um perfil só afeta as permissões desse perfil; as demais permanecem como estavam. Toda mudança de permissão aparece no histórico.</w:t>
            </w:r>
          </w:p>
        </w:tc>
        <w:tc>
          <w:tcPr>
            <w:tcW w:w="3911" w:type="dxa"/>
          </w:tcPr>
          <w:p>
            <w:pPr>
              <w:widowControl/>
              <w:spacing w:after="0" w:line="276" w:lineRule="auto"/>
              <w:jc w:val="left"/>
              <w:rPr>
                <w:sz w:val="18"/>
                <w:szCs w:val="18"/>
              </w:rPr>
            </w:pPr>
            <w:r>
              <w:rPr>
                <w:sz w:val="18"/>
                <w:szCs w:val="20"/>
              </w:rPr>
              <w:t xml:space="preserve">O usuário perdeu ações e o acesso ao CQ depois de acrescentar e retirar um perfil.</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execucao/2026-10-12/evidencias/CQ-prep-conta-inclusao-perfil-antes.png</w:t>
      </w:r>
      <w:r>
        <w:rPr>
          <w:szCs w:val="20"/>
        </w:rPr>
        <w:t xml:space="preserve">: Conta antes de acrescentar o perfil.</w:t>
      </w:r>
    </w:p>
    <w:p>
      <w:pPr>
        <w:numPr>
          <w:ilvl w:val="0"/>
          <w:numId w:val="2"/>
        </w:numPr>
        <w:spacing w:after="0" w:line="360" w:lineRule="auto"/>
        <w:rPr>
          <w:szCs w:val="20"/>
        </w:rPr>
      </w:pPr>
      <w:r>
        <w:rPr>
          <w:szCs w:val="20"/>
        </w:rPr>
        <w:t xml:space="preserve">execucao/2026-10-12/evidencias/CQ-prep-conta-inclusao-perfil-resultado.png</w:t>
      </w:r>
      <w:r>
        <w:rPr>
          <w:szCs w:val="20"/>
        </w:rPr>
        <w:t xml:space="preserve">: Conta depois de salvar.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inferência (a validar com o DBA ou com a leitura do código do Principal): ao salvar a conta, o Principal regrava as permissões do usuário nos módulos a partir dos perfis marcados; o Estoque guarda cópia própria das permissões, que não acompanha de forma correta essa regravação.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Salvar a conta não deve mexer nas permissões já gravadas; só a mudança de perfil recalcula, e com histórico.</w:t>
      </w:r>
    </w:p>
    <w:p>
      <w:pPr>
        <w:numPr>
          <w:ilvl w:val="0"/>
          <w:numId w:val="2"/>
        </w:numPr>
        <w:spacing w:after="0" w:line="360" w:lineRule="auto"/>
        <w:rPr>
          <w:szCs w:val="20"/>
        </w:rPr>
      </w:pPr>
      <w:r>
        <w:rPr>
          <w:szCs w:val="20"/>
        </w:rPr>
        <w:t xml:space="preserve">Manter um só lugar para usuários e perfis (hoje há cópias no Estoque; ver SEG-EST-10).</w:t>
      </w:r>
    </w:p>
    <w:p>
      <w:pPr>
        <w:numPr>
          <w:ilvl w:val="0"/>
          <w:numId w:val="2"/>
        </w:numPr>
        <w:spacing w:after="0" w:line="360" w:lineRule="auto"/>
        <w:rPr>
          <w:szCs w:val="20"/>
        </w:rPr>
      </w:pPr>
      <w:r>
        <w:rPr>
          <w:szCs w:val="20"/>
        </w:rPr>
        <w:t xml:space="preserve">Gravar no histórico toda mudança de permissão, com quem, quando e por quê.</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os passos acima com um usuário de teste: acrescentar e retirar um perfil e conferir, por um relatório de permissões, que nada foi perdido.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SEG-EST-07. Cuidado nas próximas rodadas: não salvar a conta do usuário administrador de teste sem necessidade. Reforça o DV-EST-008.</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DV-EST-043</w:t>
      </w:r>
    </w:p>
    <w:p>
      <w:pPr>
        <w:keepNext/>
        <w:spacing w:after="0" w:line="360" w:lineRule="auto"/>
      </w:pPr>
    </w:p>
    <w:p>
      <w:pPr>
        <w:spacing w:after="0" w:line="360" w:lineRule="auto"/>
        <w:rPr>
          <w:szCs w:val="20"/>
        </w:rPr>
      </w:pPr>
      <w:r>
        <w:rPr>
          <w:b/>
          <w:bCs/>
          <w:szCs w:val="20"/>
        </w:rPr>
        <w:t xml:space="preserve">O cadastro de Item não mostra o campo da classificação de reanálise</w:t>
      </w:r>
    </w:p>
    <w:tbl>
      <w:tblPr>
        <w:tblStyle w:val="Tabelacomgrade"/>
        <w:tblW w:w="9631" w:type="dxa"/>
        <w:tblLayout w:type="fixed"/>
        <w:tblLook w:val="04A0" w:firstRow="1" w:lastRow="0" w:firstColumn="1" w:lastColumn="0" w:noHBand="0" w:noVBand="1"/>
      </w:tblPr>
      <w:tblGrid>
        <w:gridCol w:w="1260"/>
        <w:gridCol w:w="1160"/>
        <w:gridCol w:w="1300"/>
        <w:gridCol w:w="1742"/>
        <w:gridCol w:w="2059"/>
        <w:gridCol w:w="2110"/>
      </w:tblGrid>
      <w:tr>
        <w:trPr>
          <w:tblHeader/>
          <w:cantSplit/>
        </w:trPr>
        <w:tc>
          <w:tcPr>
            <w:tcW w:w="1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3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0" w:type="dxa"/>
          </w:tcPr>
          <w:p>
            <w:pPr>
              <w:widowControl/>
              <w:spacing w:after="0" w:line="276" w:lineRule="auto"/>
              <w:jc w:val="left"/>
              <w:rPr>
                <w:sz w:val="18"/>
                <w:szCs w:val="18"/>
              </w:rPr>
            </w:pPr>
            <w:r>
              <w:rPr>
                <w:sz w:val="18"/>
                <w:szCs w:val="20"/>
              </w:rPr>
              <w:t xml:space="preserve">Alta</w:t>
            </w:r>
          </w:p>
        </w:tc>
        <w:tc>
          <w:tcPr>
            <w:tcW w:w="1160" w:type="dxa"/>
          </w:tcPr>
          <w:p>
            <w:pPr>
              <w:widowControl/>
              <w:spacing w:after="0" w:line="276" w:lineRule="auto"/>
              <w:jc w:val="left"/>
              <w:rPr>
                <w:sz w:val="18"/>
                <w:szCs w:val="18"/>
              </w:rPr>
            </w:pPr>
            <w:r>
              <w:rPr>
                <w:sz w:val="18"/>
                <w:szCs w:val="20"/>
              </w:rPr>
              <w:t xml:space="preserve">Aberto</w:t>
            </w:r>
          </w:p>
        </w:tc>
        <w:tc>
          <w:tcPr>
            <w:tcW w:w="1300" w:type="dxa"/>
          </w:tcPr>
          <w:p>
            <w:pPr>
              <w:widowControl/>
              <w:spacing w:after="0" w:line="276" w:lineRule="auto"/>
              <w:jc w:val="left"/>
              <w:rPr>
                <w:sz w:val="18"/>
                <w:szCs w:val="18"/>
              </w:rPr>
            </w:pPr>
            <w:r>
              <w:rPr>
                <w:sz w:val="18"/>
                <w:szCs w:val="20"/>
              </w:rPr>
              <w:t xml:space="preserve">Cadastros › Item</w:t>
            </w:r>
          </w:p>
        </w:tc>
        <w:tc>
          <w:tcPr>
            <w:tcW w:w="1742" w:type="dxa"/>
          </w:tcPr>
          <w:p>
            <w:pPr>
              <w:widowControl/>
              <w:spacing w:after="0" w:line="276" w:lineRule="auto"/>
              <w:jc w:val="left"/>
              <w:rPr>
                <w:sz w:val="18"/>
                <w:szCs w:val="18"/>
              </w:rPr>
            </w:pPr>
            <w:r>
              <w:rPr>
                <w:sz w:val="18"/>
                <w:szCs w:val="20"/>
              </w:rPr>
              <w:t xml:space="preserve">CT-EST-055 e 058 (preparação)</w:t>
            </w:r>
          </w:p>
        </w:tc>
        <w:tc>
          <w:tcPr>
            <w:tcW w:w="2059" w:type="dxa"/>
          </w:tcPr>
          <w:p>
            <w:pPr>
              <w:widowControl/>
              <w:spacing w:after="0" w:line="276" w:lineRule="auto"/>
              <w:jc w:val="left"/>
              <w:rPr>
                <w:sz w:val="18"/>
                <w:szCs w:val="18"/>
              </w:rPr>
            </w:pPr>
            <w:r>
              <w:rPr>
                <w:sz w:val="18"/>
                <w:szCs w:val="20"/>
              </w:rPr>
              <w:t xml:space="preserve">13/10/2026 (rodada 5 de 13/10/2026 (reanálise concluída no CQ; trava da quarentena))</w:t>
            </w:r>
          </w:p>
        </w:tc>
        <w:tc>
          <w:tcPr>
            <w:tcW w:w="2110" w:type="dxa"/>
          </w:tcPr>
          <w:p>
            <w:pPr>
              <w:widowControl/>
              <w:spacing w:after="0" w:line="276" w:lineRule="auto"/>
              <w:jc w:val="left"/>
              <w:rPr>
                <w:sz w:val="18"/>
                <w:szCs w:val="18"/>
              </w:rPr>
            </w:pPr>
            <w:r>
              <w:rPr>
                <w:sz w:val="18"/>
                <w:szCs w:val="20"/>
              </w:rPr>
              <w:t xml:space="preserve">RDC 658/2022, art. 189 (uso só de matéria-prima dentro da data de reteste)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campo </w:t>
      </w:r>
      <w:r>
        <w:rPr>
          <w:b/>
          <w:bCs/>
          <w:szCs w:val="20"/>
        </w:rPr>
        <w:t xml:space="preserve">Classificação RNLS</w:t>
      </w:r>
      <w:r>
        <w:rPr>
          <w:szCs w:val="20"/>
        </w:rPr>
        <w:t xml:space="preserve"> (classificação de reanálise), que define o prazo da primeira reanálise do item, </w:t>
      </w:r>
      <w:r>
        <w:rPr>
          <w:b/>
          <w:bCs/>
          <w:szCs w:val="20"/>
        </w:rPr>
        <w:t xml:space="preserve">não aparece na tela de Item</w:t>
      </w:r>
      <w:r>
        <w:rPr>
          <w:szCs w:val="20"/>
        </w:rPr>
        <w:t xml:space="preserve"> em nenhuma combinação testada (Controle de Lote, Validade, Quarentena e análise marcados). O painel existe no código, mas nasce oculto e nenhuma rotina o mostra; o resto do código preenche, grava e trava esse campo como se ele estivesse visível. Confirmado na tela real: o elemento não está na página carregada (não é só CSS). Sem esse vínculo, a </w:t>
      </w:r>
      <w:r>
        <w:rPr>
          <w:b/>
          <w:bCs/>
          <w:szCs w:val="20"/>
        </w:rPr>
        <w:t xml:space="preserve">Agenda de Reanálise nunca aplica um prazo a item novo</w:t>
      </w:r>
      <w:r>
        <w:rPr>
          <w:szCs w:val="20"/>
        </w:rPr>
        <w:t xml:space="preserve">; o controle de reteste depende de um cadastro que a tela não deixa fazer.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Cadastros › Item</w:t>
      </w:r>
      <w:r>
        <w:rPr>
          <w:szCs w:val="20"/>
        </w:rPr>
        <w:t xml:space="preserve"> e clicar em Incluir (ou abrir um item existente). 2. Marcar Controle de Lote, Controle de Validade, Controle de Quarentena e Análise físico-química. 3. Procurar o campo da classificação de reanálise ("Classificação RNLS"), entre "Condição de Armazenagem" e "SJB".</w:t>
      </w:r>
    </w:p>
    <w:p>
      <w:pPr>
        <w:spacing w:after="0" w:line="360" w:lineRule="auto"/>
        <w:rPr>
          <w:szCs w:val="20"/>
        </w:rPr>
      </w:pPr>
      <w:r>
        <w:rPr>
          <w:b/>
          <w:bCs/>
          <w:szCs w:val="20"/>
        </w:rPr>
        <w:t xml:space="preserve">Dados de teste usados:</w:t>
      </w:r>
      <w:r>
        <w:rPr>
          <w:szCs w:val="20"/>
        </w:rPr>
        <w:t xml:space="preserve"> Classificação de reanálise </w:t>
      </w:r>
      <w:r>
        <w:rPr>
          <w:szCs w:val="20"/>
        </w:rPr>
        <w:t xml:space="preserve">T - TESTE REANALISE CURTA</w:t>
      </w:r>
      <w:r>
        <w:rPr>
          <w:szCs w:val="20"/>
        </w:rPr>
        <w:t xml:space="preserve"> (primeira reanálise a 50% da validade), criada na rodada 5. Nenhum item novo foi gravado.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18"/>
        <w:gridCol w:w="4313"/>
      </w:tblGrid>
      <w:tr>
        <w:trPr>
          <w:tblHeader/>
          <w:cantSplit/>
        </w:trPr>
        <w:tc>
          <w:tcPr>
            <w:tcW w:w="53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18" w:type="dxa"/>
          </w:tcPr>
          <w:p>
            <w:pPr>
              <w:widowControl/>
              <w:spacing w:after="0" w:line="276" w:lineRule="auto"/>
              <w:jc w:val="left"/>
              <w:rPr>
                <w:sz w:val="18"/>
                <w:szCs w:val="18"/>
              </w:rPr>
            </w:pPr>
            <w:r>
              <w:rPr>
                <w:sz w:val="18"/>
                <w:szCs w:val="20"/>
              </w:rPr>
              <w:t xml:space="preserve">Campo visível para escolher a classificação de reanálise cadastrada (por exemplo </w:t>
            </w:r>
            <w:r>
              <w:rPr>
                <w:sz w:val="18"/>
                <w:szCs w:val="20"/>
              </w:rPr>
              <w:t xml:space="preserve">T - TESTE REANALISE CURTA</w:t>
            </w:r>
            <w:r>
              <w:rPr>
                <w:sz w:val="18"/>
                <w:szCs w:val="20"/>
              </w:rPr>
              <w:t xml:space="preserve">).</w:t>
            </w:r>
          </w:p>
        </w:tc>
        <w:tc>
          <w:tcPr>
            <w:tcW w:w="4313" w:type="dxa"/>
          </w:tcPr>
          <w:p>
            <w:pPr>
              <w:widowControl/>
              <w:spacing w:after="0" w:line="276" w:lineRule="auto"/>
              <w:jc w:val="left"/>
              <w:rPr>
                <w:sz w:val="18"/>
                <w:szCs w:val="18"/>
              </w:rPr>
            </w:pPr>
            <w:r>
              <w:rPr>
                <w:sz w:val="18"/>
                <w:szCs w:val="20"/>
              </w:rPr>
              <w:t xml:space="preserve">O campo não existe na tela; só o campo genérico "Classificação" aparece.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351858" cy="7200000"/>
            <wp:effectExtent l="0" t="0" r="0" b="0"/>
            <wp:docPr id="5010" name="Imagem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m 5010"/>
                    <pic:cNvPicPr/>
                  </pic:nvPicPr>
                  <pic:blipFill>
                    <a:blip r:embed="rIdHom10"/>
                    <a:stretch>
                      <a:fillRect/>
                    </a:stretch>
                  </pic:blipFill>
                  <pic:spPr>
                    <a:xfrm>
                      <a:off x="0" y="0"/>
                      <a:ext cx="4351858" cy="7200000"/>
                    </a:xfrm>
                    <a:prstGeom prst="rect">
                      <a:avLst/>
                    </a:prstGeom>
                  </pic:spPr>
                </pic:pic>
              </a:graphicData>
            </a:graphic>
          </wp:inline>
        </w:drawing>
      </w:r>
    </w:p>
    <w:p>
      <w:pPr>
        <w:spacing w:before="60" w:after="120"/>
        <w:jc w:val="center"/>
      </w:pPr>
      <w:r>
        <w:rPr>
          <w:i/>
          <w:iCs/>
          <w:sz w:val="18"/>
          <w:szCs w:val="20"/>
        </w:rPr>
        <w:t xml:space="preserve">Figura 10 – Item novo com Lote, Validade, Quarentena e análise marcados: não há campo de classificação de reanálise entre "Condição de Armazenagem" e "SJB"</w:t>
      </w:r>
    </w:p>
    <w:p>
      <w:pPr>
        <w:spacing w:after="0" w:line="360" w:lineRule="auto"/>
        <w:rPr>
          <w:szCs w:val="20"/>
        </w:rPr>
      </w:pPr>
      <w:r>
        <w:rPr>
          <w:i/>
          <w:iCs/>
          <w:szCs w:val="20"/>
        </w:rPr>
        <w:t xml:space="preserve">Figura 1: Item novo com Lote, Validade, Quarentena e análise marcados: não há campo de classificação de reanálise entre "Condição de Armazenagem" e "SJB"</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(alta):</w:t>
      </w:r>
      <w:r>
        <w:rPr>
          <w:szCs w:val="20"/>
        </w:rPr>
        <w:t xml:space="preserve"> O painel </w:t>
      </w:r>
      <w:r>
        <w:rPr>
          <w:szCs w:val="20"/>
        </w:rPr>
        <w:t xml:space="preserve">pnlReanalise</w:t>
      </w:r>
      <w:r>
        <w:rPr>
          <w:szCs w:val="20"/>
        </w:rPr>
        <w:t xml:space="preserve"> é declarado com </w:t>
      </w:r>
      <w:r>
        <w:rPr>
          <w:szCs w:val="20"/>
        </w:rPr>
        <w:t xml:space="preserve">Visible="false"</w:t>
      </w:r>
      <w:r>
        <w:rPr>
          <w:szCs w:val="20"/>
        </w:rPr>
        <w:t xml:space="preserve"> e nenhum trecho do código da tela o torna visível. O código por trás da tela carrega a lista de classificações, grava a escolhida e só a desabilita depois da primeira movimentação, tudo dentro de um painel que o usuário nunca vê.</w:t>
      </w:r>
    </w:p>
    <w:tbl>
      <w:tblPr>
        <w:tblStyle w:val="Tabelacomgrade"/>
        <w:tblW w:w="9631" w:type="dxa"/>
        <w:tblLayout w:type="fixed"/>
        <w:tblLook w:val="04A0" w:firstRow="1" w:lastRow="0" w:firstColumn="1" w:lastColumn="0" w:noHBand="0" w:noVBand="1"/>
      </w:tblPr>
      <w:tblGrid>
        <w:gridCol w:w="4077"/>
        <w:gridCol w:w="1283"/>
        <w:gridCol w:w="4271"/>
      </w:tblGrid>
      <w:tr>
        <w:trPr>
          <w:tblHeader/>
          <w:cantSplit/>
        </w:trPr>
        <w:tc>
          <w:tcPr>
            <w:tcW w:w="40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2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077" w:type="dxa"/>
          </w:tcPr>
          <w:p>
            <w:pPr>
              <w:widowControl/>
              <w:spacing w:after="0" w:line="276" w:lineRule="auto"/>
              <w:jc w:val="left"/>
              <w:rPr>
                <w:sz w:val="18"/>
                <w:szCs w:val="18"/>
              </w:rPr>
            </w:pPr>
            <w:r>
              <w:rPr>
                <w:sz w:val="18"/>
                <w:szCs w:val="20"/>
              </w:rPr>
              <w:t xml:space="preserve">LaboSys_UI/administracao/tabelas_apoio/item_ed.aspx</w:t>
            </w:r>
          </w:p>
        </w:tc>
        <w:tc>
          <w:tcPr>
            <w:tcW w:w="1283" w:type="dxa"/>
          </w:tcPr>
          <w:p>
            <w:pPr>
              <w:widowControl/>
              <w:spacing w:after="0" w:line="276" w:lineRule="auto"/>
              <w:jc w:val="left"/>
              <w:rPr>
                <w:sz w:val="18"/>
                <w:szCs w:val="18"/>
              </w:rPr>
            </w:pPr>
            <w:r>
              <w:rPr>
                <w:sz w:val="18"/>
                <w:szCs w:val="20"/>
              </w:rPr>
              <w:t xml:space="preserve">255</w:t>
            </w:r>
          </w:p>
        </w:tc>
        <w:tc>
          <w:tcPr>
            <w:tcW w:w="4271" w:type="dxa"/>
          </w:tcPr>
          <w:p>
            <w:pPr>
              <w:widowControl/>
              <w:spacing w:after="0" w:line="276" w:lineRule="auto"/>
              <w:jc w:val="left"/>
              <w:rPr>
                <w:sz w:val="18"/>
                <w:szCs w:val="18"/>
              </w:rPr>
            </w:pPr>
            <w:r>
              <w:rPr>
                <w:sz w:val="18"/>
                <w:szCs w:val="20"/>
              </w:rPr>
              <w:t xml:space="preserve">O painel </w:t>
            </w:r>
            <w:r>
              <w:rPr>
                <w:sz w:val="18"/>
                <w:szCs w:val="20"/>
              </w:rPr>
              <w:t xml:space="preserve">pnlReanalise</w:t>
            </w:r>
            <w:r>
              <w:rPr>
                <w:sz w:val="18"/>
                <w:szCs w:val="20"/>
              </w:rPr>
              <w:t xml:space="preserve">, que contém o campo "Classificação RNLS", é declarado com </w:t>
            </w:r>
            <w:r>
              <w:rPr>
                <w:sz w:val="18"/>
                <w:szCs w:val="20"/>
              </w:rPr>
              <w:t xml:space="preserve">Visible="false"</w:t>
            </w:r>
            <w:r>
              <w:rPr>
                <w:sz w:val="18"/>
                <w:szCs w:val="20"/>
              </w:rPr>
              <w:t xml:space="preserve">. Nenhum trecho do código da tela o torna visível.</w:t>
            </w:r>
          </w:p>
        </w:tc>
      </w:tr>
      <w:tr>
        <w:trPr>
          <w:cantSplit/>
        </w:trPr>
        <w:tc>
          <w:tcPr>
            <w:tcW w:w="4077" w:type="dxa"/>
          </w:tcPr>
          <w:p>
            <w:pPr>
              <w:widowControl/>
              <w:spacing w:after="0" w:line="276" w:lineRule="auto"/>
              <w:jc w:val="left"/>
              <w:rPr>
                <w:sz w:val="18"/>
                <w:szCs w:val="18"/>
              </w:rPr>
            </w:pPr>
            <w:r>
              <w:rPr>
                <w:sz w:val="18"/>
                <w:szCs w:val="20"/>
              </w:rPr>
              <w:t xml:space="preserve">LaboSys_UI/administracao/tabelas_apoio/item_ed.aspx.cs</w:t>
            </w:r>
          </w:p>
        </w:tc>
        <w:tc>
          <w:tcPr>
            <w:tcW w:w="1283" w:type="dxa"/>
          </w:tcPr>
          <w:p>
            <w:pPr>
              <w:widowControl/>
              <w:spacing w:after="0" w:line="276" w:lineRule="auto"/>
              <w:jc w:val="left"/>
              <w:rPr>
                <w:sz w:val="18"/>
                <w:szCs w:val="18"/>
              </w:rPr>
            </w:pPr>
            <w:r>
              <w:rPr>
                <w:sz w:val="18"/>
                <w:szCs w:val="20"/>
              </w:rPr>
              <w:t xml:space="preserve">138-142, 495, 825</w:t>
            </w:r>
          </w:p>
        </w:tc>
        <w:tc>
          <w:tcPr>
            <w:tcW w:w="4271" w:type="dxa"/>
          </w:tcPr>
          <w:p>
            <w:pPr>
              <w:widowControl/>
              <w:spacing w:after="0" w:line="276" w:lineRule="auto"/>
              <w:jc w:val="left"/>
              <w:rPr>
                <w:sz w:val="18"/>
                <w:szCs w:val="18"/>
              </w:rPr>
            </w:pPr>
            <w:r>
              <w:rPr>
                <w:sz w:val="18"/>
                <w:szCs w:val="20"/>
              </w:rPr>
              <w:t xml:space="preserve">Carrega a lista de classificações, grava a escolhida e a desabilita depois da primeira movimentação, tudo dentro do painel que o usuário nunca vê.</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Mostrar o campo quando o item tiver Controle de Validade (ou sempre que houver classificações ativas).</w:t>
      </w:r>
    </w:p>
    <w:p>
      <w:pPr>
        <w:numPr>
          <w:ilvl w:val="0"/>
          <w:numId w:val="2"/>
        </w:numPr>
        <w:spacing w:after="0" w:line="360" w:lineRule="auto"/>
        <w:rPr>
          <w:szCs w:val="20"/>
        </w:rPr>
      </w:pPr>
      <w:r>
        <w:rPr>
          <w:szCs w:val="20"/>
        </w:rPr>
        <w:t xml:space="preserve">Exigir a classificação para item com controle de validade e análise do CQ, para que a Agenda de Reanálise funcione.</w:t>
      </w:r>
    </w:p>
    <w:p>
      <w:pPr>
        <w:numPr>
          <w:ilvl w:val="0"/>
          <w:numId w:val="2"/>
        </w:numPr>
        <w:spacing w:after="0" w:line="360" w:lineRule="auto"/>
        <w:rPr>
          <w:szCs w:val="20"/>
        </w:rPr>
      </w:pPr>
      <w:r>
        <w:rPr>
          <w:szCs w:val="20"/>
        </w:rPr>
        <w:t xml:space="preserve">Permitir alterar a classificação com justificativa e histórico (ver DV-EST-041).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CT-EST-055 e CT-EST-058: criar um item novo com a classificação </w:t>
      </w:r>
      <w:r>
        <w:rPr>
          <w:szCs w:val="20"/>
        </w:rPr>
        <w:t xml:space="preserve">T - TESTE REANALISE CURTA</w:t>
      </w:r>
      <w:r>
        <w:rPr>
          <w:szCs w:val="20"/>
        </w:rPr>
        <w:t xml:space="preserve"> e conferir que o lote entra na Agenda de Reanálise.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Bloqueia CT-EST-055, 058 e 061. </w:t>
      </w:r>
      <w:r>
        <w:rPr>
          <w:b/>
          <w:bCs/>
          <w:szCs w:val="20"/>
        </w:rPr>
        <w:t xml:space="preserve">Ponto para validar com a área:</w:t>
      </w:r>
      <w:r>
        <w:rPr>
          <w:szCs w:val="20"/>
        </w:rPr>
        <w:t xml:space="preserve"> como o item </w:t>
      </w:r>
      <w:r>
        <w:rPr>
          <w:szCs w:val="20"/>
        </w:rPr>
        <w:t xml:space="preserve">TST0001</w:t>
      </w:r>
      <w:r>
        <w:rPr>
          <w:szCs w:val="20"/>
        </w:rPr>
        <w:t xml:space="preserve"> (que está em reanálise) recebeu a classificação, se por carga inicial ou script; isso também muda a leitura do DV-EST-041. Rodada 10 (22/10/2026): reproduzido de novo. O cadastro de Item novo (aberto duas vezes) tem 15 listas de seleção e nenhuma é de classificação de reanálise (a lista "Classificação" é a do item). A tela Classificação de Reanálise existe fora do menu e não tem Incluir. Continua bloqueando CT-EST-055 e 058.</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DV-EST-044</w:t>
      </w:r>
    </w:p>
    <w:p>
      <w:pPr>
        <w:keepNext/>
        <w:spacing w:after="0" w:line="360" w:lineRule="auto"/>
      </w:pPr>
    </w:p>
    <w:p>
      <w:pPr>
        <w:spacing w:after="0" w:line="360" w:lineRule="auto"/>
        <w:rPr>
          <w:szCs w:val="20"/>
        </w:rPr>
      </w:pPr>
      <w:r>
        <w:rPr>
          <w:b/>
          <w:bCs/>
          <w:szCs w:val="20"/>
        </w:rPr>
        <w:t xml:space="preserve">Movimentação de Quarentena aceita destino incompleto e o saldo do lote desaparece</w:t>
      </w:r>
    </w:p>
    <w:tbl>
      <w:tblPr>
        <w:tblStyle w:val="Tabelacomgrade"/>
        <w:tblW w:w="9631" w:type="dxa"/>
        <w:tblLayout w:type="fixed"/>
        <w:tblLook w:val="04A0" w:firstRow="1" w:lastRow="0" w:firstColumn="1" w:lastColumn="0" w:noHBand="0" w:noVBand="1"/>
      </w:tblPr>
      <w:tblGrid>
        <w:gridCol w:w="1248"/>
        <w:gridCol w:w="1148"/>
        <w:gridCol w:w="1694"/>
        <w:gridCol w:w="1675"/>
        <w:gridCol w:w="1904"/>
        <w:gridCol w:w="1962"/>
      </w:tblGrid>
      <w:tr>
        <w:trPr>
          <w:tblHeader/>
          <w:cantSplit/>
        </w:trPr>
        <w:tc>
          <w:tcPr>
            <w:tcW w:w="12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9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8" w:type="dxa"/>
          </w:tcPr>
          <w:p>
            <w:pPr>
              <w:widowControl/>
              <w:spacing w:after="0" w:line="276" w:lineRule="auto"/>
              <w:jc w:val="left"/>
              <w:rPr>
                <w:sz w:val="18"/>
                <w:szCs w:val="18"/>
              </w:rPr>
            </w:pPr>
            <w:r>
              <w:rPr>
                <w:sz w:val="18"/>
                <w:szCs w:val="20"/>
              </w:rPr>
              <w:t xml:space="preserve">Alta</w:t>
            </w:r>
          </w:p>
        </w:tc>
        <w:tc>
          <w:tcPr>
            <w:tcW w:w="1148" w:type="dxa"/>
          </w:tcPr>
          <w:p>
            <w:pPr>
              <w:widowControl/>
              <w:spacing w:after="0" w:line="276" w:lineRule="auto"/>
              <w:jc w:val="left"/>
              <w:rPr>
                <w:sz w:val="18"/>
                <w:szCs w:val="18"/>
              </w:rPr>
            </w:pPr>
            <w:r>
              <w:rPr>
                <w:sz w:val="18"/>
                <w:szCs w:val="20"/>
              </w:rPr>
              <w:t xml:space="preserve">Aberto</w:t>
            </w:r>
          </w:p>
        </w:tc>
        <w:tc>
          <w:tcPr>
            <w:tcW w:w="1694" w:type="dxa"/>
          </w:tcPr>
          <w:p>
            <w:pPr>
              <w:widowControl/>
              <w:spacing w:after="0" w:line="276" w:lineRule="auto"/>
              <w:jc w:val="left"/>
              <w:rPr>
                <w:sz w:val="18"/>
                <w:szCs w:val="18"/>
              </w:rPr>
            </w:pPr>
            <w:r>
              <w:rPr>
                <w:sz w:val="18"/>
                <w:szCs w:val="20"/>
              </w:rPr>
              <w:t xml:space="preserve">Estoque › Movimentação de Quarentena</w:t>
            </w:r>
          </w:p>
        </w:tc>
        <w:tc>
          <w:tcPr>
            <w:tcW w:w="1675" w:type="dxa"/>
          </w:tcPr>
          <w:p>
            <w:pPr>
              <w:widowControl/>
              <w:spacing w:after="0" w:line="276" w:lineRule="auto"/>
              <w:jc w:val="left"/>
              <w:rPr>
                <w:sz w:val="18"/>
                <w:szCs w:val="18"/>
              </w:rPr>
            </w:pPr>
            <w:r>
              <w:rPr>
                <w:sz w:val="18"/>
                <w:szCs w:val="20"/>
              </w:rPr>
              <w:t xml:space="preserve">CT-EST-073 (preparação)</w:t>
            </w:r>
          </w:p>
        </w:tc>
        <w:tc>
          <w:tcPr>
            <w:tcW w:w="1904" w:type="dxa"/>
          </w:tcPr>
          <w:p>
            <w:pPr>
              <w:widowControl/>
              <w:spacing w:after="0" w:line="276" w:lineRule="auto"/>
              <w:jc w:val="left"/>
              <w:rPr>
                <w:sz w:val="18"/>
                <w:szCs w:val="18"/>
              </w:rPr>
            </w:pPr>
            <w:r>
              <w:rPr>
                <w:sz w:val="18"/>
                <w:szCs w:val="20"/>
              </w:rPr>
              <w:t xml:space="preserve">13/10/2026 (rodada 6 de 13/10/2026 (atendimento à produção e remessa))</w:t>
            </w:r>
          </w:p>
        </w:tc>
        <w:tc>
          <w:tcPr>
            <w:tcW w:w="1962" w:type="dxa"/>
          </w:tcPr>
          <w:p>
            <w:pPr>
              <w:widowControl/>
              <w:spacing w:after="0" w:line="276" w:lineRule="auto"/>
              <w:jc w:val="left"/>
              <w:rPr>
                <w:sz w:val="18"/>
                <w:szCs w:val="18"/>
              </w:rPr>
            </w:pPr>
            <w:r>
              <w:rPr>
                <w:sz w:val="18"/>
                <w:szCs w:val="20"/>
              </w:rPr>
              <w:t xml:space="preserve">RDC 658/2022, art. 124 (registro fiel de cada operação) e art. 157 (controle do material em quarentena)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tirar da quarentena o lote </w:t>
      </w:r>
      <w:r>
        <w:rPr>
          <w:b/>
          <w:bCs/>
          <w:szCs w:val="20"/>
        </w:rPr>
        <w:t xml:space="preserve">aprovado</w:t>
      </w:r>
      <w:r>
        <w:rPr>
          <w:szCs w:val="20"/>
        </w:rPr>
        <w:t xml:space="preserve"> </w:t>
      </w:r>
      <w:r>
        <w:rPr>
          <w:szCs w:val="20"/>
        </w:rPr>
        <w:t xml:space="preserve">TESTEPA003</w:t>
      </w:r>
      <w:r>
        <w:rPr>
          <w:szCs w:val="20"/>
        </w:rPr>
        <w:t xml:space="preserve"> (80 unidades), o destino foi confirmado só com o almoxarifado e o local (</w:t>
      </w:r>
      <w:r>
        <w:rPr>
          <w:szCs w:val="20"/>
        </w:rPr>
        <w:t xml:space="preserve">905 - TESTE LOCAL COMUM</w:t>
      </w:r>
      <w:r>
        <w:rPr>
          <w:szCs w:val="20"/>
        </w:rPr>
        <w:t xml:space="preserve">), </w:t>
      </w:r>
      <w:r>
        <w:rPr>
          <w:b/>
          <w:bCs/>
          <w:szCs w:val="20"/>
        </w:rPr>
        <w:t xml:space="preserve">sem rua, coluna e andar</w:t>
      </w:r>
      <w:r>
        <w:rPr>
          <w:szCs w:val="20"/>
        </w:rPr>
        <w:t xml:space="preserve"> (os três em "SELECIONE"): a tela montou o endereço </w:t>
      </w:r>
      <w:r>
        <w:rPr>
          <w:szCs w:val="20"/>
        </w:rPr>
        <w:t xml:space="preserve">L905-R000-C000-A000</w:t>
      </w:r>
      <w:r>
        <w:rPr>
          <w:szCs w:val="20"/>
        </w:rPr>
        <w:t xml:space="preserve">, que não existe, aceitou o "Confirmar endereço" (a quantidade "Endereçada" passou a 80, embora a grade continuasse "Nenhum endereço foi encontrado") e o "Finalizar" respondeu "Movimentação finalizada!". Depois disso o lote </w:t>
      </w:r>
      <w:r>
        <w:rPr>
          <w:b/>
          <w:bCs/>
          <w:szCs w:val="20"/>
        </w:rPr>
        <w:t xml:space="preserve">perdeu as 80 unidades</w:t>
      </w:r>
      <w:r>
        <w:rPr>
          <w:szCs w:val="20"/>
        </w:rPr>
        <w:t xml:space="preserve">: o Histórico do Lote mostra a saída do endereço de origem e nenhuma entrada; "Endereços do Lote" vazio; disponibilidade zero em todas as colunas. Conferido em três consultas diferentes. Na rodada 3, a mesma tela com endereço completo (</w:t>
      </w:r>
      <w:r>
        <w:rPr>
          <w:szCs w:val="20"/>
        </w:rPr>
        <w:t xml:space="preserve">L901-R901-C901-A901</w:t>
      </w:r>
      <w:r>
        <w:rPr>
          <w:szCs w:val="20"/>
        </w:rPr>
        <w:t xml:space="preserve">) funcionou (CT-EST-207).</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Lote aprovado pelo CQ, em local de quarentena, com "Atualizar resultado" feito. 2. Abrir </w:t>
      </w:r>
      <w:r>
        <w:rPr>
          <w:b/>
          <w:bCs/>
          <w:szCs w:val="20"/>
        </w:rPr>
        <w:t xml:space="preserve">Estoque › Movimentação de Quarentena</w:t>
      </w:r>
      <w:r>
        <w:rPr>
          <w:szCs w:val="20"/>
        </w:rPr>
        <w:t xml:space="preserve">, editar o lote, escolher o endereço de origem e a quantidade. 3. No destino, escolher só o almoxarifado e o local, deixando rua, coluna e andar em "SELECIONE"; clicar em </w:t>
      </w:r>
      <w:r>
        <w:rPr>
          <w:b/>
          <w:bCs/>
          <w:szCs w:val="20"/>
        </w:rPr>
        <w:t xml:space="preserve">Confirmar endereço</w:t>
      </w:r>
      <w:r>
        <w:rPr>
          <w:szCs w:val="20"/>
        </w:rPr>
        <w:t xml:space="preserve"> e depois em </w:t>
      </w:r>
      <w:r>
        <w:rPr>
          <w:b/>
          <w:bCs/>
          <w:szCs w:val="20"/>
        </w:rPr>
        <w:t xml:space="preserve">Finalizar</w:t>
      </w:r>
      <w:r>
        <w:rPr>
          <w:szCs w:val="20"/>
        </w:rPr>
        <w:t xml:space="preserve">. 4. Conferir Disponibilidade do Lote, Consulta de Endereço e Histórico do Lote.</w:t>
      </w:r>
    </w:p>
    <w:p>
      <w:pPr>
        <w:spacing w:after="0" w:line="360" w:lineRule="auto"/>
        <w:rPr>
          <w:szCs w:val="20"/>
        </w:rPr>
      </w:pPr>
      <w:r>
        <w:rPr>
          <w:b/>
          <w:bCs/>
          <w:szCs w:val="20"/>
        </w:rPr>
        <w:t xml:space="preserve">Dados de teste usados:</w:t>
      </w:r>
      <w:r>
        <w:rPr>
          <w:szCs w:val="20"/>
        </w:rPr>
        <w:t xml:space="preserve"> Lote </w:t>
      </w:r>
      <w:r>
        <w:rPr>
          <w:szCs w:val="20"/>
        </w:rPr>
        <w:t xml:space="preserve">TESTEPA003</w:t>
      </w:r>
      <w:r>
        <w:rPr>
          <w:szCs w:val="20"/>
        </w:rPr>
        <w:t xml:space="preserve"> (item </w:t>
      </w:r>
      <w:r>
        <w:rPr>
          <w:szCs w:val="20"/>
        </w:rPr>
        <w:t xml:space="preserve">TST0003</w:t>
      </w:r>
      <w:r>
        <w:rPr>
          <w:szCs w:val="20"/>
        </w:rPr>
        <w:t xml:space="preserve">, entrada </w:t>
      </w:r>
      <w:r>
        <w:rPr>
          <w:szCs w:val="20"/>
        </w:rPr>
        <w:t xml:space="preserve">TA0005/26</w:t>
      </w:r>
      <w:r>
        <w:rPr>
          <w:szCs w:val="20"/>
        </w:rPr>
        <w:t xml:space="preserve">, laudo 010/26 aprovado), origem </w:t>
      </w:r>
      <w:r>
        <w:rPr>
          <w:szCs w:val="20"/>
        </w:rPr>
        <w:t xml:space="preserve">L902-R901-C905-A901</w:t>
      </w:r>
      <w:r>
        <w:rPr>
          <w:szCs w:val="20"/>
        </w:rPr>
        <w:t xml:space="preserve">, destino </w:t>
      </w:r>
      <w:r>
        <w:rPr>
          <w:szCs w:val="20"/>
        </w:rPr>
        <w:t xml:space="preserve">L905-R000-C000-A000</w:t>
      </w:r>
      <w:r>
        <w:rPr>
          <w:szCs w:val="20"/>
        </w:rPr>
        <w:t xml:space="preserve">. O lote ficou com saldo zero no ambiente.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633"/>
        <w:gridCol w:w="3998"/>
      </w:tblGrid>
      <w:tr>
        <w:trPr>
          <w:tblHeader/>
          <w:cantSplit/>
        </w:trPr>
        <w:tc>
          <w:tcPr>
            <w:tcW w:w="56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633" w:type="dxa"/>
          </w:tcPr>
          <w:p>
            <w:pPr>
              <w:widowControl/>
              <w:spacing w:after="0" w:line="276" w:lineRule="auto"/>
              <w:jc w:val="left"/>
              <w:rPr>
                <w:sz w:val="18"/>
                <w:szCs w:val="18"/>
              </w:rPr>
            </w:pPr>
            <w:r>
              <w:rPr>
                <w:sz w:val="18"/>
                <w:szCs w:val="20"/>
              </w:rPr>
              <w:t xml:space="preserve">Recusa do destino incompleto ("Endereço de destino inválido!"); ou, com endereço completo, saída da origem e entrada no destino gravadas juntas.</w:t>
            </w:r>
          </w:p>
        </w:tc>
        <w:tc>
          <w:tcPr>
            <w:tcW w:w="3998" w:type="dxa"/>
          </w:tcPr>
          <w:p>
            <w:pPr>
              <w:widowControl/>
              <w:spacing w:after="0" w:line="276" w:lineRule="auto"/>
              <w:jc w:val="left"/>
              <w:rPr>
                <w:sz w:val="18"/>
                <w:szCs w:val="18"/>
              </w:rPr>
            </w:pPr>
            <w:r>
              <w:rPr>
                <w:sz w:val="18"/>
                <w:szCs w:val="20"/>
              </w:rPr>
              <w:t xml:space="preserve">"Movimentação finalizada!" e o saldo do lote some: saída gravada, entrada ausente.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941434"/>
            <wp:effectExtent l="0" t="0" r="0" b="0"/>
            <wp:docPr id="5011" name="Imagem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m 5011"/>
                    <pic:cNvPicPr/>
                  </pic:nvPicPr>
                  <pic:blipFill>
                    <a:blip r:embed="rIdHom11"/>
                    <a:stretch>
                      <a:fillRect/>
                    </a:stretch>
                  </pic:blipFill>
                  <pic:spPr>
                    <a:xfrm>
                      <a:off x="0" y="0"/>
                      <a:ext cx="5400000" cy="4941434"/>
                    </a:xfrm>
                    <a:prstGeom prst="rect">
                      <a:avLst/>
                    </a:prstGeom>
                  </pic:spPr>
                </pic:pic>
              </a:graphicData>
            </a:graphic>
          </wp:inline>
        </w:drawing>
      </w:r>
    </w:p>
    <w:p>
      <w:pPr>
        <w:spacing w:before="60" w:after="120"/>
        <w:jc w:val="center"/>
      </w:pPr>
      <w:r>
        <w:rPr>
          <w:i/>
          <w:iCs/>
          <w:sz w:val="18"/>
          <w:szCs w:val="20"/>
        </w:rPr>
        <w:t xml:space="preserve">Figura 11 – Destino com rua, coluna e andar em SELECIONE: o endereço de destino sai como L905-R000-C000-A000</w:t>
      </w:r>
    </w:p>
    <w:p>
      <w:pPr>
        <w:spacing w:after="0" w:line="360" w:lineRule="auto"/>
        <w:rPr>
          <w:szCs w:val="20"/>
        </w:rPr>
      </w:pPr>
      <w:r>
        <w:rPr>
          <w:i/>
          <w:iCs/>
          <w:szCs w:val="20"/>
        </w:rPr>
        <w:t xml:space="preserve">Figura 1: Destino com rua, coluna e andar em SELECIONE: o endereço de destino sai como L905-R000-C000-A000</w:t>
      </w:r>
    </w:p>
    <w:p>
      <w:pPr>
        <w:keepNext/>
        <w:spacing w:before="120" w:after="0"/>
        <w:jc w:val="center"/>
      </w:pPr>
      <w:r>
        <w:rPr>
          <w:noProof/>
        </w:rPr>
        <w:drawing>
          <wp:inline distT="0" distB="0" distL="0" distR="0">
            <wp:extent cx="5400000" cy="4941434"/>
            <wp:effectExtent l="0" t="0" r="0" b="0"/>
            <wp:docPr id="5012" name="Imagem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m 5012"/>
                    <pic:cNvPicPr/>
                  </pic:nvPicPr>
                  <pic:blipFill>
                    <a:blip r:embed="rIdHom12"/>
                    <a:stretch>
                      <a:fillRect/>
                    </a:stretch>
                  </pic:blipFill>
                  <pic:spPr>
                    <a:xfrm>
                      <a:off x="0" y="0"/>
                      <a:ext cx="5400000" cy="4941434"/>
                    </a:xfrm>
                    <a:prstGeom prst="rect">
                      <a:avLst/>
                    </a:prstGeom>
                  </pic:spPr>
                </pic:pic>
              </a:graphicData>
            </a:graphic>
          </wp:inline>
        </w:drawing>
      </w:r>
    </w:p>
    <w:p>
      <w:pPr>
        <w:spacing w:before="60" w:after="120"/>
        <w:jc w:val="center"/>
      </w:pPr>
      <w:r>
        <w:rPr>
          <w:i/>
          <w:iCs/>
          <w:sz w:val="18"/>
          <w:szCs w:val="20"/>
        </w:rPr>
        <w:t xml:space="preserve">Figura 12 – Depois de Confirmar endereço: Endereçada = 80, mas a grade diz "Nenhum endereço foi encontrado"</w:t>
      </w:r>
    </w:p>
    <w:p>
      <w:pPr>
        <w:spacing w:after="0" w:line="360" w:lineRule="auto"/>
        <w:rPr>
          <w:szCs w:val="20"/>
        </w:rPr>
      </w:pPr>
      <w:r>
        <w:rPr>
          <w:i/>
          <w:iCs/>
          <w:szCs w:val="20"/>
        </w:rPr>
        <w:t xml:space="preserve">Figura 2: Depois de Confirmar endereço: Endereçada = 80, mas a grade diz "Nenhum endereço foi encontrado"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(alta):</w:t>
      </w:r>
      <w:r>
        <w:rPr>
          <w:szCs w:val="20"/>
        </w:rPr>
        <w:t xml:space="preserve"> Confirmada na rodada 7 (13/10/2026): a mesma tela, com um lote novo (</w:t>
      </w:r>
      <w:r>
        <w:rPr>
          <w:szCs w:val="20"/>
        </w:rPr>
        <w:t xml:space="preserve">TESTEPA004</w:t>
      </w:r>
      <w:r>
        <w:rPr>
          <w:szCs w:val="20"/>
        </w:rPr>
        <w:t xml:space="preserve">) e destino completo (</w:t>
      </w:r>
      <w:r>
        <w:rPr>
          <w:szCs w:val="20"/>
        </w:rPr>
        <w:t xml:space="preserve">L903-R901-C901-A901</w:t>
      </w:r>
      <w:r>
        <w:rPr>
          <w:szCs w:val="20"/>
        </w:rPr>
        <w:t xml:space="preserve">), gravou saída e entrada sob o mesmo código de movimentação e o saldo passou de quarentena a disponível sem perda. A perda só acontece quando a tela aceita um destino </w:t>
      </w:r>
      <w:r>
        <w:rPr>
          <w:b/>
          <w:bCs/>
          <w:szCs w:val="20"/>
        </w:rPr>
        <w:t xml:space="preserve">incompleto</w:t>
      </w:r>
      <w:r>
        <w:rPr>
          <w:szCs w:val="20"/>
        </w:rPr>
        <w:t xml:space="preserve"> (sem rua, coluna e andar): </w:t>
      </w:r>
      <w:r>
        <w:rPr>
          <w:szCs w:val="20"/>
        </w:rPr>
        <w:t xml:space="preserve">EnderecoValido</w:t>
      </w:r>
      <w:r>
        <w:rPr>
          <w:szCs w:val="20"/>
        </w:rPr>
        <w:t xml:space="preserve"> só confere o texto do endereço e nada exige os três níveis; a saída é gravada e a entrada não chega ao saldo.</w:t>
      </w:r>
    </w:p>
    <w:tbl>
      <w:tblPr>
        <w:tblStyle w:val="Tabelacomgrade"/>
        <w:tblW w:w="9631" w:type="dxa"/>
        <w:tblLayout w:type="fixed"/>
        <w:tblLook w:val="04A0" w:firstRow="1" w:lastRow="0" w:firstColumn="1" w:lastColumn="0" w:noHBand="0" w:noVBand="1"/>
      </w:tblPr>
      <w:tblGrid>
        <w:gridCol w:w="4291"/>
        <w:gridCol w:w="1423"/>
        <w:gridCol w:w="3917"/>
      </w:tblGrid>
      <w:tr>
        <w:trPr>
          <w:tblHeader/>
          <w:cantSplit/>
        </w:trPr>
        <w:tc>
          <w:tcPr>
            <w:tcW w:w="42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4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9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291" w:type="dxa"/>
          </w:tcPr>
          <w:p>
            <w:pPr>
              <w:widowControl/>
              <w:spacing w:after="0" w:line="276" w:lineRule="auto"/>
              <w:jc w:val="left"/>
              <w:rPr>
                <w:sz w:val="18"/>
                <w:szCs w:val="18"/>
              </w:rPr>
            </w:pPr>
            <w:r>
              <w:rPr>
                <w:sz w:val="18"/>
                <w:szCs w:val="20"/>
              </w:rPr>
              <w:t xml:space="preserve">LaboSys_UI/estoque/movimentacao_cq_ed.aspx.cs</w:t>
            </w:r>
          </w:p>
        </w:tc>
        <w:tc>
          <w:tcPr>
            <w:tcW w:w="1423" w:type="dxa"/>
          </w:tcPr>
          <w:p>
            <w:pPr>
              <w:widowControl/>
              <w:spacing w:after="0" w:line="276" w:lineRule="auto"/>
              <w:jc w:val="left"/>
              <w:rPr>
                <w:sz w:val="18"/>
                <w:szCs w:val="18"/>
              </w:rPr>
            </w:pPr>
            <w:r>
              <w:rPr>
                <w:sz w:val="18"/>
                <w:szCs w:val="20"/>
              </w:rPr>
              <w:t xml:space="preserve">677-726, 989-1003</w:t>
            </w:r>
          </w:p>
        </w:tc>
        <w:tc>
          <w:tcPr>
            <w:tcW w:w="3917" w:type="dxa"/>
          </w:tcPr>
          <w:p>
            <w:pPr>
              <w:widowControl/>
              <w:spacing w:after="0" w:line="276" w:lineRule="auto"/>
              <w:jc w:val="left"/>
              <w:rPr>
                <w:sz w:val="18"/>
                <w:szCs w:val="18"/>
              </w:rPr>
            </w:pPr>
            <w:r>
              <w:rPr>
                <w:sz w:val="18"/>
                <w:szCs w:val="20"/>
              </w:rPr>
              <w:t xml:space="preserve">Confirmação do destino: só confere se o código do endereço existe; não exige rua, coluna e andar.</w:t>
            </w:r>
          </w:p>
        </w:tc>
      </w:tr>
      <w:tr>
        <w:trPr>
          <w:cantSplit/>
        </w:trPr>
        <w:tc>
          <w:tcPr>
            <w:tcW w:w="4291" w:type="dxa"/>
          </w:tcPr>
          <w:p>
            <w:pPr>
              <w:widowControl/>
              <w:spacing w:after="0" w:line="276" w:lineRule="auto"/>
              <w:jc w:val="left"/>
              <w:rPr>
                <w:sz w:val="18"/>
                <w:szCs w:val="18"/>
              </w:rPr>
            </w:pPr>
            <w:r>
              <w:rPr>
                <w:sz w:val="18"/>
                <w:szCs w:val="20"/>
              </w:rPr>
              <w:t xml:space="preserve">LaboSys_UI/estoque/movimentacao_cq_ed.aspx.cs</w:t>
            </w:r>
          </w:p>
        </w:tc>
        <w:tc>
          <w:tcPr>
            <w:tcW w:w="1423" w:type="dxa"/>
          </w:tcPr>
          <w:p>
            <w:pPr>
              <w:widowControl/>
              <w:spacing w:after="0" w:line="276" w:lineRule="auto"/>
              <w:jc w:val="left"/>
              <w:rPr>
                <w:sz w:val="18"/>
                <w:szCs w:val="18"/>
              </w:rPr>
            </w:pPr>
            <w:r>
              <w:rPr>
                <w:sz w:val="18"/>
                <w:szCs w:val="20"/>
              </w:rPr>
              <w:t xml:space="preserve">238-263, 313</w:t>
            </w:r>
          </w:p>
        </w:tc>
        <w:tc>
          <w:tcPr>
            <w:tcW w:w="3917" w:type="dxa"/>
          </w:tcPr>
          <w:p>
            <w:pPr>
              <w:widowControl/>
              <w:spacing w:after="0" w:line="276" w:lineRule="auto"/>
              <w:jc w:val="left"/>
              <w:rPr>
                <w:sz w:val="18"/>
                <w:szCs w:val="18"/>
              </w:rPr>
            </w:pPr>
            <w:r>
              <w:rPr>
                <w:sz w:val="18"/>
                <w:szCs w:val="20"/>
              </w:rPr>
              <w:t xml:space="preserve">Monta a saída e a entrada e chama a inclusão da movimentação.</w:t>
            </w:r>
          </w:p>
        </w:tc>
      </w:tr>
      <w:tr>
        <w:trPr>
          <w:cantSplit/>
        </w:trPr>
        <w:tc>
          <w:tcPr>
            <w:tcW w:w="4291" w:type="dxa"/>
          </w:tcPr>
          <w:p>
            <w:pPr>
              <w:widowControl/>
              <w:spacing w:after="0" w:line="276" w:lineRule="auto"/>
              <w:jc w:val="left"/>
              <w:rPr>
                <w:sz w:val="18"/>
                <w:szCs w:val="18"/>
              </w:rPr>
            </w:pPr>
            <w:r>
              <w:rPr>
                <w:sz w:val="18"/>
                <w:szCs w:val="20"/>
              </w:rPr>
              <w:t xml:space="preserve">LaboSys_BLL/bllMovimentacao.cs</w:t>
            </w:r>
          </w:p>
        </w:tc>
        <w:tc>
          <w:tcPr>
            <w:tcW w:w="1423" w:type="dxa"/>
          </w:tcPr>
          <w:p>
            <w:pPr>
              <w:widowControl/>
              <w:spacing w:after="0" w:line="276" w:lineRule="auto"/>
              <w:jc w:val="left"/>
              <w:rPr>
                <w:sz w:val="18"/>
                <w:szCs w:val="18"/>
              </w:rPr>
            </w:pPr>
            <w:r>
              <w:rPr>
                <w:sz w:val="18"/>
                <w:szCs w:val="20"/>
              </w:rPr>
              <w:t xml:space="preserve">15-55</w:t>
            </w:r>
          </w:p>
        </w:tc>
        <w:tc>
          <w:tcPr>
            <w:tcW w:w="3917" w:type="dxa"/>
          </w:tcPr>
          <w:p>
            <w:pPr>
              <w:widowControl/>
              <w:spacing w:after="0" w:line="276" w:lineRule="auto"/>
              <w:jc w:val="left"/>
              <w:rPr>
                <w:sz w:val="18"/>
                <w:szCs w:val="18"/>
              </w:rPr>
            </w:pPr>
            <w:r>
              <w:rPr>
                <w:sz w:val="18"/>
                <w:szCs w:val="20"/>
              </w:rPr>
              <w:t xml:space="preserve">Grava o cabeçalho e cada item em comandos separados, sem transação: se a entrada falhar, a saída fica.</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rua, coluna e andar no destino e recusar código de endereço que não exista como endereço de picking.</w:t>
      </w:r>
    </w:p>
    <w:p>
      <w:pPr>
        <w:numPr>
          <w:ilvl w:val="0"/>
          <w:numId w:val="2"/>
        </w:numPr>
        <w:spacing w:after="0" w:line="360" w:lineRule="auto"/>
        <w:rPr>
          <w:szCs w:val="20"/>
        </w:rPr>
      </w:pPr>
      <w:r>
        <w:rPr>
          <w:szCs w:val="20"/>
        </w:rPr>
        <w:t xml:space="preserve">Gravar saída e entrada numa única transação: ou as duas, ou nenhuma.</w:t>
      </w:r>
    </w:p>
    <w:p>
      <w:pPr>
        <w:numPr>
          <w:ilvl w:val="0"/>
          <w:numId w:val="2"/>
        </w:numPr>
        <w:spacing w:after="0" w:line="360" w:lineRule="auto"/>
        <w:rPr>
          <w:szCs w:val="20"/>
        </w:rPr>
      </w:pPr>
      <w:r>
        <w:rPr>
          <w:szCs w:val="20"/>
        </w:rPr>
        <w:t xml:space="preserve">Conferir, depois de gravar, que o saldo do lote no destino subiu; se não subiu, desfazer e avisar.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CT-EST-073 (preparação) com endereço completo e com endereço incompleto. Pedir ao DBA os registros da movimentação do </w:t>
      </w:r>
      <w:r>
        <w:rPr>
          <w:szCs w:val="20"/>
        </w:rPr>
        <w:t xml:space="preserve">TESTEPA003</w:t>
      </w:r>
      <w:r>
        <w:rPr>
          <w:szCs w:val="20"/>
        </w:rPr>
        <w:t xml:space="preserve"> de 13/10/2026.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Bloqueou CT-EST-073 e 074 na rodada 6. O lote </w:t>
      </w:r>
      <w:r>
        <w:rPr>
          <w:szCs w:val="20"/>
        </w:rPr>
        <w:t xml:space="preserve">TESTEPA003</w:t>
      </w:r>
      <w:r>
        <w:rPr>
          <w:szCs w:val="20"/>
        </w:rPr>
        <w:t xml:space="preserve"> continua com saldo zero no ambiente. </w:t>
      </w:r>
      <w:r>
        <w:rPr>
          <w:b/>
          <w:bCs/>
          <w:szCs w:val="20"/>
        </w:rPr>
        <w:t xml:space="preserve">Rodada 7:</w:t>
      </w:r>
      <w:r>
        <w:rPr>
          <w:szCs w:val="20"/>
        </w:rPr>
        <w:t xml:space="preserve"> causa confirmada; com destino completo a movimentação funciona. Correção: exigir rua, coluna e andar e recusar código de endereço inexistente antes de gravar. </w:t>
      </w:r>
      <w:r>
        <w:rPr>
          <w:b/>
          <w:bCs/>
          <w:szCs w:val="20"/>
        </w:rPr>
        <w:t xml:space="preserve">Rodada 10 (22/10/2026): reproduzido com lote novo e causa do código confirmada.</w:t>
      </w:r>
      <w:r>
        <w:rPr>
          <w:szCs w:val="20"/>
        </w:rPr>
        <w:t xml:space="preserve"> Lote </w:t>
      </w:r>
      <w:r>
        <w:rPr>
          <w:szCs w:val="20"/>
        </w:rPr>
        <w:t xml:space="preserve">TESTEPA010</w:t>
      </w:r>
      <w:r>
        <w:rPr>
          <w:szCs w:val="20"/>
        </w:rPr>
        <w:t xml:space="preserve">, aprovado pelo CQ por duas pessoas (40 liberados): endereçar 10 com destino incompleto (só almoxarifado e local) foi aceito (Endereçada = 10; a grade diz "Nenhum endereço foi encontrado"); finalizar com 10 de 40 deu "Total endereçado é divergente do total do Lote!"; depois, endereçar 30 com destino completo e finalizar deu "Movimentação finalizada!". Resultado: Disponível 30 embora 40 tenham saído da quarentena; o Histórico mostra saída de 10 + 30 e entrada de só 30. A tela Movimentações (Regulatório) lista como origem </w:t>
      </w:r>
      <w:r>
        <w:rPr>
          <w:szCs w:val="20"/>
        </w:rPr>
        <w:t xml:space="preserve">L905-R000-C000-A000</w:t>
      </w:r>
      <w:r>
        <w:rPr>
          <w:szCs w:val="20"/>
        </w:rPr>
        <w:t xml:space="preserve"> (o endereço padrão do local), que o cadastro de Endereço do Estoque e a Consulta Endereço Item não mostram: os 10 não sumiram, foram para o endereço padrão que as consultas escondem. (O registro no banco não foi visto.)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DV-EST-046</w:t>
      </w:r>
    </w:p>
    <w:p>
      <w:pPr>
        <w:keepNext/>
        <w:spacing w:after="0" w:line="360" w:lineRule="auto"/>
      </w:pPr>
    </w:p>
    <w:p>
      <w:pPr>
        <w:spacing w:after="0" w:line="360" w:lineRule="auto"/>
        <w:rPr>
          <w:szCs w:val="20"/>
        </w:rPr>
      </w:pPr>
      <w:r>
        <w:rPr>
          <w:b/>
          <w:bCs/>
          <w:szCs w:val="20"/>
        </w:rPr>
        <w:t xml:space="preserve">A remessa não pode ser finalizada: "Erro ao gerar a solicitação do material!"</w:t>
      </w:r>
    </w:p>
    <w:tbl>
      <w:tblPr>
        <w:tblStyle w:val="Tabelacomgrade"/>
        <w:tblW w:w="9631" w:type="dxa"/>
        <w:tblLayout w:type="fixed"/>
        <w:tblLook w:val="04A0" w:firstRow="1" w:lastRow="0" w:firstColumn="1" w:lastColumn="0" w:noHBand="0" w:noVBand="1"/>
      </w:tblPr>
      <w:tblGrid>
        <w:gridCol w:w="1286"/>
        <w:gridCol w:w="1189"/>
        <w:gridCol w:w="1338"/>
        <w:gridCol w:w="1469"/>
        <w:gridCol w:w="2149"/>
        <w:gridCol w:w="2200"/>
      </w:tblGrid>
      <w:tr>
        <w:trPr>
          <w:tblHeader/>
          <w:cantSplit/>
        </w:trPr>
        <w:tc>
          <w:tcPr>
            <w:tcW w:w="12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3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1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6" w:type="dxa"/>
          </w:tcPr>
          <w:p>
            <w:pPr>
              <w:widowControl/>
              <w:spacing w:after="0" w:line="276" w:lineRule="auto"/>
              <w:jc w:val="left"/>
              <w:rPr>
                <w:sz w:val="18"/>
                <w:szCs w:val="18"/>
              </w:rPr>
            </w:pPr>
            <w:r>
              <w:rPr>
                <w:sz w:val="18"/>
                <w:szCs w:val="20"/>
              </w:rPr>
              <w:t xml:space="preserve">Alta</w:t>
            </w:r>
          </w:p>
        </w:tc>
        <w:tc>
          <w:tcPr>
            <w:tcW w:w="1189" w:type="dxa"/>
          </w:tcPr>
          <w:p>
            <w:pPr>
              <w:widowControl/>
              <w:spacing w:after="0" w:line="276" w:lineRule="auto"/>
              <w:jc w:val="left"/>
              <w:rPr>
                <w:sz w:val="18"/>
                <w:szCs w:val="18"/>
              </w:rPr>
            </w:pPr>
            <w:r>
              <w:rPr>
                <w:sz w:val="18"/>
                <w:szCs w:val="20"/>
              </w:rPr>
              <w:t xml:space="preserve">Aberto</w:t>
            </w:r>
          </w:p>
        </w:tc>
        <w:tc>
          <w:tcPr>
            <w:tcW w:w="1338" w:type="dxa"/>
          </w:tcPr>
          <w:p>
            <w:pPr>
              <w:widowControl/>
              <w:spacing w:after="0" w:line="276" w:lineRule="auto"/>
              <w:jc w:val="left"/>
              <w:rPr>
                <w:sz w:val="18"/>
                <w:szCs w:val="18"/>
              </w:rPr>
            </w:pPr>
            <w:r>
              <w:rPr>
                <w:sz w:val="18"/>
                <w:szCs w:val="20"/>
              </w:rPr>
              <w:t xml:space="preserve">Estoque › Remessa de Material</w:t>
            </w:r>
          </w:p>
        </w:tc>
        <w:tc>
          <w:tcPr>
            <w:tcW w:w="1469" w:type="dxa"/>
          </w:tcPr>
          <w:p>
            <w:pPr>
              <w:widowControl/>
              <w:spacing w:after="0" w:line="276" w:lineRule="auto"/>
              <w:jc w:val="left"/>
              <w:rPr>
                <w:sz w:val="18"/>
                <w:szCs w:val="18"/>
              </w:rPr>
            </w:pPr>
            <w:r>
              <w:rPr>
                <w:sz w:val="18"/>
                <w:szCs w:val="20"/>
              </w:rPr>
              <w:t xml:space="preserve">CT-EST-115</w:t>
            </w:r>
          </w:p>
        </w:tc>
        <w:tc>
          <w:tcPr>
            <w:tcW w:w="2149" w:type="dxa"/>
          </w:tcPr>
          <w:p>
            <w:pPr>
              <w:widowControl/>
              <w:spacing w:after="0" w:line="276" w:lineRule="auto"/>
              <w:jc w:val="left"/>
              <w:rPr>
                <w:sz w:val="18"/>
                <w:szCs w:val="18"/>
              </w:rPr>
            </w:pPr>
            <w:r>
              <w:rPr>
                <w:sz w:val="18"/>
                <w:szCs w:val="20"/>
              </w:rPr>
              <w:t xml:space="preserve">13/10/2026 (rodada 6 de 13/10/2026 (atendimento à produção e remessa))</w:t>
            </w:r>
          </w:p>
        </w:tc>
        <w:tc>
          <w:tcPr>
            <w:tcW w:w="2200" w:type="dxa"/>
          </w:tcPr>
          <w:p>
            <w:pPr>
              <w:widowControl/>
              <w:spacing w:after="0" w:line="276" w:lineRule="auto"/>
              <w:jc w:val="left"/>
              <w:rPr>
                <w:sz w:val="18"/>
                <w:szCs w:val="18"/>
              </w:rPr>
            </w:pPr>
            <w:r>
              <w:rPr>
                <w:sz w:val="18"/>
                <w:szCs w:val="20"/>
              </w:rPr>
              <w:t xml:space="preserve">Guia 33/2020, 9.3.2.3 (mensagens claras; a tela não deve prosseguir depois de uma validação que falhou)</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remessa </w:t>
      </w:r>
      <w:r>
        <w:rPr>
          <w:szCs w:val="20"/>
        </w:rPr>
        <w:t xml:space="preserve">00002</w:t>
      </w:r>
      <w:r>
        <w:rPr>
          <w:szCs w:val="20"/>
        </w:rPr>
        <w:t xml:space="preserve"> (1 item, 5 unidades do </w:t>
      </w:r>
      <w:r>
        <w:rPr>
          <w:szCs w:val="20"/>
        </w:rPr>
        <w:t xml:space="preserve">TESTEPA001</w:t>
      </w:r>
      <w:r>
        <w:rPr>
          <w:szCs w:val="20"/>
        </w:rPr>
        <w:t xml:space="preserve">), o </w:t>
      </w:r>
      <w:r>
        <w:rPr>
          <w:b/>
          <w:bCs/>
          <w:szCs w:val="20"/>
        </w:rPr>
        <w:t xml:space="preserve">Finalizar</w:t>
      </w:r>
      <w:r>
        <w:rPr>
          <w:szCs w:val="20"/>
        </w:rPr>
        <w:t xml:space="preserve"> termina sempre em "Erro ao gerar a solicitação do material!" e a remessa fica na mesma etapa, sem data de liberação, sem baixar o saldo e sem evento de saída. </w:t>
      </w:r>
      <w:r>
        <w:rPr>
          <w:b/>
          <w:bCs/>
          <w:szCs w:val="20"/>
        </w:rPr>
        <w:t xml:space="preserve">Confirmado na rodada 7 com a justificativa preenchida</w:t>
      </w:r>
      <w:r>
        <w:rPr>
          <w:szCs w:val="20"/>
        </w:rPr>
        <w:t xml:space="preserve"> (na rodada 6 ela estava em branco, e a tela mostrou as duas mensagens). A expedição pela tela fica travada. Além disso, com a justificativa em branco a rotina não para na validação e mostra o erro genérico por cima da mensagem do campo.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Remessa de Material</w:t>
      </w:r>
      <w:r>
        <w:rPr>
          <w:szCs w:val="20"/>
        </w:rPr>
        <w:t xml:space="preserve">, criar a remessa, incluir um item e preencher a Justificativa. 2. Clicar em </w:t>
      </w:r>
      <w:r>
        <w:rPr>
          <w:b/>
          <w:bCs/>
          <w:szCs w:val="20"/>
        </w:rPr>
        <w:t xml:space="preserve">Finalizar</w:t>
      </w:r>
      <w:r>
        <w:rPr>
          <w:szCs w:val="20"/>
        </w:rPr>
        <w:t xml:space="preserve"> e confirmar "Deseja finalizar a Remessa?".</w:t>
      </w:r>
    </w:p>
    <w:p>
      <w:pPr>
        <w:spacing w:after="0" w:line="360" w:lineRule="auto"/>
        <w:rPr>
          <w:szCs w:val="20"/>
        </w:rPr>
      </w:pPr>
      <w:r>
        <w:rPr>
          <w:b/>
          <w:bCs/>
          <w:szCs w:val="20"/>
        </w:rPr>
        <w:t xml:space="preserve">Dados de teste usados:</w:t>
      </w:r>
      <w:r>
        <w:rPr>
          <w:szCs w:val="20"/>
        </w:rPr>
        <w:t xml:space="preserve"> Remessa </w:t>
      </w:r>
      <w:r>
        <w:rPr>
          <w:szCs w:val="20"/>
        </w:rPr>
        <w:t xml:space="preserve">00002</w:t>
      </w:r>
      <w:r>
        <w:rPr>
          <w:szCs w:val="20"/>
        </w:rPr>
        <w:t xml:space="preserve"> (TESTE ALMOX → TESTE PJ MIN LTDA, evento DEVOLUÇÃO), item </w:t>
      </w:r>
      <w:r>
        <w:rPr>
          <w:szCs w:val="20"/>
        </w:rPr>
        <w:t xml:space="preserve">TST0003</w:t>
      </w:r>
      <w:r>
        <w:rPr>
          <w:szCs w:val="20"/>
        </w:rPr>
        <w:t xml:space="preserve">, lote </w:t>
      </w:r>
      <w:r>
        <w:rPr>
          <w:szCs w:val="20"/>
        </w:rPr>
        <w:t xml:space="preserve">TA0002/26</w:t>
      </w:r>
      <w:r>
        <w:rPr>
          <w:szCs w:val="20"/>
        </w:rPr>
        <w:t xml:space="preserve">, 5 unidades. Ficou aberta no ambiente.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55"/>
        <w:gridCol w:w="4376"/>
      </w:tblGrid>
      <w:tr>
        <w:trPr>
          <w:tblHeader/>
          <w:cantSplit/>
        </w:trPr>
        <w:tc>
          <w:tcPr>
            <w:tcW w:w="52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55" w:type="dxa"/>
          </w:tcPr>
          <w:p>
            <w:pPr>
              <w:widowControl/>
              <w:spacing w:after="0" w:line="276" w:lineRule="auto"/>
              <w:jc w:val="left"/>
              <w:rPr>
                <w:sz w:val="18"/>
                <w:szCs w:val="18"/>
              </w:rPr>
            </w:pPr>
            <w:r>
              <w:rPr>
                <w:sz w:val="18"/>
                <w:szCs w:val="20"/>
              </w:rPr>
              <w:t xml:space="preserve">Remessa finalizada: data de liberação gravada, saldo baixado, aviso à Rastreabilidade.</w:t>
            </w:r>
          </w:p>
        </w:tc>
        <w:tc>
          <w:tcPr>
            <w:tcW w:w="4376" w:type="dxa"/>
          </w:tcPr>
          <w:p>
            <w:pPr>
              <w:widowControl/>
              <w:spacing w:after="0" w:line="276" w:lineRule="auto"/>
              <w:jc w:val="left"/>
              <w:rPr>
                <w:sz w:val="18"/>
                <w:szCs w:val="18"/>
              </w:rPr>
            </w:pPr>
            <w:r>
              <w:rPr>
                <w:sz w:val="18"/>
                <w:szCs w:val="20"/>
              </w:rPr>
              <w:t xml:space="preserve">"Erro ao gerar a solicitação do material!"; a remessa continua na mesma etapa.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6119472"/>
            <wp:effectExtent l="0" t="0" r="0" b="0"/>
            <wp:docPr id="5013" name="Imagem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m 5013"/>
                    <pic:cNvPicPr/>
                  </pic:nvPicPr>
                  <pic:blipFill>
                    <a:blip r:embed="rIdHom13"/>
                    <a:stretch>
                      <a:fillRect/>
                    </a:stretch>
                  </pic:blipFill>
                  <pic:spPr>
                    <a:xfrm>
                      <a:off x="0" y="0"/>
                      <a:ext cx="5400000" cy="6119472"/>
                    </a:xfrm>
                    <a:prstGeom prst="rect">
                      <a:avLst/>
                    </a:prstGeom>
                  </pic:spPr>
                </pic:pic>
              </a:graphicData>
            </a:graphic>
          </wp:inline>
        </w:drawing>
      </w:r>
    </w:p>
    <w:p>
      <w:pPr>
        <w:spacing w:before="60" w:after="120"/>
        <w:jc w:val="center"/>
      </w:pPr>
      <w:r>
        <w:rPr>
          <w:i/>
          <w:iCs/>
          <w:sz w:val="18"/>
          <w:szCs w:val="20"/>
        </w:rPr>
        <w:t xml:space="preserve">Figura 13 – Finalizar com a justificativa em branco: "Justificativa não informada!" e "Erro ao gerar a solicitação do material!"</w:t>
      </w:r>
    </w:p>
    <w:p>
      <w:pPr>
        <w:spacing w:after="0" w:line="360" w:lineRule="auto"/>
        <w:rPr>
          <w:szCs w:val="20"/>
        </w:rPr>
      </w:pPr>
      <w:r>
        <w:rPr>
          <w:i/>
          <w:iCs/>
          <w:szCs w:val="20"/>
        </w:rPr>
        <w:t xml:space="preserve">Figura 1: Finalizar com a justificativa em branco: "Justificativa não informada!" e "Erro ao gerar a solicitação do material!"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w:t>
      </w:r>
      <w:r>
        <w:rPr>
          <w:szCs w:val="20"/>
        </w:rPr>
        <w:t xml:space="preserve">finalizarRemessa()</w:t>
      </w:r>
      <w:r>
        <w:rPr>
          <w:szCs w:val="20"/>
        </w:rPr>
        <w:t xml:space="preserve"> grava a remessa e chama </w:t>
      </w:r>
      <w:r>
        <w:rPr>
          <w:szCs w:val="20"/>
        </w:rPr>
        <w:t xml:space="preserve">gerarSolicitacao()</w:t>
      </w:r>
      <w:r>
        <w:rPr>
          <w:szCs w:val="20"/>
        </w:rPr>
        <w:t xml:space="preserve">, que monta uma solicitação de material do tipo cliente </w:t>
      </w:r>
      <w:r>
        <w:rPr>
          <w:b/>
          <w:bCs/>
          <w:szCs w:val="20"/>
        </w:rPr>
        <w:t xml:space="preserve">sem centro de custo</w:t>
      </w:r>
      <w:r>
        <w:rPr>
          <w:szCs w:val="20"/>
        </w:rPr>
        <w:t xml:space="preserve"> e sem alguns dados que a tela manual de Solicitação de Consumo exige; a gravação dessa solicitação falha e o erro real fica escondido atrás da mensagem genérica (dois blocos </w:t>
      </w:r>
      <w:r>
        <w:rPr>
          <w:szCs w:val="20"/>
        </w:rPr>
        <w:t xml:space="preserve">catch</w:t>
      </w:r>
      <w:r>
        <w:rPr>
          <w:szCs w:val="20"/>
        </w:rPr>
        <w:t xml:space="preserve"> em sequência). Hipótese da leitura do código, </w:t>
      </w:r>
      <w:r>
        <w:rPr>
          <w:b/>
          <w:bCs/>
          <w:szCs w:val="20"/>
        </w:rPr>
        <w:t xml:space="preserve">confirmada pela tela na rodada 10</w:t>
      </w:r>
      <w:r>
        <w:rPr>
          <w:szCs w:val="20"/>
        </w:rPr>
        <w:t xml:space="preserve"> (ver as observações).</w:t>
      </w:r>
    </w:p>
    <w:tbl>
      <w:tblPr>
        <w:tblStyle w:val="Tabelacomgrade"/>
        <w:tblW w:w="9631" w:type="dxa"/>
        <w:tblLayout w:type="fixed"/>
        <w:tblLook w:val="04A0" w:firstRow="1" w:lastRow="0" w:firstColumn="1" w:lastColumn="0" w:noHBand="0" w:noVBand="1"/>
      </w:tblPr>
      <w:tblGrid>
        <w:gridCol w:w="3990"/>
        <w:gridCol w:w="1362"/>
        <w:gridCol w:w="4279"/>
      </w:tblGrid>
      <w:tr>
        <w:trPr>
          <w:tblHeader/>
          <w:cantSplit/>
        </w:trPr>
        <w:tc>
          <w:tcPr>
            <w:tcW w:w="39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3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2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990" w:type="dxa"/>
          </w:tcPr>
          <w:p>
            <w:pPr>
              <w:widowControl/>
              <w:spacing w:after="0" w:line="276" w:lineRule="auto"/>
              <w:jc w:val="left"/>
              <w:rPr>
                <w:sz w:val="18"/>
                <w:szCs w:val="18"/>
              </w:rPr>
            </w:pPr>
            <w:r>
              <w:rPr>
                <w:sz w:val="18"/>
                <w:szCs w:val="20"/>
              </w:rPr>
              <w:t xml:space="preserve">LaboSys_UI/estoque/remessa_ed.aspx.cs</w:t>
            </w:r>
          </w:p>
        </w:tc>
        <w:tc>
          <w:tcPr>
            <w:tcW w:w="1362" w:type="dxa"/>
          </w:tcPr>
          <w:p>
            <w:pPr>
              <w:widowControl/>
              <w:spacing w:after="0" w:line="276" w:lineRule="auto"/>
              <w:jc w:val="left"/>
              <w:rPr>
                <w:sz w:val="18"/>
                <w:szCs w:val="18"/>
              </w:rPr>
            </w:pPr>
            <w:r>
              <w:rPr>
                <w:sz w:val="18"/>
                <w:szCs w:val="20"/>
              </w:rPr>
              <w:t xml:space="preserve">318-327, 811-830</w:t>
            </w:r>
          </w:p>
        </w:tc>
        <w:tc>
          <w:tcPr>
            <w:tcW w:w="4279" w:type="dxa"/>
          </w:tcPr>
          <w:p>
            <w:pPr>
              <w:widowControl/>
              <w:spacing w:after="0" w:line="276" w:lineRule="auto"/>
              <w:jc w:val="left"/>
              <w:rPr>
                <w:sz w:val="18"/>
                <w:szCs w:val="18"/>
              </w:rPr>
            </w:pPr>
            <w:r>
              <w:rPr>
                <w:sz w:val="18"/>
                <w:szCs w:val="20"/>
              </w:rPr>
              <w:t xml:space="preserve">salvar</w:t>
            </w:r>
            <w:r>
              <w:rPr>
                <w:sz w:val="18"/>
                <w:szCs w:val="20"/>
              </w:rPr>
              <w:t xml:space="preserve"> valida a justificativa e não grava quando falha; </w:t>
            </w:r>
            <w:r>
              <w:rPr>
                <w:sz w:val="18"/>
                <w:szCs w:val="20"/>
              </w:rPr>
              <w:t xml:space="preserve">finalizarRemessa</w:t>
            </w:r>
            <w:r>
              <w:rPr>
                <w:sz w:val="18"/>
                <w:szCs w:val="20"/>
              </w:rPr>
              <w:t xml:space="preserve"> segue e chama </w:t>
            </w:r>
            <w:r>
              <w:rPr>
                <w:sz w:val="18"/>
                <w:szCs w:val="20"/>
              </w:rPr>
              <w:t xml:space="preserve">gerarSolicitacao</w:t>
            </w:r>
            <w:r>
              <w:rPr>
                <w:sz w:val="18"/>
                <w:szCs w:val="20"/>
              </w:rPr>
              <w:t xml:space="preserve">.</w:t>
            </w:r>
          </w:p>
        </w:tc>
      </w:tr>
      <w:tr>
        <w:trPr>
          <w:cantSplit/>
        </w:trPr>
        <w:tc>
          <w:tcPr>
            <w:tcW w:w="3990" w:type="dxa"/>
          </w:tcPr>
          <w:p>
            <w:pPr>
              <w:widowControl/>
              <w:spacing w:after="0" w:line="276" w:lineRule="auto"/>
              <w:jc w:val="left"/>
              <w:rPr>
                <w:sz w:val="18"/>
                <w:szCs w:val="18"/>
              </w:rPr>
            </w:pPr>
            <w:r>
              <w:rPr>
                <w:sz w:val="18"/>
                <w:szCs w:val="20"/>
              </w:rPr>
              <w:t xml:space="preserve">LaboSys_UI/estoque/remessa_ed.aspx.cs</w:t>
            </w:r>
          </w:p>
        </w:tc>
        <w:tc>
          <w:tcPr>
            <w:tcW w:w="1362" w:type="dxa"/>
          </w:tcPr>
          <w:p>
            <w:pPr>
              <w:widowControl/>
              <w:spacing w:after="0" w:line="276" w:lineRule="auto"/>
              <w:jc w:val="left"/>
              <w:rPr>
                <w:sz w:val="18"/>
                <w:szCs w:val="18"/>
              </w:rPr>
            </w:pPr>
            <w:r>
              <w:rPr>
                <w:sz w:val="18"/>
                <w:szCs w:val="20"/>
              </w:rPr>
              <w:t xml:space="preserve">704-800</w:t>
            </w:r>
          </w:p>
        </w:tc>
        <w:tc>
          <w:tcPr>
            <w:tcW w:w="4279" w:type="dxa"/>
          </w:tcPr>
          <w:p>
            <w:pPr>
              <w:widowControl/>
              <w:spacing w:after="0" w:line="276" w:lineRule="auto"/>
              <w:jc w:val="left"/>
              <w:rPr>
                <w:sz w:val="18"/>
                <w:szCs w:val="18"/>
              </w:rPr>
            </w:pPr>
            <w:r>
              <w:rPr>
                <w:sz w:val="18"/>
                <w:szCs w:val="20"/>
              </w:rPr>
              <w:t xml:space="preserve">gerarSolicitacao</w:t>
            </w:r>
            <w:r>
              <w:rPr>
                <w:sz w:val="18"/>
                <w:szCs w:val="20"/>
              </w:rPr>
              <w:t xml:space="preserve"> monta a solicitação de material sem centro de custo e esconde o erro real atrás da mensagem genérica.</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Mostrar o erro real da geração da solicitação, não a mensagem genérica.</w:t>
      </w:r>
    </w:p>
    <w:p>
      <w:pPr>
        <w:numPr>
          <w:ilvl w:val="0"/>
          <w:numId w:val="2"/>
        </w:numPr>
        <w:spacing w:after="0" w:line="360" w:lineRule="auto"/>
        <w:rPr>
          <w:szCs w:val="20"/>
        </w:rPr>
      </w:pPr>
      <w:r>
        <w:rPr>
          <w:szCs w:val="20"/>
        </w:rPr>
        <w:t xml:space="preserve">Preencher o centro de custo (e os demais dados obrigatórios) da solicitação gerada pela remessa, ou não exigi-los nesse caminho.</w:t>
      </w:r>
    </w:p>
    <w:p>
      <w:pPr>
        <w:numPr>
          <w:ilvl w:val="0"/>
          <w:numId w:val="2"/>
        </w:numPr>
        <w:spacing w:after="0" w:line="360" w:lineRule="auto"/>
        <w:rPr>
          <w:szCs w:val="20"/>
        </w:rPr>
      </w:pPr>
      <w:r>
        <w:rPr>
          <w:szCs w:val="20"/>
        </w:rPr>
        <w:t xml:space="preserve">Parar o Finalizar quando a validação da justificativa falhar.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CT-EST-115 e 116: finalizar a remessa </w:t>
      </w:r>
      <w:r>
        <w:rPr>
          <w:szCs w:val="20"/>
        </w:rPr>
        <w:t xml:space="preserve">00002</w:t>
      </w:r>
      <w:r>
        <w:rPr>
          <w:szCs w:val="20"/>
        </w:rPr>
        <w:t xml:space="preserve"> com justificativa; conferir data de liberação, saldo e Rastreabilidade.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Rodada 6: inconclusivo (justificativa em branco). </w:t>
      </w:r>
      <w:r>
        <w:rPr>
          <w:b/>
          <w:bCs/>
          <w:szCs w:val="20"/>
        </w:rPr>
        <w:t xml:space="preserve">Rodada 7: confirmado com a justificativa preenchida; gravidade sobe para Alta.</w:t>
      </w:r>
      <w:r>
        <w:rPr>
          <w:szCs w:val="20"/>
        </w:rPr>
        <w:t xml:space="preserve"> Bloqueia CT-EST-116. A remessa </w:t>
      </w:r>
      <w:r>
        <w:rPr>
          <w:szCs w:val="20"/>
        </w:rPr>
        <w:t xml:space="preserve">00002</w:t>
      </w:r>
      <w:r>
        <w:rPr>
          <w:szCs w:val="20"/>
        </w:rPr>
        <w:t xml:space="preserve"> continua aberta no ambiente, sem alteração de saldo. </w:t>
      </w:r>
      <w:r>
        <w:rPr>
          <w:b/>
          <w:bCs/>
          <w:szCs w:val="20"/>
        </w:rPr>
        <w:t xml:space="preserve">Rodada 10 (22/10/2026): causa confirmada por outro caminho.</w:t>
      </w:r>
      <w:r>
        <w:rPr>
          <w:szCs w:val="20"/>
        </w:rPr>
        <w:t xml:space="preserve"> Na tela genérica da Remessa, o campo Responsável abre desabilitado e vazio também para outro usuário; </w:t>
      </w:r>
      <w:r>
        <w:rPr>
          <w:b/>
          <w:bCs/>
          <w:szCs w:val="20"/>
        </w:rPr>
        <w:t xml:space="preserve">depois de liberar o embarque</w:t>
      </w:r>
      <w:r>
        <w:rPr>
          <w:szCs w:val="20"/>
        </w:rPr>
        <w:t xml:space="preserve">, a mesma tela mostra quem liberou como Responsável (o Responsável é definido só na liberação, como o código indicava). Mudando o Tipo de Remessa (em Parâmetros do Estoque) para </w:t>
      </w:r>
      <w:r>
        <w:rPr>
          <w:b/>
          <w:bCs/>
          <w:szCs w:val="20"/>
        </w:rPr>
        <w:t xml:space="preserve">GMM</w:t>
      </w:r>
      <w:r>
        <w:rPr>
          <w:szCs w:val="20"/>
        </w:rPr>
        <w:t xml:space="preserve">, cuja tela preenche o centro de custo, a remessa 00003 finalizou ("Remessa finalizada com sucesso!"), gerou a solicitação 00064; ela foi atendida, separada e o embarque confirmado ("Embarque liberado!"). O mesmo valeu para a remessa de kit 004. O Tipo de Remessa foi </w:t>
      </w:r>
      <w:r>
        <w:rPr>
          <w:b/>
          <w:bCs/>
          <w:szCs w:val="20"/>
        </w:rPr>
        <w:t xml:space="preserve">devolvido para REMESSA</w:t>
      </w:r>
      <w:r>
        <w:rPr>
          <w:szCs w:val="20"/>
        </w:rPr>
        <w:t xml:space="preserve">. Conclusão: falta o centro de custo na tela genérica; a tela GMM funciona. O erro "Erro ao gerar a solicitação do material!" da tela genérica não foi repetido nesta rodada (já era conhecido).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DV-EST-047</w:t>
      </w:r>
    </w:p>
    <w:p>
      <w:pPr>
        <w:keepNext/>
        <w:spacing w:after="0" w:line="360" w:lineRule="auto"/>
      </w:pPr>
    </w:p>
    <w:p>
      <w:pPr>
        <w:spacing w:after="0" w:line="360" w:lineRule="auto"/>
        <w:rPr>
          <w:szCs w:val="20"/>
        </w:rPr>
      </w:pPr>
      <w:r>
        <w:rPr>
          <w:b/>
          <w:bCs/>
          <w:szCs w:val="20"/>
        </w:rPr>
        <w:t xml:space="preserve">A amostra de retenção gravada pela Entrada não aparece na Consulta de Disponibilidade nem na Saída</w:t>
      </w:r>
    </w:p>
    <w:tbl>
      <w:tblPr>
        <w:tblStyle w:val="Tabelacomgrade"/>
        <w:tblW w:w="9631" w:type="dxa"/>
        <w:tblLayout w:type="fixed"/>
        <w:tblLook w:val="04A0" w:firstRow="1" w:lastRow="0" w:firstColumn="1" w:lastColumn="0" w:noHBand="0" w:noVBand="1"/>
      </w:tblPr>
      <w:tblGrid>
        <w:gridCol w:w="1239"/>
        <w:gridCol w:w="1139"/>
        <w:gridCol w:w="2347"/>
        <w:gridCol w:w="1412"/>
        <w:gridCol w:w="1952"/>
        <w:gridCol w:w="1542"/>
      </w:tblGrid>
      <w:tr>
        <w:trPr>
          <w:tblHeader/>
          <w:cantSplit/>
        </w:trPr>
        <w:tc>
          <w:tcPr>
            <w:tcW w:w="12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3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9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39" w:type="dxa"/>
          </w:tcPr>
          <w:p>
            <w:pPr>
              <w:widowControl/>
              <w:spacing w:after="0" w:line="276" w:lineRule="auto"/>
              <w:jc w:val="left"/>
              <w:rPr>
                <w:sz w:val="18"/>
                <w:szCs w:val="18"/>
              </w:rPr>
            </w:pPr>
            <w:r>
              <w:rPr>
                <w:sz w:val="18"/>
                <w:szCs w:val="20"/>
              </w:rPr>
              <w:t xml:space="preserve">Alta</w:t>
            </w:r>
          </w:p>
        </w:tc>
        <w:tc>
          <w:tcPr>
            <w:tcW w:w="1139" w:type="dxa"/>
          </w:tcPr>
          <w:p>
            <w:pPr>
              <w:widowControl/>
              <w:spacing w:after="0" w:line="276" w:lineRule="auto"/>
              <w:jc w:val="left"/>
              <w:rPr>
                <w:sz w:val="18"/>
                <w:szCs w:val="18"/>
              </w:rPr>
            </w:pPr>
            <w:r>
              <w:rPr>
                <w:sz w:val="18"/>
                <w:szCs w:val="20"/>
              </w:rPr>
              <w:t xml:space="preserve">Aberto</w:t>
            </w:r>
          </w:p>
        </w:tc>
        <w:tc>
          <w:tcPr>
            <w:tcW w:w="2347" w:type="dxa"/>
          </w:tcPr>
          <w:p>
            <w:pPr>
              <w:widowControl/>
              <w:spacing w:after="0" w:line="276" w:lineRule="auto"/>
              <w:jc w:val="left"/>
              <w:rPr>
                <w:sz w:val="18"/>
                <w:szCs w:val="18"/>
              </w:rPr>
            </w:pPr>
            <w:r>
              <w:rPr>
                <w:sz w:val="18"/>
                <w:szCs w:val="20"/>
              </w:rPr>
              <w:t xml:space="preserve">Regulatório › Movimentações (Entrada e Saída - Retenção) e Consulta Disponibilidade (Referência - Retenção - Estabilidade)</w:t>
            </w:r>
          </w:p>
        </w:tc>
        <w:tc>
          <w:tcPr>
            <w:tcW w:w="1412" w:type="dxa"/>
          </w:tcPr>
          <w:p>
            <w:pPr>
              <w:widowControl/>
              <w:spacing w:after="0" w:line="276" w:lineRule="auto"/>
              <w:jc w:val="left"/>
              <w:rPr>
                <w:sz w:val="18"/>
                <w:szCs w:val="18"/>
              </w:rPr>
            </w:pPr>
            <w:r>
              <w:rPr>
                <w:sz w:val="18"/>
                <w:szCs w:val="20"/>
              </w:rPr>
              <w:t xml:space="preserve">CT-EST-171 e 176</w:t>
            </w:r>
          </w:p>
        </w:tc>
        <w:tc>
          <w:tcPr>
            <w:tcW w:w="1952" w:type="dxa"/>
          </w:tcPr>
          <w:p>
            <w:pPr>
              <w:widowControl/>
              <w:spacing w:after="0" w:line="276" w:lineRule="auto"/>
              <w:jc w:val="left"/>
              <w:rPr>
                <w:sz w:val="18"/>
                <w:szCs w:val="18"/>
              </w:rPr>
            </w:pPr>
            <w:r>
              <w:rPr>
                <w:sz w:val="18"/>
                <w:szCs w:val="20"/>
              </w:rPr>
              <w:t xml:space="preserve">13/10/2026 (rodada 7 de 13/10/2026 (devolução, inventário, amostras de retenção e repetições))</w:t>
            </w:r>
          </w:p>
        </w:tc>
        <w:tc>
          <w:tcPr>
            <w:tcW w:w="1542" w:type="dxa"/>
          </w:tcPr>
          <w:p>
            <w:pPr>
              <w:widowControl/>
              <w:spacing w:after="0" w:line="276" w:lineRule="auto"/>
              <w:jc w:val="left"/>
              <w:rPr>
                <w:sz w:val="18"/>
                <w:szCs w:val="18"/>
              </w:rPr>
            </w:pPr>
            <w:r>
              <w:rPr>
                <w:sz w:val="18"/>
                <w:szCs w:val="20"/>
              </w:rPr>
              <w:t xml:space="preserve">RDC 658/2022, art. 14, VIII (amostras de retenção guardadas pelo prazo)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w:t>
      </w:r>
      <w:r>
        <w:rPr>
          <w:b/>
          <w:bCs/>
          <w:szCs w:val="20"/>
        </w:rPr>
        <w:t xml:space="preserve">Entrada - Retenção</w:t>
      </w:r>
      <w:r>
        <w:rPr>
          <w:szCs w:val="20"/>
        </w:rPr>
        <w:t xml:space="preserve"> de 5 unidades do </w:t>
      </w:r>
      <w:r>
        <w:rPr>
          <w:szCs w:val="20"/>
        </w:rPr>
        <w:t xml:space="preserve">TESTEPA001</w:t>
      </w:r>
      <w:r>
        <w:rPr>
          <w:szCs w:val="20"/>
        </w:rPr>
        <w:t xml:space="preserve"> gravou certo: a Consulta de Endereço mostra as 5 unidades em </w:t>
      </w:r>
      <w:r>
        <w:rPr>
          <w:szCs w:val="20"/>
        </w:rPr>
        <w:t xml:space="preserve">L907-R901-C901-A901</w:t>
      </w:r>
      <w:r>
        <w:rPr>
          <w:szCs w:val="20"/>
        </w:rPr>
        <w:t xml:space="preserve"> (local </w:t>
      </w:r>
      <w:r>
        <w:rPr>
          <w:szCs w:val="20"/>
        </w:rPr>
        <w:t xml:space="preserve">907 - TESTE LOCAL RETENCAO</w:t>
      </w:r>
      <w:r>
        <w:rPr>
          <w:szCs w:val="20"/>
        </w:rPr>
        <w:t xml:space="preserve">, almoxarifado </w:t>
      </w:r>
      <w:r>
        <w:rPr>
          <w:szCs w:val="20"/>
        </w:rPr>
        <w:t xml:space="preserve">TESTE RETENCAO</w:t>
      </w:r>
      <w:r>
        <w:rPr>
          <w:szCs w:val="20"/>
        </w:rPr>
        <w:t xml:space="preserve">, tipo Retenção) e o disponível do lote caiu de 82 para 77. Mas a </w:t>
      </w:r>
      <w:r>
        <w:rPr>
          <w:b/>
          <w:bCs/>
          <w:szCs w:val="20"/>
        </w:rPr>
        <w:t xml:space="preserve">Consulta Disponibilidade (Referência - Retenção - Estabilidade)</w:t>
      </w:r>
      <w:r>
        <w:rPr>
          <w:szCs w:val="20"/>
        </w:rPr>
        <w:t xml:space="preserve"> não lista nada, nem filtrando pelo item, e a </w:t>
      </w:r>
      <w:r>
        <w:rPr>
          <w:b/>
          <w:bCs/>
          <w:szCs w:val="20"/>
        </w:rPr>
        <w:t xml:space="preserve">Saída - Retenção</w:t>
      </w:r>
      <w:r>
        <w:rPr>
          <w:szCs w:val="20"/>
        </w:rPr>
        <w:t xml:space="preserve"> do mesmo lote não oferece </w:t>
      </w:r>
      <w:r>
        <w:rPr>
          <w:b/>
          <w:bCs/>
          <w:szCs w:val="20"/>
        </w:rPr>
        <w:t xml:space="preserve">nenhum endereço de origem</w:t>
      </w:r>
      <w:r>
        <w:rPr>
          <w:szCs w:val="20"/>
        </w:rPr>
        <w:t xml:space="preserve">. A amostra existe no estoque e o controle regulatório não a enxerga: não dá para localizar, consultar nem dar saída numa amostra de retenção pela tela. Por isso o CT-EST-176 (saída antes do vencimento, que a norma manda impedir) nem pôde ser feito.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Preparar um almoxarifado do tipo Retenção, ligado ao grupo do usuário, com um local e um endereço (nenhum existia no ambiente). 2. </w:t>
      </w:r>
      <w:r>
        <w:rPr>
          <w:b/>
          <w:bCs/>
          <w:szCs w:val="20"/>
        </w:rPr>
        <w:t xml:space="preserve">Regulatório › Movimentações</w:t>
      </w:r>
      <w:r>
        <w:rPr>
          <w:szCs w:val="20"/>
        </w:rPr>
        <w:t xml:space="preserve">, tipo "ENTRADA - RETENÇÃO": item </w:t>
      </w:r>
      <w:r>
        <w:rPr>
          <w:szCs w:val="20"/>
        </w:rPr>
        <w:t xml:space="preserve">TST0003</w:t>
      </w:r>
      <w:r>
        <w:rPr>
          <w:szCs w:val="20"/>
        </w:rPr>
        <w:t xml:space="preserve">, lote </w:t>
      </w:r>
      <w:r>
        <w:rPr>
          <w:szCs w:val="20"/>
        </w:rPr>
        <w:t xml:space="preserve">TA0002/26</w:t>
      </w:r>
      <w:r>
        <w:rPr>
          <w:szCs w:val="20"/>
        </w:rPr>
        <w:t xml:space="preserve">, 5 unidades, destino </w:t>
      </w:r>
      <w:r>
        <w:rPr>
          <w:szCs w:val="20"/>
        </w:rPr>
        <w:t xml:space="preserve">L907-R901-C901-A901</w:t>
      </w:r>
      <w:r>
        <w:rPr>
          <w:szCs w:val="20"/>
        </w:rPr>
        <w:t xml:space="preserve">. Finalizar. 3. Abrir </w:t>
      </w:r>
      <w:r>
        <w:rPr>
          <w:b/>
          <w:bCs/>
          <w:szCs w:val="20"/>
        </w:rPr>
        <w:t xml:space="preserve">Consulta Disponibilidade (Referência - Retenção - Estabilidade)</w:t>
      </w:r>
      <w:r>
        <w:rPr>
          <w:szCs w:val="20"/>
        </w:rPr>
        <w:t xml:space="preserve"> e filtrar por </w:t>
      </w:r>
      <w:r>
        <w:rPr>
          <w:szCs w:val="20"/>
        </w:rPr>
        <w:t xml:space="preserve">TST0003</w:t>
      </w:r>
      <w:r>
        <w:rPr>
          <w:szCs w:val="20"/>
        </w:rPr>
        <w:t xml:space="preserve">. 4. Abrir </w:t>
      </w:r>
      <w:r>
        <w:rPr>
          <w:b/>
          <w:bCs/>
          <w:szCs w:val="20"/>
        </w:rPr>
        <w:t xml:space="preserve">Movimentações</w:t>
      </w:r>
      <w:r>
        <w:rPr>
          <w:szCs w:val="20"/>
        </w:rPr>
        <w:t xml:space="preserve">, tipo "SAÍDA - RETENÇÃO", mesmo item e lote, e abrir a lista de endereço de origem.</w:t>
      </w:r>
    </w:p>
    <w:p>
      <w:pPr>
        <w:spacing w:after="0" w:line="360" w:lineRule="auto"/>
        <w:rPr>
          <w:szCs w:val="20"/>
        </w:rPr>
      </w:pPr>
      <w:r>
        <w:rPr>
          <w:b/>
          <w:bCs/>
          <w:szCs w:val="20"/>
        </w:rPr>
        <w:t xml:space="preserve">Dados de teste usados:</w:t>
      </w:r>
      <w:r>
        <w:rPr>
          <w:szCs w:val="20"/>
        </w:rPr>
        <w:t xml:space="preserve"> Almoxarifado </w:t>
      </w:r>
      <w:r>
        <w:rPr>
          <w:szCs w:val="20"/>
        </w:rPr>
        <w:t xml:space="preserve">00018 - TESTE RETENCAO</w:t>
      </w:r>
      <w:r>
        <w:rPr>
          <w:szCs w:val="20"/>
        </w:rPr>
        <w:t xml:space="preserve"> (tipo Retenção, ligado ao grupo 03 - ADMINISTRAÇÃO), local </w:t>
      </w:r>
      <w:r>
        <w:rPr>
          <w:szCs w:val="20"/>
        </w:rPr>
        <w:t xml:space="preserve">907 - TESTE LOCAL RETENCAO</w:t>
      </w:r>
      <w:r>
        <w:rPr>
          <w:szCs w:val="20"/>
        </w:rPr>
        <w:t xml:space="preserve">, endereço </w:t>
      </w:r>
      <w:r>
        <w:rPr>
          <w:szCs w:val="20"/>
        </w:rPr>
        <w:t xml:space="preserve">L907-R901-C901-A901</w:t>
      </w:r>
      <w:r>
        <w:rPr>
          <w:szCs w:val="20"/>
        </w:rPr>
        <w:t xml:space="preserve">; lote </w:t>
      </w:r>
      <w:r>
        <w:rPr>
          <w:szCs w:val="20"/>
        </w:rPr>
        <w:t xml:space="preserve">TESTEPA001</w:t>
      </w:r>
      <w:r>
        <w:rPr>
          <w:szCs w:val="20"/>
        </w:rPr>
        <w:t xml:space="preserve">, 5 unidades em retenção.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987"/>
        <w:gridCol w:w="3644"/>
      </w:tblGrid>
      <w:tr>
        <w:trPr>
          <w:tblHeader/>
          <w:cantSplit/>
        </w:trPr>
        <w:tc>
          <w:tcPr>
            <w:tcW w:w="59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6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987" w:type="dxa"/>
          </w:tcPr>
          <w:p>
            <w:pPr>
              <w:widowControl/>
              <w:spacing w:after="0" w:line="276" w:lineRule="auto"/>
              <w:jc w:val="left"/>
              <w:rPr>
                <w:sz w:val="18"/>
                <w:szCs w:val="18"/>
              </w:rPr>
            </w:pPr>
            <w:r>
              <w:rPr>
                <w:sz w:val="18"/>
                <w:szCs w:val="20"/>
              </w:rPr>
              <w:t xml:space="preserve">A consulta mostra 5 unidades em retenção; a saída oferece o endereço </w:t>
            </w:r>
            <w:r>
              <w:rPr>
                <w:sz w:val="18"/>
                <w:szCs w:val="20"/>
              </w:rPr>
              <w:t xml:space="preserve">L907-R901-C901-A901</w:t>
            </w:r>
            <w:r>
              <w:rPr>
                <w:sz w:val="18"/>
                <w:szCs w:val="20"/>
              </w:rPr>
              <w:t xml:space="preserve">.</w:t>
            </w:r>
          </w:p>
        </w:tc>
        <w:tc>
          <w:tcPr>
            <w:tcW w:w="3644" w:type="dxa"/>
          </w:tcPr>
          <w:p>
            <w:pPr>
              <w:widowControl/>
              <w:spacing w:after="0" w:line="276" w:lineRule="auto"/>
              <w:jc w:val="left"/>
              <w:rPr>
                <w:sz w:val="18"/>
                <w:szCs w:val="18"/>
              </w:rPr>
            </w:pPr>
            <w:r>
              <w:rPr>
                <w:sz w:val="18"/>
                <w:szCs w:val="20"/>
              </w:rPr>
              <w:t xml:space="preserve">Consulta vazia; lista de origem só com "SELECIONE".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(média):</w:t>
      </w:r>
      <w:r>
        <w:rPr>
          <w:szCs w:val="20"/>
        </w:rPr>
        <w:t xml:space="preserve"> Pelo código, a Saída lista os endereços do lote cujo almoxarifado tem a marca Retenção (</w:t>
      </w:r>
      <w:r>
        <w:rPr>
          <w:szCs w:val="20"/>
        </w:rPr>
        <w:t xml:space="preserve">RegulatorioReservaServico.RetornarListaEnderecoLoteRegulatorio</w:t>
      </w:r>
      <w:r>
        <w:rPr>
          <w:szCs w:val="20"/>
        </w:rPr>
        <w:t xml:space="preserve">), e a consulta lê os saldos de referência, retenção e estabilidade do lote. Com os cadastros feitos, as duas deveriam encontrar a amostra. Hipóteses: a Entrada grava o saldo no endereço mas não o registro de reserva regulatória que a consulta e a saída usam; ou a marca de tipo do almoxarifado novo não chega à consulta. Precisa do DBA (tabelas de reserva regulatória e de saldo por endereço do </w:t>
      </w:r>
      <w:r>
        <w:rPr>
          <w:szCs w:val="20"/>
        </w:rPr>
        <w:t xml:space="preserve">TESTEPA001</w:t>
      </w:r>
      <w:r>
        <w:rPr>
          <w:szCs w:val="20"/>
        </w:rPr>
        <w:t xml:space="preserve">). </w:t>
      </w:r>
      <w:r>
        <w:rPr>
          <w:b/>
          <w:bCs/>
          <w:szCs w:val="20"/>
        </w:rPr>
        <w:t xml:space="preserve">Rodada 10 (22/10/2026), em parte explicado:</w:t>
      </w:r>
      <w:r>
        <w:rPr>
          <w:szCs w:val="20"/>
        </w:rPr>
        <w:t xml:space="preserve"> (a) a consulta vazia tem causa confirmada: o item </w:t>
      </w:r>
      <w:r>
        <w:rPr>
          <w:szCs w:val="20"/>
        </w:rPr>
        <w:t xml:space="preserve">TST0003</w:t>
      </w:r>
      <w:r>
        <w:rPr>
          <w:szCs w:val="20"/>
        </w:rPr>
        <w:t xml:space="preserve"> estava sem as marcações Referência, Retenção e Estabilidade; depois de marcar </w:t>
      </w:r>
      <w:r>
        <w:rPr>
          <w:b/>
          <w:bCs/>
          <w:szCs w:val="20"/>
        </w:rPr>
        <w:t xml:space="preserve">Retenção</w:t>
      </w:r>
      <w:r>
        <w:rPr>
          <w:szCs w:val="20"/>
        </w:rPr>
        <w:t xml:space="preserve">, a Consulta Disponibilidade passou a listar o item com Saldo Retenção 5. (b) A Saída: a causa "local sem almoxarifado" foi </w:t>
      </w:r>
      <w:r>
        <w:rPr>
          <w:b/>
          <w:bCs/>
          <w:szCs w:val="20"/>
        </w:rPr>
        <w:t xml:space="preserve">descartada</w:t>
      </w:r>
      <w:r>
        <w:rPr>
          <w:szCs w:val="20"/>
        </w:rPr>
        <w:t xml:space="preserve"> (os três locais com saldo do </w:t>
      </w:r>
      <w:r>
        <w:rPr>
          <w:szCs w:val="20"/>
        </w:rPr>
        <w:t xml:space="preserve">TESTEPA001</w:t>
      </w:r>
      <w:r>
        <w:rPr>
          <w:szCs w:val="20"/>
        </w:rPr>
        <w:t xml:space="preserve">, 110, 905 e 907, têm almoxarifado) e não é falha geral da tela: com o lote novo </w:t>
      </w:r>
      <w:r>
        <w:rPr>
          <w:szCs w:val="20"/>
        </w:rPr>
        <w:t xml:space="preserve">TESTEPA010</w:t>
      </w:r>
      <w:r>
        <w:rPr>
          <w:szCs w:val="20"/>
        </w:rPr>
        <w:t xml:space="preserve"> a Saída - Retenção funciona (ver DV-EST-068). O erro "Object reference not set to an instance of an object." continua só para o lote </w:t>
      </w:r>
      <w:r>
        <w:rPr>
          <w:szCs w:val="20"/>
        </w:rPr>
        <w:t xml:space="preserve">TESTEPA001</w:t>
      </w:r>
      <w:r>
        <w:rPr>
          <w:szCs w:val="20"/>
        </w:rPr>
        <w:t xml:space="preserve">, também com o usuário administrador: é algo nos dados desse lote (inferência: algum registro de endereço dele).</w:t>
      </w:r>
    </w:p>
    <w:tbl>
      <w:tblPr>
        <w:tblStyle w:val="Tabelacomgrade"/>
        <w:tblW w:w="9631" w:type="dxa"/>
        <w:tblLayout w:type="fixed"/>
        <w:tblLook w:val="04A0" w:firstRow="1" w:lastRow="0" w:firstColumn="1" w:lastColumn="0" w:noHBand="0" w:noVBand="1"/>
      </w:tblPr>
      <w:tblGrid>
        <w:gridCol w:w="4530"/>
        <w:gridCol w:w="1219"/>
        <w:gridCol w:w="3882"/>
      </w:tblGrid>
      <w:tr>
        <w:trPr>
          <w:tblHeader/>
          <w:cantSplit/>
        </w:trPr>
        <w:tc>
          <w:tcPr>
            <w:tcW w:w="45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8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530" w:type="dxa"/>
          </w:tcPr>
          <w:p>
            <w:pPr>
              <w:widowControl/>
              <w:spacing w:after="0" w:line="276" w:lineRule="auto"/>
              <w:jc w:val="left"/>
              <w:rPr>
                <w:sz w:val="18"/>
                <w:szCs w:val="18"/>
              </w:rPr>
            </w:pPr>
            <w:r>
              <w:rPr>
                <w:sz w:val="18"/>
                <w:szCs w:val="20"/>
              </w:rPr>
              <w:t xml:space="preserve">LaboSys.Estoque.Service/RegulatorioReservaServico.cs</w:t>
            </w:r>
          </w:p>
        </w:tc>
        <w:tc>
          <w:tcPr>
            <w:tcW w:w="1219" w:type="dxa"/>
          </w:tcPr>
          <w:p>
            <w:pPr>
              <w:widowControl/>
              <w:spacing w:after="0" w:line="276" w:lineRule="auto"/>
              <w:jc w:val="left"/>
              <w:rPr>
                <w:sz w:val="18"/>
                <w:szCs w:val="18"/>
              </w:rPr>
            </w:pPr>
            <w:r>
              <w:rPr>
                <w:sz w:val="18"/>
                <w:szCs w:val="20"/>
              </w:rPr>
              <w:t xml:space="preserve">415-440</w:t>
            </w:r>
          </w:p>
        </w:tc>
        <w:tc>
          <w:tcPr>
            <w:tcW w:w="3882" w:type="dxa"/>
          </w:tcPr>
          <w:p>
            <w:pPr>
              <w:widowControl/>
              <w:spacing w:after="0" w:line="276" w:lineRule="auto"/>
              <w:jc w:val="left"/>
              <w:rPr>
                <w:sz w:val="18"/>
                <w:szCs w:val="18"/>
              </w:rPr>
            </w:pPr>
            <w:r>
              <w:rPr>
                <w:sz w:val="18"/>
                <w:szCs w:val="20"/>
              </w:rPr>
              <w:t xml:space="preserve">Lista os endereços do lote filtrando pelo tipo do almoxarifado (referência, retenção, estabilidade).</w:t>
            </w:r>
          </w:p>
        </w:tc>
      </w:tr>
      <w:tr>
        <w:trPr>
          <w:cantSplit/>
        </w:trPr>
        <w:tc>
          <w:tcPr>
            <w:tcW w:w="4530" w:type="dxa"/>
          </w:tcPr>
          <w:p>
            <w:pPr>
              <w:widowControl/>
              <w:spacing w:after="0" w:line="276" w:lineRule="auto"/>
              <w:jc w:val="left"/>
              <w:rPr>
                <w:sz w:val="18"/>
                <w:szCs w:val="18"/>
              </w:rPr>
            </w:pPr>
            <w:r>
              <w:rPr>
                <w:sz w:val="18"/>
                <w:szCs w:val="20"/>
              </w:rPr>
              <w:t xml:space="preserve">LaboSys_UI/cq/movimentacoes_ed.aspx.cs</w:t>
            </w:r>
          </w:p>
        </w:tc>
        <w:tc>
          <w:tcPr>
            <w:tcW w:w="1219" w:type="dxa"/>
          </w:tcPr>
          <w:p>
            <w:pPr>
              <w:widowControl/>
              <w:spacing w:after="0" w:line="276" w:lineRule="auto"/>
              <w:jc w:val="left"/>
              <w:rPr>
                <w:sz w:val="18"/>
                <w:szCs w:val="18"/>
              </w:rPr>
            </w:pPr>
            <w:r>
              <w:rPr>
                <w:sz w:val="18"/>
                <w:szCs w:val="20"/>
              </w:rPr>
              <w:t xml:space="preserve">523-527</w:t>
            </w:r>
          </w:p>
        </w:tc>
        <w:tc>
          <w:tcPr>
            <w:tcW w:w="3882" w:type="dxa"/>
          </w:tcPr>
          <w:p>
            <w:pPr>
              <w:widowControl/>
              <w:spacing w:after="0" w:line="276" w:lineRule="auto"/>
              <w:jc w:val="left"/>
              <w:rPr>
                <w:sz w:val="18"/>
                <w:szCs w:val="18"/>
              </w:rPr>
            </w:pPr>
            <w:r>
              <w:rPr>
                <w:sz w:val="18"/>
                <w:szCs w:val="20"/>
              </w:rPr>
              <w:t xml:space="preserve">A Saída usa essa lista para montar o endereço de origem.</w:t>
            </w:r>
          </w:p>
        </w:tc>
      </w:tr>
      <w:tr>
        <w:trPr>
          <w:cantSplit/>
        </w:trPr>
        <w:tc>
          <w:tcPr>
            <w:tcW w:w="4530" w:type="dxa"/>
          </w:tcPr>
          <w:p>
            <w:pPr>
              <w:widowControl/>
              <w:spacing w:after="0" w:line="276" w:lineRule="auto"/>
              <w:jc w:val="left"/>
              <w:rPr>
                <w:sz w:val="18"/>
                <w:szCs w:val="18"/>
              </w:rPr>
            </w:pPr>
            <w:r>
              <w:rPr>
                <w:sz w:val="18"/>
                <w:szCs w:val="20"/>
              </w:rPr>
              <w:t xml:space="preserve">LaboSys_UI/cq/consulta_disponibilidade_lst.aspx.cs</w:t>
            </w:r>
          </w:p>
        </w:tc>
        <w:tc>
          <w:tcPr>
            <w:tcW w:w="1219" w:type="dxa"/>
          </w:tcPr>
          <w:p>
            <w:pPr>
              <w:widowControl/>
              <w:spacing w:after="0" w:line="276" w:lineRule="auto"/>
              <w:jc w:val="left"/>
              <w:rPr>
                <w:sz w:val="18"/>
                <w:szCs w:val="18"/>
              </w:rPr>
            </w:pPr>
            <w:r>
              <w:rPr>
                <w:sz w:val="18"/>
                <w:szCs w:val="20"/>
              </w:rPr>
              <w:t xml:space="preserve">254-256</w:t>
            </w:r>
          </w:p>
        </w:tc>
        <w:tc>
          <w:tcPr>
            <w:tcW w:w="3882" w:type="dxa"/>
          </w:tcPr>
          <w:p>
            <w:pPr>
              <w:widowControl/>
              <w:spacing w:after="0" w:line="276" w:lineRule="auto"/>
              <w:jc w:val="left"/>
              <w:rPr>
                <w:sz w:val="18"/>
                <w:szCs w:val="18"/>
              </w:rPr>
            </w:pPr>
            <w:r>
              <w:rPr>
                <w:sz w:val="18"/>
                <w:szCs w:val="20"/>
              </w:rPr>
              <w:t xml:space="preserve">A consulta mostra os saldos de referência, retenção e estabilidade do lote.</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na Entrada, tudo o que a consulta e a saída leem (saldo por endereço e reserva regulatória), na mesma transação.</w:t>
      </w:r>
    </w:p>
    <w:p>
      <w:pPr>
        <w:numPr>
          <w:ilvl w:val="0"/>
          <w:numId w:val="2"/>
        </w:numPr>
        <w:spacing w:after="0" w:line="360" w:lineRule="auto"/>
        <w:rPr>
          <w:szCs w:val="20"/>
        </w:rPr>
      </w:pPr>
      <w:r>
        <w:rPr>
          <w:szCs w:val="20"/>
        </w:rPr>
        <w:t xml:space="preserve">Mostrar na consulta a amostra pelo endereço onde ela está, mesmo que a reserva não exista.</w:t>
      </w:r>
    </w:p>
    <w:p>
      <w:pPr>
        <w:numPr>
          <w:ilvl w:val="0"/>
          <w:numId w:val="2"/>
        </w:numPr>
        <w:spacing w:after="0" w:line="360" w:lineRule="auto"/>
        <w:rPr>
          <w:szCs w:val="20"/>
        </w:rPr>
      </w:pPr>
      <w:r>
        <w:rPr>
          <w:szCs w:val="20"/>
        </w:rPr>
        <w:t xml:space="preserve">Com isso resolvido, implantar o prazo mínimo de guarda e a trava de saída antes do vencimento (R-EST-17).</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CT-EST-171 (consulta mostra a amostra) e CT-EST-176 (saída antes do vencimento).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Nenhum cadastro do tipo Retenção existia no ambiente antes da rodada 7: o controle de amostras nunca tinha sido usado. Rodada 10 (22/10/2026): consulta explicada (marca Retenção no Item); Saída com erro só no lote </w:t>
      </w:r>
      <w:r>
        <w:rPr>
          <w:szCs w:val="20"/>
        </w:rPr>
        <w:t xml:space="preserve">TESTEPA001</w:t>
      </w:r>
      <w:r>
        <w:rPr>
          <w:szCs w:val="20"/>
        </w:rPr>
        <w:t xml:space="preserve">, a olhar com o DBA ou com o desenvolvimento.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DV-EST-048</w:t>
      </w:r>
    </w:p>
    <w:p>
      <w:pPr>
        <w:keepNext/>
        <w:spacing w:after="0" w:line="360" w:lineRule="auto"/>
      </w:pPr>
    </w:p>
    <w:p>
      <w:pPr>
        <w:spacing w:after="0" w:line="360" w:lineRule="auto"/>
        <w:rPr>
          <w:szCs w:val="20"/>
        </w:rPr>
      </w:pPr>
      <w:r>
        <w:rPr>
          <w:b/>
          <w:bCs/>
          <w:szCs w:val="20"/>
        </w:rPr>
        <w:t xml:space="preserve">O Atendimento de Solicitação não ordena os lotes por validade e aceita o que vence depois sem avisar</w:t>
      </w:r>
    </w:p>
    <w:tbl>
      <w:tblPr>
        <w:tblStyle w:val="Tabelacomgrade"/>
        <w:tblW w:w="9631" w:type="dxa"/>
        <w:tblLayout w:type="fixed"/>
        <w:tblLook w:val="04A0" w:firstRow="1" w:lastRow="0" w:firstColumn="1" w:lastColumn="0" w:noHBand="0" w:noVBand="1"/>
      </w:tblPr>
      <w:tblGrid>
        <w:gridCol w:w="1265"/>
        <w:gridCol w:w="1166"/>
        <w:gridCol w:w="1642"/>
        <w:gridCol w:w="1513"/>
        <w:gridCol w:w="1500"/>
        <w:gridCol w:w="2545"/>
      </w:tblGrid>
      <w:tr>
        <w:trPr>
          <w:tblHeader/>
          <w:cantSplit/>
        </w:trPr>
        <w:tc>
          <w:tcPr>
            <w:tcW w:w="12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5" w:type="dxa"/>
          </w:tcPr>
          <w:p>
            <w:pPr>
              <w:widowControl/>
              <w:spacing w:after="0" w:line="276" w:lineRule="auto"/>
              <w:jc w:val="left"/>
              <w:rPr>
                <w:sz w:val="18"/>
                <w:szCs w:val="18"/>
              </w:rPr>
            </w:pPr>
            <w:r>
              <w:rPr>
                <w:sz w:val="18"/>
                <w:szCs w:val="20"/>
              </w:rPr>
              <w:t xml:space="preserve">Alta</w:t>
            </w:r>
          </w:p>
        </w:tc>
        <w:tc>
          <w:tcPr>
            <w:tcW w:w="1166" w:type="dxa"/>
          </w:tcPr>
          <w:p>
            <w:pPr>
              <w:widowControl/>
              <w:spacing w:after="0" w:line="276" w:lineRule="auto"/>
              <w:jc w:val="left"/>
              <w:rPr>
                <w:sz w:val="18"/>
                <w:szCs w:val="18"/>
              </w:rPr>
            </w:pPr>
            <w:r>
              <w:rPr>
                <w:sz w:val="18"/>
                <w:szCs w:val="20"/>
              </w:rPr>
              <w:t xml:space="preserve">Aberto</w:t>
            </w:r>
          </w:p>
        </w:tc>
        <w:tc>
          <w:tcPr>
            <w:tcW w:w="1642" w:type="dxa"/>
          </w:tcPr>
          <w:p>
            <w:pPr>
              <w:widowControl/>
              <w:spacing w:after="0" w:line="276" w:lineRule="auto"/>
              <w:jc w:val="left"/>
              <w:rPr>
                <w:sz w:val="18"/>
                <w:szCs w:val="18"/>
              </w:rPr>
            </w:pPr>
            <w:r>
              <w:rPr>
                <w:sz w:val="18"/>
                <w:szCs w:val="20"/>
              </w:rPr>
              <w:t xml:space="preserve">Estoque › Atendimento de Solicitação</w:t>
            </w:r>
          </w:p>
        </w:tc>
        <w:tc>
          <w:tcPr>
            <w:tcW w:w="1513" w:type="dxa"/>
          </w:tcPr>
          <w:p>
            <w:pPr>
              <w:widowControl/>
              <w:spacing w:after="0" w:line="276" w:lineRule="auto"/>
              <w:jc w:val="left"/>
              <w:rPr>
                <w:sz w:val="18"/>
                <w:szCs w:val="18"/>
              </w:rPr>
            </w:pPr>
            <w:r>
              <w:rPr>
                <w:sz w:val="18"/>
                <w:szCs w:val="20"/>
              </w:rPr>
              <w:t xml:space="preserve">CT-EST-073 e CT-EST-074</w:t>
            </w:r>
          </w:p>
        </w:tc>
        <w:tc>
          <w:tcPr>
            <w:tcW w:w="1500" w:type="dxa"/>
          </w:tcPr>
          <w:p>
            <w:pPr>
              <w:widowControl/>
              <w:spacing w:after="0" w:line="276" w:lineRule="auto"/>
              <w:jc w:val="left"/>
              <w:rPr>
                <w:sz w:val="18"/>
                <w:szCs w:val="18"/>
              </w:rPr>
            </w:pPr>
            <w:r>
              <w:rPr>
                <w:sz w:val="18"/>
                <w:szCs w:val="20"/>
              </w:rPr>
              <w:t xml:space="preserve">22/10/2026 (rodada 8)</w:t>
            </w:r>
          </w:p>
        </w:tc>
        <w:tc>
          <w:tcPr>
            <w:tcW w:w="2545" w:type="dxa"/>
          </w:tcPr>
          <w:p>
            <w:pPr>
              <w:widowControl/>
              <w:spacing w:after="0" w:line="276" w:lineRule="auto"/>
              <w:jc w:val="left"/>
              <w:rPr>
                <w:sz w:val="18"/>
                <w:szCs w:val="18"/>
              </w:rPr>
            </w:pPr>
            <w:r>
              <w:rPr>
                <w:sz w:val="18"/>
                <w:szCs w:val="20"/>
              </w:rPr>
              <w:t xml:space="preserve">RDC 658/2022 (usar o material dentro da validade); boa prática de estoque PEPS/FEFO (primeiro que vence, primeiro que sai). O artigo a citar deve ser confirmado com a Garantia da Qualidade.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atender uma solicitação, o botão SELECIONAR LOTE lista os lotes do item sem ordenar pela validade: o lote que vence em 2028 (</w:t>
      </w:r>
      <w:r>
        <w:rPr>
          <w:szCs w:val="20"/>
        </w:rPr>
        <w:t xml:space="preserve">TESTEPA001</w:t>
      </w:r>
      <w:r>
        <w:rPr>
          <w:szCs w:val="20"/>
        </w:rPr>
        <w:t xml:space="preserve">) aparece antes do que vence em 2027 (</w:t>
      </w:r>
      <w:r>
        <w:rPr>
          <w:szCs w:val="20"/>
        </w:rPr>
        <w:t xml:space="preserve">TESTEPA004</w:t>
      </w:r>
      <w:r>
        <w:rPr>
          <w:szCs w:val="20"/>
        </w:rPr>
        <w:t xml:space="preserve">). Escolhendo o que vence depois, a tela pergunta "Confirma o atendimento do Item?" e responde "Atendimento confirmado!", sem nenhum aviso de que há um lote que vence antes.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Ter dois lotes disponíveis do mesmo item com validades diferentes (</w:t>
      </w:r>
      <w:r>
        <w:rPr>
          <w:szCs w:val="20"/>
        </w:rPr>
        <w:t xml:space="preserve">TST0003</w:t>
      </w:r>
      <w:r>
        <w:rPr>
          <w:szCs w:val="20"/>
        </w:rPr>
        <w:t xml:space="preserve">: </w:t>
      </w:r>
      <w:r>
        <w:rPr>
          <w:szCs w:val="20"/>
        </w:rPr>
        <w:t xml:space="preserve">TESTEPA001</w:t>
      </w:r>
      <w:r>
        <w:rPr>
          <w:szCs w:val="20"/>
        </w:rPr>
        <w:t xml:space="preserve">, validade 12/10/2028, e </w:t>
      </w:r>
      <w:r>
        <w:rPr>
          <w:szCs w:val="20"/>
        </w:rPr>
        <w:t xml:space="preserve">TESTEPA004</w:t>
      </w:r>
      <w:r>
        <w:rPr>
          <w:szCs w:val="20"/>
        </w:rPr>
        <w:t xml:space="preserve">, validade 20/10/2027). 2. Abrir </w:t>
      </w:r>
      <w:r>
        <w:rPr>
          <w:b/>
          <w:bCs/>
          <w:szCs w:val="20"/>
        </w:rPr>
        <w:t xml:space="preserve">Estoque › Atendimento de Solicitação</w:t>
      </w:r>
      <w:r>
        <w:rPr>
          <w:szCs w:val="20"/>
        </w:rPr>
        <w:t xml:space="preserve">, pesquisar a solicitação 00040 (item </w:t>
      </w:r>
      <w:r>
        <w:rPr>
          <w:szCs w:val="20"/>
        </w:rPr>
        <w:t xml:space="preserve">TST0003</w:t>
      </w:r>
      <w:r>
        <w:rPr>
          <w:szCs w:val="20"/>
        </w:rPr>
        <w:t xml:space="preserve">) e abri-la. 3. Escolher o item e clicar em </w:t>
      </w:r>
      <w:r>
        <w:rPr>
          <w:b/>
          <w:bCs/>
          <w:szCs w:val="20"/>
        </w:rPr>
        <w:t xml:space="preserve">SELECIONAR LOTE</w:t>
      </w:r>
      <w:r>
        <w:rPr>
          <w:szCs w:val="20"/>
        </w:rPr>
        <w:t xml:space="preserve">: ver a ordem. 4. Escolher o </w:t>
      </w:r>
      <w:r>
        <w:rPr>
          <w:szCs w:val="20"/>
        </w:rPr>
        <w:t xml:space="preserve">TESTEPA001</w:t>
      </w:r>
      <w:r>
        <w:rPr>
          <w:szCs w:val="20"/>
        </w:rPr>
        <w:t xml:space="preserve"> (o que vence depois), digitar 1 em </w:t>
      </w:r>
      <w:r>
        <w:rPr>
          <w:b/>
          <w:bCs/>
          <w:szCs w:val="20"/>
        </w:rPr>
        <w:t xml:space="preserve">Atender</w:t>
      </w:r>
      <w:r>
        <w:rPr>
          <w:szCs w:val="20"/>
        </w:rPr>
        <w:t xml:space="preserve">, clicar em </w:t>
      </w:r>
      <w:r>
        <w:rPr>
          <w:b/>
          <w:bCs/>
          <w:szCs w:val="20"/>
        </w:rPr>
        <w:t xml:space="preserve">ATENDER ITEM</w:t>
      </w:r>
      <w:r>
        <w:rPr>
          <w:szCs w:val="20"/>
        </w:rPr>
        <w:t xml:space="preserve"> e SIM.</w:t>
      </w:r>
    </w:p>
    <w:p>
      <w:pPr>
        <w:spacing w:after="0" w:line="360" w:lineRule="auto"/>
        <w:rPr>
          <w:szCs w:val="20"/>
        </w:rPr>
      </w:pPr>
      <w:r>
        <w:rPr>
          <w:b/>
          <w:bCs/>
          <w:szCs w:val="20"/>
        </w:rPr>
        <w:t xml:space="preserve">Dados de teste usados:</w:t>
      </w:r>
      <w:r>
        <w:rPr>
          <w:szCs w:val="20"/>
        </w:rPr>
        <w:t xml:space="preserve"> Item </w:t>
      </w:r>
      <w:r>
        <w:rPr>
          <w:szCs w:val="20"/>
        </w:rPr>
        <w:t xml:space="preserve">TST0003</w:t>
      </w:r>
      <w:r>
        <w:rPr>
          <w:szCs w:val="20"/>
        </w:rPr>
        <w:t xml:space="preserve">, lotes </w:t>
      </w:r>
      <w:r>
        <w:rPr>
          <w:szCs w:val="20"/>
        </w:rPr>
        <w:t xml:space="preserve">TESTEPA001</w:t>
      </w:r>
      <w:r>
        <w:rPr>
          <w:szCs w:val="20"/>
        </w:rPr>
        <w:t xml:space="preserve"> (item de entrada </w:t>
      </w:r>
      <w:r>
        <w:rPr>
          <w:szCs w:val="20"/>
        </w:rPr>
        <w:t xml:space="preserve">TA0002/26</w:t>
      </w:r>
      <w:r>
        <w:rPr>
          <w:szCs w:val="20"/>
        </w:rPr>
        <w:t xml:space="preserve">) e </w:t>
      </w:r>
      <w:r>
        <w:rPr>
          <w:szCs w:val="20"/>
        </w:rPr>
        <w:t xml:space="preserve">TESTEPA004</w:t>
      </w:r>
      <w:r>
        <w:rPr>
          <w:szCs w:val="20"/>
        </w:rPr>
        <w:t xml:space="preserve"> (</w:t>
      </w:r>
      <w:r>
        <w:rPr>
          <w:szCs w:val="20"/>
        </w:rPr>
        <w:t xml:space="preserve">TA0006/26</w:t>
      </w:r>
      <w:r>
        <w:rPr>
          <w:szCs w:val="20"/>
        </w:rPr>
        <w:t xml:space="preserve">), solicitação 00040.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420"/>
        <w:gridCol w:w="5211"/>
      </w:tblGrid>
      <w:tr>
        <w:trPr>
          <w:tblHeader/>
          <w:cantSplit/>
        </w:trPr>
        <w:tc>
          <w:tcPr>
            <w:tcW w:w="4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2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420" w:type="dxa"/>
          </w:tcPr>
          <w:p>
            <w:pPr>
              <w:widowControl/>
              <w:spacing w:after="0" w:line="276" w:lineRule="auto"/>
              <w:jc w:val="left"/>
              <w:rPr>
                <w:sz w:val="18"/>
                <w:szCs w:val="18"/>
              </w:rPr>
            </w:pPr>
            <w:r>
              <w:rPr>
                <w:sz w:val="18"/>
                <w:szCs w:val="20"/>
              </w:rPr>
              <w:t xml:space="preserve">Lista ordenada pela validade (o que vence primeiro no topo) e aviso ou recusa ao escolher um lote que vence depois, com justificativa se o usuário insistir.</w:t>
            </w:r>
          </w:p>
        </w:tc>
        <w:tc>
          <w:tcPr>
            <w:tcW w:w="5211" w:type="dxa"/>
          </w:tcPr>
          <w:p>
            <w:pPr>
              <w:widowControl/>
              <w:spacing w:after="0" w:line="276" w:lineRule="auto"/>
              <w:jc w:val="left"/>
              <w:rPr>
                <w:sz w:val="18"/>
                <w:szCs w:val="18"/>
              </w:rPr>
            </w:pPr>
            <w:r>
              <w:rPr>
                <w:sz w:val="18"/>
                <w:szCs w:val="20"/>
              </w:rPr>
              <w:t xml:space="preserve">Ordem na tela: </w:t>
            </w:r>
            <w:r>
              <w:rPr>
                <w:sz w:val="18"/>
                <w:szCs w:val="20"/>
              </w:rPr>
              <w:t xml:space="preserve">TESTEPA001</w:t>
            </w:r>
            <w:r>
              <w:rPr>
                <w:sz w:val="18"/>
                <w:szCs w:val="20"/>
              </w:rPr>
              <w:t xml:space="preserve"> (12/10/2028), depois </w:t>
            </w:r>
            <w:r>
              <w:rPr>
                <w:sz w:val="18"/>
                <w:szCs w:val="20"/>
              </w:rPr>
              <w:t xml:space="preserve">TESTEPA004</w:t>
            </w:r>
            <w:r>
              <w:rPr>
                <w:sz w:val="18"/>
                <w:szCs w:val="20"/>
              </w:rPr>
              <w:t xml:space="preserve"> (20/10/2027). Escolher o primeiro: "Atendimento confirmado!", sem aviso. A solicitação ficou com 1,000 atendido de um lote que não vence primeiro.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593857"/>
            <wp:effectExtent l="0" t="0" r="0" b="0"/>
            <wp:docPr id="5014" name="Imagem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m 5014"/>
                    <pic:cNvPicPr/>
                  </pic:nvPicPr>
                  <pic:blipFill>
                    <a:blip r:embed="rIdHom14"/>
                    <a:stretch>
                      <a:fillRect/>
                    </a:stretch>
                  </pic:blipFill>
                  <pic:spPr>
                    <a:xfrm>
                      <a:off x="0" y="0"/>
                      <a:ext cx="5400000" cy="4593857"/>
                    </a:xfrm>
                    <a:prstGeom prst="rect">
                      <a:avLst/>
                    </a:prstGeom>
                  </pic:spPr>
                </pic:pic>
              </a:graphicData>
            </a:graphic>
          </wp:inline>
        </w:drawing>
      </w:r>
    </w:p>
    <w:p>
      <w:pPr>
        <w:spacing w:before="60" w:after="120"/>
        <w:jc w:val="center"/>
      </w:pPr>
      <w:r>
        <w:rPr>
          <w:i/>
          <w:iCs/>
          <w:sz w:val="18"/>
          <w:szCs w:val="20"/>
        </w:rPr>
        <w:t xml:space="preserve">Figura 14 – Lista de lotes na ordem em que aparece.</w:t>
      </w:r>
    </w:p>
    <w:p>
      <w:pPr>
        <w:spacing w:after="0" w:line="360" w:lineRule="auto"/>
        <w:rPr>
          <w:szCs w:val="20"/>
        </w:rPr>
      </w:pPr>
      <w:r>
        <w:rPr>
          <w:i/>
          <w:iCs/>
          <w:szCs w:val="20"/>
        </w:rPr>
        <w:t xml:space="preserve">Figura 1: Lista de lotes na ordem em que aparece.</w:t>
      </w:r>
    </w:p>
    <w:p>
      <w:pPr>
        <w:keepNext/>
        <w:spacing w:before="120" w:after="0"/>
        <w:jc w:val="center"/>
      </w:pPr>
      <w:r>
        <w:rPr>
          <w:noProof/>
        </w:rPr>
        <w:drawing>
          <wp:inline distT="0" distB="0" distL="0" distR="0">
            <wp:extent cx="5400000" cy="4593857"/>
            <wp:effectExtent l="0" t="0" r="0" b="0"/>
            <wp:docPr id="5015" name="Imagem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Imagem 5015"/>
                    <pic:cNvPicPr/>
                  </pic:nvPicPr>
                  <pic:blipFill>
                    <a:blip r:embed="rIdHom15"/>
                    <a:stretch>
                      <a:fillRect/>
                    </a:stretch>
                  </pic:blipFill>
                  <pic:spPr>
                    <a:xfrm>
                      <a:off x="0" y="0"/>
                      <a:ext cx="5400000" cy="4593857"/>
                    </a:xfrm>
                    <a:prstGeom prst="rect">
                      <a:avLst/>
                    </a:prstGeom>
                  </pic:spPr>
                </pic:pic>
              </a:graphicData>
            </a:graphic>
          </wp:inline>
        </w:drawing>
      </w:r>
    </w:p>
    <w:p>
      <w:pPr>
        <w:spacing w:before="60" w:after="120"/>
        <w:jc w:val="center"/>
      </w:pPr>
      <w:r>
        <w:rPr>
          <w:i/>
          <w:iCs/>
          <w:sz w:val="18"/>
          <w:szCs w:val="20"/>
        </w:rPr>
        <w:t xml:space="preserve">Figura 15 – Lote que vence depois escolhido, antes de atender.</w:t>
      </w:r>
    </w:p>
    <w:p>
      <w:pPr>
        <w:spacing w:after="0" w:line="360" w:lineRule="auto"/>
        <w:rPr>
          <w:szCs w:val="20"/>
        </w:rPr>
      </w:pPr>
      <w:r>
        <w:rPr>
          <w:i/>
          <w:iCs/>
          <w:szCs w:val="20"/>
        </w:rPr>
        <w:t xml:space="preserve">Figura 2: Lote que vence depois escolhido, antes de atender.</w:t>
      </w:r>
    </w:p>
    <w:p>
      <w:pPr>
        <w:keepNext/>
        <w:spacing w:before="120" w:after="0"/>
        <w:jc w:val="center"/>
      </w:pPr>
      <w:r>
        <w:rPr>
          <w:noProof/>
        </w:rPr>
        <w:drawing>
          <wp:inline distT="0" distB="0" distL="0" distR="0">
            <wp:extent cx="5400000" cy="4593857"/>
            <wp:effectExtent l="0" t="0" r="0" b="0"/>
            <wp:docPr id="5016" name="Imagem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Imagem 5016"/>
                    <pic:cNvPicPr/>
                  </pic:nvPicPr>
                  <pic:blipFill>
                    <a:blip r:embed="rIdHom16"/>
                    <a:stretch>
                      <a:fillRect/>
                    </a:stretch>
                  </pic:blipFill>
                  <pic:spPr>
                    <a:xfrm>
                      <a:off x="0" y="0"/>
                      <a:ext cx="5400000" cy="4593857"/>
                    </a:xfrm>
                    <a:prstGeom prst="rect">
                      <a:avLst/>
                    </a:prstGeom>
                  </pic:spPr>
                </pic:pic>
              </a:graphicData>
            </a:graphic>
          </wp:inline>
        </w:drawing>
      </w:r>
    </w:p>
    <w:p>
      <w:pPr>
        <w:spacing w:before="60" w:after="120"/>
        <w:jc w:val="center"/>
      </w:pPr>
      <w:r>
        <w:rPr>
          <w:i/>
          <w:iCs/>
          <w:sz w:val="18"/>
          <w:szCs w:val="20"/>
        </w:rPr>
        <w:t xml:space="preserve">Figura 16 – Atendimento confirmado sem aviso.</w:t>
      </w:r>
    </w:p>
    <w:p>
      <w:pPr>
        <w:spacing w:after="0" w:line="360" w:lineRule="auto"/>
        <w:rPr>
          <w:szCs w:val="20"/>
        </w:rPr>
      </w:pPr>
      <w:r>
        <w:rPr>
          <w:i/>
          <w:iCs/>
          <w:szCs w:val="20"/>
        </w:rPr>
        <w:t xml:space="preserve">Figura 3: Atendimento confirmado sem aviso.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Ordenar a lista por validade crescente e avisar (ou exigir justificativa) quando o usuário escolher um lote que vence depois de outro disponível.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DV-EST-058</w:t>
      </w:r>
    </w:p>
    <w:p>
      <w:pPr>
        <w:keepNext/>
        <w:spacing w:after="0" w:line="360" w:lineRule="auto"/>
      </w:pPr>
    </w:p>
    <w:p>
      <w:pPr>
        <w:spacing w:after="0" w:line="360" w:lineRule="auto"/>
        <w:rPr>
          <w:szCs w:val="20"/>
        </w:rPr>
      </w:pPr>
      <w:r>
        <w:rPr>
          <w:b/>
          <w:bCs/>
          <w:szCs w:val="20"/>
        </w:rPr>
        <w:t xml:space="preserve">A remessa gerada pela solicitação de kit nasce sem Origem e sem Responsável e não pode ser finalizada</w:t>
      </w:r>
    </w:p>
    <w:tbl>
      <w:tblPr>
        <w:tblStyle w:val="Tabelacomgrade"/>
        <w:tblW w:w="9631" w:type="dxa"/>
        <w:tblLayout w:type="fixed"/>
        <w:tblLook w:val="04A0" w:firstRow="1" w:lastRow="0" w:firstColumn="1" w:lastColumn="0" w:noHBand="0" w:noVBand="1"/>
      </w:tblPr>
      <w:tblGrid>
        <w:gridCol w:w="1276"/>
        <w:gridCol w:w="1178"/>
        <w:gridCol w:w="1962"/>
        <w:gridCol w:w="1808"/>
        <w:gridCol w:w="1528"/>
        <w:gridCol w:w="1879"/>
      </w:tblGrid>
      <w:tr>
        <w:trPr>
          <w:tblHeader/>
          <w:cantSplit/>
        </w:trPr>
        <w:tc>
          <w:tcPr>
            <w:tcW w:w="12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6" w:type="dxa"/>
          </w:tcPr>
          <w:p>
            <w:pPr>
              <w:widowControl/>
              <w:spacing w:after="0" w:line="276" w:lineRule="auto"/>
              <w:jc w:val="left"/>
              <w:rPr>
                <w:sz w:val="18"/>
                <w:szCs w:val="18"/>
              </w:rPr>
            </w:pPr>
            <w:r>
              <w:rPr>
                <w:sz w:val="18"/>
                <w:szCs w:val="20"/>
              </w:rPr>
              <w:t xml:space="preserve">Alta</w:t>
            </w:r>
          </w:p>
        </w:tc>
        <w:tc>
          <w:tcPr>
            <w:tcW w:w="1178" w:type="dxa"/>
          </w:tcPr>
          <w:p>
            <w:pPr>
              <w:widowControl/>
              <w:spacing w:after="0" w:line="276" w:lineRule="auto"/>
              <w:jc w:val="left"/>
              <w:rPr>
                <w:sz w:val="18"/>
                <w:szCs w:val="18"/>
              </w:rPr>
            </w:pPr>
            <w:r>
              <w:rPr>
                <w:sz w:val="18"/>
                <w:szCs w:val="20"/>
              </w:rPr>
              <w:t xml:space="preserve">Aberto</w:t>
            </w:r>
          </w:p>
        </w:tc>
        <w:tc>
          <w:tcPr>
            <w:tcW w:w="1962" w:type="dxa"/>
          </w:tcPr>
          <w:p>
            <w:pPr>
              <w:widowControl/>
              <w:spacing w:after="0" w:line="276" w:lineRule="auto"/>
              <w:jc w:val="left"/>
              <w:rPr>
                <w:sz w:val="18"/>
                <w:szCs w:val="18"/>
              </w:rPr>
            </w:pPr>
            <w:r>
              <w:rPr>
                <w:sz w:val="18"/>
                <w:szCs w:val="20"/>
              </w:rPr>
              <w:t xml:space="preserve">Estoque › Remessa de Material (remessa criada por Kits › Solicitação de Kits)</w:t>
            </w:r>
          </w:p>
        </w:tc>
        <w:tc>
          <w:tcPr>
            <w:tcW w:w="1808" w:type="dxa"/>
          </w:tcPr>
          <w:p>
            <w:pPr>
              <w:widowControl/>
              <w:spacing w:after="0" w:line="276" w:lineRule="auto"/>
              <w:jc w:val="left"/>
              <w:rPr>
                <w:sz w:val="18"/>
                <w:szCs w:val="18"/>
              </w:rPr>
            </w:pPr>
            <w:r>
              <w:rPr>
                <w:sz w:val="18"/>
                <w:szCs w:val="20"/>
              </w:rPr>
              <w:t xml:space="preserve">CT-EST-110 e CT-EST-115 (reforça o DV-EST-046)</w:t>
            </w:r>
          </w:p>
        </w:tc>
        <w:tc>
          <w:tcPr>
            <w:tcW w:w="1528" w:type="dxa"/>
          </w:tcPr>
          <w:p>
            <w:pPr>
              <w:widowControl/>
              <w:spacing w:after="0" w:line="276" w:lineRule="auto"/>
              <w:jc w:val="left"/>
              <w:rPr>
                <w:sz w:val="18"/>
                <w:szCs w:val="18"/>
              </w:rPr>
            </w:pPr>
            <w:r>
              <w:rPr>
                <w:sz w:val="18"/>
                <w:szCs w:val="20"/>
              </w:rPr>
              <w:t xml:space="preserve">22/10/2026 (rodada 8)</w:t>
            </w:r>
          </w:p>
        </w:tc>
        <w:tc>
          <w:tcPr>
            <w:tcW w:w="1879" w:type="dxa"/>
          </w:tcPr>
          <w:p>
            <w:pPr>
              <w:widowControl/>
              <w:spacing w:after="0" w:line="276" w:lineRule="auto"/>
              <w:jc w:val="left"/>
              <w:rPr>
                <w:sz w:val="18"/>
                <w:szCs w:val="18"/>
              </w:rPr>
            </w:pPr>
            <w:r>
              <w:rPr>
                <w:sz w:val="18"/>
                <w:szCs w:val="20"/>
              </w:rPr>
              <w:t xml:space="preserve">RDC 658/2022 (registro de quem e de onde sai o material); Guia 33/2020.</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gerar a solicitação/guia do kit, o sistema cria a remessa 004 com Origem em "SELECIONE" e Responsável em "SELECIONE", e os dois campos ficam desabilitados. Finalizar dá "Origem não informada!", "O Motivo da Remessa não foi informado!" e "Erro ao gerar a solicitação do material!". Na remessa manual nova (00003), o campo Responsável também fica desabilitado e vazio, e o FINALIZAR dá "Erro ao gerar a solicitação do material!" mesmo com Origem, Destino, Almoxarifado, Evento, item e justificativa preenchidos. Pista para o DV-EST-046: o Responsável nunca é gravado.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Em </w:t>
      </w:r>
      <w:r>
        <w:rPr>
          <w:b/>
          <w:bCs/>
          <w:szCs w:val="20"/>
        </w:rPr>
        <w:t xml:space="preserve">Kits › Solicitação de Kits</w:t>
      </w:r>
      <w:r>
        <w:rPr>
          <w:szCs w:val="20"/>
        </w:rPr>
        <w:t xml:space="preserve">, criar a solicitação 00002 (kit 00002), finalizar e clicar em GERAR SOLICITAÇÃO / GUIA (Local de entrega e justificativa). 2. Em </w:t>
      </w:r>
      <w:r>
        <w:rPr>
          <w:b/>
          <w:bCs/>
          <w:szCs w:val="20"/>
        </w:rPr>
        <w:t xml:space="preserve">Remessa de Material</w:t>
      </w:r>
      <w:r>
        <w:rPr>
          <w:szCs w:val="20"/>
        </w:rPr>
        <w:t xml:space="preserve">, abrir a remessa 004: Origem e Responsável estão desabilitados em SELECIONE. 3. Incluir o item do lote (1,000) e clicar em FINALIZAR e SIM.</w:t>
      </w:r>
    </w:p>
    <w:p>
      <w:pPr>
        <w:spacing w:after="0" w:line="360" w:lineRule="auto"/>
        <w:rPr>
          <w:szCs w:val="20"/>
        </w:rPr>
      </w:pPr>
      <w:r>
        <w:rPr>
          <w:b/>
          <w:bCs/>
          <w:szCs w:val="20"/>
        </w:rPr>
        <w:t xml:space="preserve">Dados de teste usados:</w:t>
      </w:r>
      <w:r>
        <w:rPr>
          <w:szCs w:val="20"/>
        </w:rPr>
        <w:t xml:space="preserve"> Remessa 004 (kit 00002, solicitação de estoque 00051) e remessa manual 00003.</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553"/>
        <w:gridCol w:w="5078"/>
      </w:tblGrid>
      <w:tr>
        <w:trPr>
          <w:tblHeader/>
          <w:cantSplit/>
        </w:trPr>
        <w:tc>
          <w:tcPr>
            <w:tcW w:w="4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0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553" w:type="dxa"/>
          </w:tcPr>
          <w:p>
            <w:pPr>
              <w:widowControl/>
              <w:spacing w:after="0" w:line="276" w:lineRule="auto"/>
              <w:jc w:val="left"/>
              <w:rPr>
                <w:sz w:val="18"/>
                <w:szCs w:val="18"/>
              </w:rPr>
            </w:pPr>
            <w:r>
              <w:rPr>
                <w:sz w:val="18"/>
                <w:szCs w:val="20"/>
              </w:rPr>
              <w:t xml:space="preserve">Remessa gerada já com a Origem, o Responsável e o Evento; finalização que gera a solicitação do material.</w:t>
            </w:r>
          </w:p>
        </w:tc>
        <w:tc>
          <w:tcPr>
            <w:tcW w:w="5078" w:type="dxa"/>
          </w:tcPr>
          <w:p>
            <w:pPr>
              <w:widowControl/>
              <w:spacing w:after="0" w:line="276" w:lineRule="auto"/>
              <w:jc w:val="left"/>
              <w:rPr>
                <w:sz w:val="18"/>
                <w:szCs w:val="18"/>
              </w:rPr>
            </w:pPr>
            <w:r>
              <w:rPr>
                <w:sz w:val="18"/>
                <w:szCs w:val="20"/>
              </w:rPr>
              <w:t xml:space="preserve">"Origem não informada!"; "Erro ao gerar a solicitação do material!". A remessa manual 00003 também falha com o mesmo erro.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6024857"/>
            <wp:effectExtent l="0" t="0" r="0" b="0"/>
            <wp:docPr id="5017" name="Imagem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Imagem 5017"/>
                    <pic:cNvPicPr/>
                  </pic:nvPicPr>
                  <pic:blipFill>
                    <a:blip r:embed="rIdHom17"/>
                    <a:stretch>
                      <a:fillRect/>
                    </a:stretch>
                  </pic:blipFill>
                  <pic:spPr>
                    <a:xfrm>
                      <a:off x="0" y="0"/>
                      <a:ext cx="5400000" cy="6024857"/>
                    </a:xfrm>
                    <a:prstGeom prst="rect">
                      <a:avLst/>
                    </a:prstGeom>
                  </pic:spPr>
                </pic:pic>
              </a:graphicData>
            </a:graphic>
          </wp:inline>
        </w:drawing>
      </w:r>
    </w:p>
    <w:p>
      <w:pPr>
        <w:spacing w:before="60" w:after="120"/>
        <w:jc w:val="center"/>
      </w:pPr>
      <w:r>
        <w:rPr>
          <w:i/>
          <w:iCs/>
          <w:sz w:val="18"/>
          <w:szCs w:val="20"/>
        </w:rPr>
        <w:t xml:space="preserve">Figura 17 – Remessa 004 ao finalizar sem os obrigatórios.</w:t>
      </w:r>
    </w:p>
    <w:p>
      <w:pPr>
        <w:spacing w:after="0" w:line="360" w:lineRule="auto"/>
        <w:rPr>
          <w:szCs w:val="20"/>
        </w:rPr>
      </w:pPr>
      <w:r>
        <w:rPr>
          <w:i/>
          <w:iCs/>
          <w:szCs w:val="20"/>
        </w:rPr>
        <w:t xml:space="preserve">Figura 1: Remessa 004 ao finalizar sem os obrigatórios.</w:t>
      </w:r>
    </w:p>
    <w:p>
      <w:pPr>
        <w:keepNext/>
        <w:spacing w:before="120" w:after="0"/>
        <w:jc w:val="center"/>
      </w:pPr>
      <w:r>
        <w:rPr>
          <w:noProof/>
        </w:rPr>
        <w:drawing>
          <wp:inline distT="0" distB="0" distL="0" distR="0">
            <wp:extent cx="5400000" cy="5616000"/>
            <wp:effectExtent l="0" t="0" r="0" b="0"/>
            <wp:docPr id="5018" name="Imagem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Imagem 5018"/>
                    <pic:cNvPicPr/>
                  </pic:nvPicPr>
                  <pic:blipFill>
                    <a:blip r:embed="rIdHom18"/>
                    <a:stretch>
                      <a:fillRect/>
                    </a:stretch>
                  </pic:blipFill>
                  <pic:spPr>
                    <a:xfrm>
                      <a:off x="0" y="0"/>
                      <a:ext cx="5400000" cy="5616000"/>
                    </a:xfrm>
                    <a:prstGeom prst="rect">
                      <a:avLst/>
                    </a:prstGeom>
                  </pic:spPr>
                </pic:pic>
              </a:graphicData>
            </a:graphic>
          </wp:inline>
        </w:drawing>
      </w:r>
    </w:p>
    <w:p>
      <w:pPr>
        <w:spacing w:before="60" w:after="120"/>
        <w:jc w:val="center"/>
      </w:pPr>
      <w:r>
        <w:rPr>
          <w:i/>
          <w:iCs/>
          <w:sz w:val="18"/>
          <w:szCs w:val="20"/>
        </w:rPr>
        <w:t xml:space="preserve">Figura 18 – Campos travados na remessa 004.</w:t>
      </w:r>
    </w:p>
    <w:p>
      <w:pPr>
        <w:spacing w:after="0" w:line="360" w:lineRule="auto"/>
        <w:rPr>
          <w:szCs w:val="20"/>
        </w:rPr>
      </w:pPr>
      <w:r>
        <w:rPr>
          <w:i/>
          <w:iCs/>
          <w:szCs w:val="20"/>
        </w:rPr>
        <w:t xml:space="preserve">Figura 2: Campos travados na remessa 004.</w:t>
      </w:r>
    </w:p>
    <w:p>
      <w:pPr>
        <w:keepNext/>
        <w:spacing w:before="120" w:after="0"/>
        <w:jc w:val="center"/>
      </w:pPr>
      <w:r>
        <w:rPr>
          <w:noProof/>
        </w:rPr>
        <w:drawing>
          <wp:inline distT="0" distB="0" distL="0" distR="0">
            <wp:extent cx="5400000" cy="5878285"/>
            <wp:effectExtent l="0" t="0" r="0" b="0"/>
            <wp:docPr id="5019" name="Imagem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m 5019"/>
                    <pic:cNvPicPr/>
                  </pic:nvPicPr>
                  <pic:blipFill>
                    <a:blip r:embed="rIdHom19"/>
                    <a:stretch>
                      <a:fillRect/>
                    </a:stretch>
                  </pic:blipFill>
                  <pic:spPr>
                    <a:xfrm>
                      <a:off x="0" y="0"/>
                      <a:ext cx="5400000" cy="5878285"/>
                    </a:xfrm>
                    <a:prstGeom prst="rect">
                      <a:avLst/>
                    </a:prstGeom>
                  </pic:spPr>
                </pic:pic>
              </a:graphicData>
            </a:graphic>
          </wp:inline>
        </w:drawing>
      </w:r>
    </w:p>
    <w:p>
      <w:pPr>
        <w:spacing w:before="60" w:after="120"/>
        <w:jc w:val="center"/>
      </w:pPr>
      <w:r>
        <w:rPr>
          <w:i/>
          <w:iCs/>
          <w:sz w:val="18"/>
          <w:szCs w:val="20"/>
        </w:rPr>
        <w:t xml:space="preserve">Figura 19 – Remessa manual 00003 ao finalizar.</w:t>
      </w:r>
    </w:p>
    <w:p>
      <w:pPr>
        <w:spacing w:after="0" w:line="360" w:lineRule="auto"/>
        <w:rPr>
          <w:szCs w:val="20"/>
        </w:rPr>
      </w:pPr>
      <w:r>
        <w:rPr>
          <w:i/>
          <w:iCs/>
          <w:szCs w:val="20"/>
        </w:rPr>
        <w:t xml:space="preserve">Figura 3: Remessa manual 00003 ao finalizar.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Preencher Origem e Responsável (usuário logado) ao criar a remessa, deixar a Origem editável enquanto a remessa estiver aberta e mostrar o erro real em vez da mensagem genérica.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 Rodada 10 (22/10/2026): a Origem em branco da remessa de kit foi reproduzida (remessa 004); com o Tipo de Remessa em GMM a remessa finalizou e o embarque foi liberado (CT-EST-154).</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DV-EST-067</w:t>
      </w:r>
    </w:p>
    <w:p>
      <w:pPr>
        <w:keepNext/>
        <w:spacing w:after="0" w:line="360" w:lineRule="auto"/>
      </w:pPr>
    </w:p>
    <w:p>
      <w:pPr>
        <w:spacing w:after="0" w:line="360" w:lineRule="auto"/>
        <w:rPr>
          <w:szCs w:val="20"/>
        </w:rPr>
      </w:pPr>
      <w:r>
        <w:rPr>
          <w:b/>
          <w:bCs/>
          <w:szCs w:val="20"/>
        </w:rPr>
        <w:t xml:space="preserve">Central de Pesagem: abrir o volume dá erro de servidor e a pesagem não pode ser feita</w:t>
      </w:r>
    </w:p>
    <w:tbl>
      <w:tblPr>
        <w:tblStyle w:val="Tabelacomgrade"/>
        <w:tblW w:w="9631" w:type="dxa"/>
        <w:tblLayout w:type="fixed"/>
        <w:tblLook w:val="04A0" w:firstRow="1" w:lastRow="0" w:firstColumn="1" w:lastColumn="0" w:noHBand="0" w:noVBand="1"/>
      </w:tblPr>
      <w:tblGrid>
        <w:gridCol w:w="1300"/>
        <w:gridCol w:w="1203"/>
        <w:gridCol w:w="1488"/>
        <w:gridCol w:w="1493"/>
        <w:gridCol w:w="1590"/>
        <w:gridCol w:w="2557"/>
      </w:tblGrid>
      <w:tr>
        <w:trPr>
          <w:tblHeader/>
          <w:cantSplit/>
        </w:trPr>
        <w:tc>
          <w:tcPr>
            <w:tcW w:w="13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0" w:type="dxa"/>
          </w:tcPr>
          <w:p>
            <w:pPr>
              <w:widowControl/>
              <w:spacing w:after="0" w:line="276" w:lineRule="auto"/>
              <w:jc w:val="left"/>
              <w:rPr>
                <w:sz w:val="18"/>
                <w:szCs w:val="18"/>
              </w:rPr>
            </w:pPr>
            <w:r>
              <w:rPr>
                <w:sz w:val="18"/>
                <w:szCs w:val="20"/>
              </w:rPr>
              <w:t xml:space="preserve">Alta</w:t>
            </w:r>
          </w:p>
        </w:tc>
        <w:tc>
          <w:tcPr>
            <w:tcW w:w="1203" w:type="dxa"/>
          </w:tcPr>
          <w:p>
            <w:pPr>
              <w:widowControl/>
              <w:spacing w:after="0" w:line="276" w:lineRule="auto"/>
              <w:jc w:val="left"/>
              <w:rPr>
                <w:sz w:val="18"/>
                <w:szCs w:val="18"/>
              </w:rPr>
            </w:pPr>
            <w:r>
              <w:rPr>
                <w:sz w:val="18"/>
                <w:szCs w:val="20"/>
              </w:rPr>
              <w:t xml:space="preserve">Aberto</w:t>
            </w:r>
          </w:p>
        </w:tc>
        <w:tc>
          <w:tcPr>
            <w:tcW w:w="1488" w:type="dxa"/>
          </w:tcPr>
          <w:p>
            <w:pPr>
              <w:widowControl/>
              <w:spacing w:after="0" w:line="276" w:lineRule="auto"/>
              <w:jc w:val="left"/>
              <w:rPr>
                <w:sz w:val="18"/>
                <w:szCs w:val="18"/>
              </w:rPr>
            </w:pPr>
            <w:r>
              <w:rPr>
                <w:sz w:val="18"/>
                <w:szCs w:val="20"/>
              </w:rPr>
              <w:t xml:space="preserve">Estoque › Central de Pesagem › Pesagem (editar volume)</w:t>
            </w:r>
          </w:p>
        </w:tc>
        <w:tc>
          <w:tcPr>
            <w:tcW w:w="1493" w:type="dxa"/>
          </w:tcPr>
          <w:p>
            <w:pPr>
              <w:widowControl/>
              <w:spacing w:after="0" w:line="276" w:lineRule="auto"/>
              <w:jc w:val="left"/>
              <w:rPr>
                <w:sz w:val="18"/>
                <w:szCs w:val="18"/>
              </w:rPr>
            </w:pPr>
            <w:r>
              <w:rPr>
                <w:sz w:val="18"/>
                <w:szCs w:val="20"/>
              </w:rPr>
              <w:t xml:space="preserve">CT-EST-077</w:t>
            </w:r>
          </w:p>
        </w:tc>
        <w:tc>
          <w:tcPr>
            <w:tcW w:w="1590" w:type="dxa"/>
          </w:tcPr>
          <w:p>
            <w:pPr>
              <w:widowControl/>
              <w:spacing w:after="0" w:line="276" w:lineRule="auto"/>
              <w:jc w:val="left"/>
              <w:rPr>
                <w:sz w:val="18"/>
                <w:szCs w:val="18"/>
              </w:rPr>
            </w:pPr>
            <w:r>
              <w:rPr>
                <w:sz w:val="18"/>
                <w:szCs w:val="20"/>
              </w:rPr>
              <w:t xml:space="preserve">22/10/2026 (rodada 9)</w:t>
            </w:r>
          </w:p>
        </w:tc>
        <w:tc>
          <w:tcPr>
            <w:tcW w:w="2557" w:type="dxa"/>
          </w:tcPr>
          <w:p>
            <w:pPr>
              <w:widowControl/>
              <w:spacing w:after="0" w:line="276" w:lineRule="auto"/>
              <w:jc w:val="left"/>
              <w:rPr>
                <w:sz w:val="18"/>
                <w:szCs w:val="18"/>
              </w:rPr>
            </w:pPr>
            <w:r>
              <w:rPr>
                <w:sz w:val="18"/>
                <w:szCs w:val="20"/>
              </w:rPr>
              <w:t xml:space="preserve">Guia 33/2020 (tratamento de erros; não expor detalhes técnicos); RDC 658/2022 (pesagem registrada na saída de insumo).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pesagem de separação (0000017/26, solicitação 00061, item com pesagem na saída), clicar no ícone de editar do volume abre uma página de erro de servidor ("Erro na consulta do Equipamento."). Sem abrir o volume não dá para informar peso bruto, tara, tag da balança e lacre, então a pesagem não pode ser feita pela tela. O erro continuou depois de cadastrar um equipamento de pesagem de teste (categoria de pesagem industrial, com interface) no Principal. A tela de erro também mostra detalhes técnicos ao usuário (ver o documento interno).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Criar o item </w:t>
      </w:r>
      <w:r>
        <w:rPr>
          <w:szCs w:val="20"/>
        </w:rPr>
        <w:t xml:space="preserve">TESTER901</w:t>
      </w:r>
      <w:r>
        <w:rPr>
          <w:szCs w:val="20"/>
        </w:rPr>
        <w:t xml:space="preserve"> (com controle de lote e validade e obrigar pesagem na saída), dar entrada de um lote (</w:t>
      </w:r>
      <w:r>
        <w:rPr>
          <w:szCs w:val="20"/>
        </w:rPr>
        <w:t xml:space="preserve">TESTEPES01</w:t>
      </w:r>
      <w:r>
        <w:rPr>
          <w:szCs w:val="20"/>
        </w:rPr>
        <w:t xml:space="preserve">, 50 kg) e criar a solicitação de consumo 00061 de 10 kg; atender e finalizar. 2. Abrir Estoque › Central de Pesagem, pesquisar a solicitação 00061 e abrir a pesagem </w:t>
      </w:r>
      <w:r>
        <w:rPr>
          <w:szCs w:val="20"/>
        </w:rPr>
        <w:t xml:space="preserve">0000017/26</w:t>
      </w:r>
      <w:r>
        <w:rPr>
          <w:szCs w:val="20"/>
        </w:rPr>
        <w:t xml:space="preserve">. 3. Clicar no ícone de editar da linha do volume.</w:t>
      </w:r>
    </w:p>
    <w:p>
      <w:pPr>
        <w:spacing w:after="0" w:line="360" w:lineRule="auto"/>
        <w:rPr>
          <w:szCs w:val="20"/>
        </w:rPr>
      </w:pPr>
      <w:r>
        <w:rPr>
          <w:b/>
          <w:bCs/>
          <w:szCs w:val="20"/>
        </w:rPr>
        <w:t xml:space="preserve">Dados de teste usados:</w:t>
      </w:r>
      <w:r>
        <w:rPr>
          <w:szCs w:val="20"/>
        </w:rPr>
        <w:t xml:space="preserve"> Item </w:t>
      </w:r>
      <w:r>
        <w:rPr>
          <w:szCs w:val="20"/>
        </w:rPr>
        <w:t xml:space="preserve">TESTER901</w:t>
      </w:r>
      <w:r>
        <w:rPr>
          <w:szCs w:val="20"/>
        </w:rPr>
        <w:t xml:space="preserve">, lote </w:t>
      </w:r>
      <w:r>
        <w:rPr>
          <w:szCs w:val="20"/>
        </w:rPr>
        <w:t xml:space="preserve">TESTEPES01</w:t>
      </w:r>
      <w:r>
        <w:rPr>
          <w:szCs w:val="20"/>
        </w:rPr>
        <w:t xml:space="preserve"> (item de entrada </w:t>
      </w:r>
      <w:r>
        <w:rPr>
          <w:szCs w:val="20"/>
        </w:rPr>
        <w:t xml:space="preserve">TA0016/26</w:t>
      </w:r>
      <w:r>
        <w:rPr>
          <w:szCs w:val="20"/>
        </w:rPr>
        <w:t xml:space="preserve">), solicitação 00061, pesagem </w:t>
      </w:r>
      <w:r>
        <w:rPr>
          <w:szCs w:val="20"/>
        </w:rPr>
        <w:t xml:space="preserve">0000017/26</w:t>
      </w:r>
      <w:r>
        <w:rPr>
          <w:szCs w:val="20"/>
        </w:rPr>
        <w:t xml:space="preserve">; equipamento </w:t>
      </w:r>
      <w:r>
        <w:rPr>
          <w:szCs w:val="20"/>
        </w:rPr>
        <w:t xml:space="preserve">TESTE BALANCA R9</w:t>
      </w:r>
      <w:r>
        <w:rPr>
          <w:szCs w:val="20"/>
        </w:rPr>
        <w:t xml:space="preserve"> (Principal › Equipamentos).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210"/>
        <w:gridCol w:w="6421"/>
      </w:tblGrid>
      <w:tr>
        <w:trPr>
          <w:tblHeader/>
          <w:cantSplit/>
        </w:trPr>
        <w:tc>
          <w:tcPr>
            <w:tcW w:w="32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4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210" w:type="dxa"/>
          </w:tcPr>
          <w:p>
            <w:pPr>
              <w:widowControl/>
              <w:spacing w:after="0" w:line="276" w:lineRule="auto"/>
              <w:jc w:val="left"/>
              <w:rPr>
                <w:sz w:val="18"/>
                <w:szCs w:val="18"/>
              </w:rPr>
            </w:pPr>
            <w:r>
              <w:rPr>
                <w:sz w:val="18"/>
                <w:szCs w:val="20"/>
              </w:rPr>
              <w:t xml:space="preserve">Abrir os campos do volume (peso bruto, tara, tag da balança, lacre).</w:t>
            </w:r>
          </w:p>
        </w:tc>
        <w:tc>
          <w:tcPr>
            <w:tcW w:w="6421" w:type="dxa"/>
          </w:tcPr>
          <w:p>
            <w:pPr>
              <w:widowControl/>
              <w:spacing w:after="0" w:line="276" w:lineRule="auto"/>
              <w:jc w:val="left"/>
              <w:rPr>
                <w:sz w:val="18"/>
                <w:szCs w:val="18"/>
              </w:rPr>
            </w:pPr>
            <w:r>
              <w:rPr>
                <w:sz w:val="18"/>
                <w:szCs w:val="20"/>
              </w:rPr>
              <w:t xml:space="preserve">Página de erro de servidor com a mensagem "Erro na consulta do Equipamento.", que impede o uso da tela. A captura não é publicada porque mostra detalhes técnicos.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Tratar a falta de balança cadastrada com mensagem clara, sem mostrar detalhes técnicos ao usuário.</w:t>
      </w:r>
    </w:p>
    <w:p>
      <w:pPr>
        <w:numPr>
          <w:ilvl w:val="0"/>
          <w:numId w:val="2"/>
        </w:numPr>
        <w:spacing w:after="0" w:line="360" w:lineRule="auto"/>
        <w:rPr>
          <w:szCs w:val="20"/>
        </w:rPr>
      </w:pPr>
      <w:r>
        <w:rPr>
          <w:szCs w:val="20"/>
        </w:rPr>
        <w:t xml:space="preserve">Documentar qual categoria de equipamento a pesagem usa e o que é preciso cadastrar no Principal.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Inferência (não confirmada): a consulta de equipamentos por categoria da Central de Pesagem falha por falta de uma balança vinculada à categoria esperada ou por falha do serviço que a atende. O que mais se sabe: o equipamento cadastrado no Principal não resolveu. Gravidade Alta a validar com a área (impede a pesagem exigida na saída de insumo).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DV-EST-068</w:t>
      </w:r>
    </w:p>
    <w:p>
      <w:pPr>
        <w:keepNext/>
        <w:spacing w:after="0" w:line="360" w:lineRule="auto"/>
      </w:pPr>
    </w:p>
    <w:p>
      <w:pPr>
        <w:spacing w:after="0" w:line="360" w:lineRule="auto"/>
        <w:rPr>
          <w:szCs w:val="20"/>
        </w:rPr>
      </w:pPr>
      <w:r>
        <w:rPr>
          <w:b/>
          <w:bCs/>
          <w:szCs w:val="20"/>
        </w:rPr>
        <w:t xml:space="preserve">A Saída da amostra de retenção, antes do vencimento do lote, é aceita sem aviso, sem impedimento e sem justificativa</w:t>
      </w:r>
    </w:p>
    <w:tbl>
      <w:tblPr>
        <w:tblStyle w:val="Tabelacomgrade"/>
        <w:tblW w:w="9631" w:type="dxa"/>
        <w:tblLayout w:type="fixed"/>
        <w:tblLook w:val="04A0" w:firstRow="1" w:lastRow="0" w:firstColumn="1" w:lastColumn="0" w:noHBand="0" w:noVBand="1"/>
      </w:tblPr>
      <w:tblGrid>
        <w:gridCol w:w="1255"/>
        <w:gridCol w:w="1156"/>
        <w:gridCol w:w="1932"/>
        <w:gridCol w:w="1415"/>
        <w:gridCol w:w="1481"/>
        <w:gridCol w:w="2392"/>
      </w:tblGrid>
      <w:tr>
        <w:trPr>
          <w:tblHeader/>
          <w:cantSplit/>
        </w:trPr>
        <w:tc>
          <w:tcPr>
            <w:tcW w:w="12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5" w:type="dxa"/>
          </w:tcPr>
          <w:p>
            <w:pPr>
              <w:widowControl/>
              <w:spacing w:after="0" w:line="276" w:lineRule="auto"/>
              <w:jc w:val="left"/>
              <w:rPr>
                <w:sz w:val="18"/>
                <w:szCs w:val="18"/>
              </w:rPr>
            </w:pPr>
            <w:r>
              <w:rPr>
                <w:sz w:val="18"/>
                <w:szCs w:val="20"/>
              </w:rPr>
              <w:t xml:space="preserve">Alta</w:t>
            </w:r>
          </w:p>
        </w:tc>
        <w:tc>
          <w:tcPr>
            <w:tcW w:w="1156" w:type="dxa"/>
          </w:tcPr>
          <w:p>
            <w:pPr>
              <w:widowControl/>
              <w:spacing w:after="0" w:line="276" w:lineRule="auto"/>
              <w:jc w:val="left"/>
              <w:rPr>
                <w:sz w:val="18"/>
                <w:szCs w:val="18"/>
              </w:rPr>
            </w:pPr>
            <w:r>
              <w:rPr>
                <w:sz w:val="18"/>
                <w:szCs w:val="20"/>
              </w:rPr>
              <w:t xml:space="preserve">Aberto</w:t>
            </w:r>
          </w:p>
        </w:tc>
        <w:tc>
          <w:tcPr>
            <w:tcW w:w="1932" w:type="dxa"/>
          </w:tcPr>
          <w:p>
            <w:pPr>
              <w:widowControl/>
              <w:spacing w:after="0" w:line="276" w:lineRule="auto"/>
              <w:jc w:val="left"/>
              <w:rPr>
                <w:sz w:val="18"/>
                <w:szCs w:val="18"/>
              </w:rPr>
            </w:pPr>
            <w:r>
              <w:rPr>
                <w:sz w:val="18"/>
                <w:szCs w:val="20"/>
              </w:rPr>
              <w:t xml:space="preserve">Estoque › Regulatório › Movimentações (Saída - Retenção)</w:t>
            </w:r>
          </w:p>
        </w:tc>
        <w:tc>
          <w:tcPr>
            <w:tcW w:w="1415" w:type="dxa"/>
          </w:tcPr>
          <w:p>
            <w:pPr>
              <w:widowControl/>
              <w:spacing w:after="0" w:line="276" w:lineRule="auto"/>
              <w:jc w:val="left"/>
              <w:rPr>
                <w:sz w:val="18"/>
                <w:szCs w:val="18"/>
              </w:rPr>
            </w:pPr>
            <w:r>
              <w:rPr>
                <w:sz w:val="18"/>
                <w:szCs w:val="20"/>
              </w:rPr>
              <w:t xml:space="preserve">CT-EST-176</w:t>
            </w:r>
          </w:p>
        </w:tc>
        <w:tc>
          <w:tcPr>
            <w:tcW w:w="1481" w:type="dxa"/>
          </w:tcPr>
          <w:p>
            <w:pPr>
              <w:widowControl/>
              <w:spacing w:after="0" w:line="276" w:lineRule="auto"/>
              <w:jc w:val="left"/>
              <w:rPr>
                <w:sz w:val="18"/>
                <w:szCs w:val="18"/>
              </w:rPr>
            </w:pPr>
            <w:r>
              <w:rPr>
                <w:sz w:val="18"/>
                <w:szCs w:val="20"/>
              </w:rPr>
              <w:t xml:space="preserve">22/10/2026 (rodada 10)</w:t>
            </w:r>
          </w:p>
        </w:tc>
        <w:tc>
          <w:tcPr>
            <w:tcW w:w="2392" w:type="dxa"/>
          </w:tcPr>
          <w:p>
            <w:pPr>
              <w:widowControl/>
              <w:spacing w:after="0" w:line="276" w:lineRule="auto"/>
              <w:jc w:val="left"/>
              <w:rPr>
                <w:sz w:val="18"/>
                <w:szCs w:val="18"/>
              </w:rPr>
            </w:pPr>
            <w:r>
              <w:rPr>
                <w:sz w:val="18"/>
                <w:szCs w:val="20"/>
              </w:rPr>
              <w:t xml:space="preserve">RDC 658/2022 e Guia 33/2020 (controle da amostra de retenção; a amostra do lote não pode sair antes do fim do prazo de guarda sem decisão registrada).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Com um lote que ainda tem cerca de um ano de validade (</w:t>
      </w:r>
      <w:r>
        <w:rPr>
          <w:szCs w:val="20"/>
        </w:rPr>
        <w:t xml:space="preserve">TESTEPA010</w:t>
      </w:r>
      <w:r>
        <w:rPr>
          <w:szCs w:val="20"/>
        </w:rPr>
        <w:t xml:space="preserve">, validade 22/10/2027) e 5 unidades de amostra de retenção no endereço </w:t>
      </w:r>
      <w:r>
        <w:rPr>
          <w:szCs w:val="20"/>
        </w:rPr>
        <w:t xml:space="preserve">L907-R001-C001-A001</w:t>
      </w:r>
      <w:r>
        <w:rPr>
          <w:szCs w:val="20"/>
        </w:rPr>
        <w:t xml:space="preserve">, a tela </w:t>
      </w:r>
      <w:r>
        <w:rPr>
          <w:b/>
          <w:bCs/>
          <w:szCs w:val="20"/>
        </w:rPr>
        <w:t xml:space="preserve">Movimentações</w:t>
      </w:r>
      <w:r>
        <w:rPr>
          <w:szCs w:val="20"/>
        </w:rPr>
        <w:t xml:space="preserve">, operação </w:t>
      </w:r>
      <w:r>
        <w:rPr>
          <w:b/>
          <w:bCs/>
          <w:szCs w:val="20"/>
        </w:rPr>
        <w:t xml:space="preserve">Saída</w:t>
      </w:r>
      <w:r>
        <w:rPr>
          <w:szCs w:val="20"/>
        </w:rPr>
        <w:t xml:space="preserve">, tipo </w:t>
      </w:r>
      <w:r>
        <w:rPr>
          <w:b/>
          <w:bCs/>
          <w:szCs w:val="20"/>
        </w:rPr>
        <w:t xml:space="preserve">Saída - Retenção</w:t>
      </w:r>
      <w:r>
        <w:rPr>
          <w:szCs w:val="20"/>
        </w:rPr>
        <w:t xml:space="preserve">, aceitou a retirada de 1 unidade: perguntou "Deseja finalizar a movimentação?" e respondeu </w:t>
      </w:r>
      <w:r>
        <w:rPr>
          <w:b/>
          <w:bCs/>
          <w:szCs w:val="20"/>
        </w:rPr>
        <w:t xml:space="preserve">"Movimentação finalizada!"</w:t>
      </w:r>
      <w:r>
        <w:rPr>
          <w:szCs w:val="20"/>
        </w:rPr>
        <w:t xml:space="preserve">. Não houve aviso de que o lote ainda não venceu, nem impedimento, nem pedido de justificativa (o campo Observação é opcional e ficou em branco), nem confirmação de outra pessoa. A saída aparece no Histórico do Lote como </w:t>
      </w:r>
      <w:r>
        <w:rPr>
          <w:szCs w:val="20"/>
        </w:rPr>
        <w:t xml:space="preserve">SAÍDA - RETENÇÃO</w:t>
      </w:r>
      <w:r>
        <w:rPr>
          <w:szCs w:val="20"/>
        </w:rPr>
        <w:t xml:space="preserve"> de 1,000, sem usuário e com custo 0,00, e a Consulta Disponibilidade passou de 10 para 9 de retenção.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cadastro de Item, marcar </w:t>
      </w:r>
      <w:r>
        <w:rPr>
          <w:b/>
          <w:bCs/>
          <w:szCs w:val="20"/>
        </w:rPr>
        <w:t xml:space="preserve">Retenção</w:t>
      </w:r>
      <w:r>
        <w:rPr>
          <w:szCs w:val="20"/>
        </w:rPr>
        <w:t xml:space="preserve"> em um item com controle de qualidade (aqui o </w:t>
      </w:r>
      <w:r>
        <w:rPr>
          <w:szCs w:val="20"/>
        </w:rPr>
        <w:t xml:space="preserve">TST0003</w:t>
      </w:r>
      <w:r>
        <w:rPr>
          <w:szCs w:val="20"/>
        </w:rPr>
        <w:t xml:space="preserve">). 2. Fazer entrar um lote desse item, aprová-lo no CQ e, na tela </w:t>
      </w:r>
      <w:r>
        <w:rPr>
          <w:b/>
          <w:bCs/>
          <w:szCs w:val="20"/>
        </w:rPr>
        <w:t xml:space="preserve">Movimentações</w:t>
      </w:r>
      <w:r>
        <w:rPr>
          <w:szCs w:val="20"/>
        </w:rPr>
        <w:t xml:space="preserve">, fazer a </w:t>
      </w:r>
      <w:r>
        <w:rPr>
          <w:b/>
          <w:bCs/>
          <w:szCs w:val="20"/>
        </w:rPr>
        <w:t xml:space="preserve">Entrada - Retenção</w:t>
      </w:r>
      <w:r>
        <w:rPr>
          <w:szCs w:val="20"/>
        </w:rPr>
        <w:t xml:space="preserve"> de algumas unidades. 3. Em </w:t>
      </w:r>
      <w:r>
        <w:rPr>
          <w:b/>
          <w:bCs/>
          <w:szCs w:val="20"/>
        </w:rPr>
        <w:t xml:space="preserve">Movimentações</w:t>
      </w:r>
      <w:r>
        <w:rPr>
          <w:szCs w:val="20"/>
        </w:rPr>
        <w:t xml:space="preserve">, escolher </w:t>
      </w:r>
      <w:r>
        <w:rPr>
          <w:b/>
          <w:bCs/>
          <w:szCs w:val="20"/>
        </w:rPr>
        <w:t xml:space="preserve">Saída</w:t>
      </w:r>
      <w:r>
        <w:rPr>
          <w:szCs w:val="20"/>
        </w:rPr>
        <w:t xml:space="preserve">, o item de entrada </w:t>
      </w:r>
      <w:r>
        <w:rPr>
          <w:szCs w:val="20"/>
        </w:rPr>
        <w:t xml:space="preserve">TA0019/26</w:t>
      </w:r>
      <w:r>
        <w:rPr>
          <w:szCs w:val="20"/>
        </w:rPr>
        <w:t xml:space="preserve">, tipo </w:t>
      </w:r>
      <w:r>
        <w:rPr>
          <w:b/>
          <w:bCs/>
          <w:szCs w:val="20"/>
        </w:rPr>
        <w:t xml:space="preserve">Saída - Retenção</w:t>
      </w:r>
      <w:r>
        <w:rPr>
          <w:szCs w:val="20"/>
        </w:rPr>
        <w:t xml:space="preserve">, origem </w:t>
      </w:r>
      <w:r>
        <w:rPr>
          <w:szCs w:val="20"/>
        </w:rPr>
        <w:t xml:space="preserve">L907-R001-C001-A001</w:t>
      </w:r>
      <w:r>
        <w:rPr>
          <w:szCs w:val="20"/>
        </w:rPr>
        <w:t xml:space="preserve">, quantidade 1, e </w:t>
      </w:r>
      <w:r>
        <w:rPr>
          <w:b/>
          <w:bCs/>
          <w:szCs w:val="20"/>
        </w:rPr>
        <w:t xml:space="preserve">Finalizar</w:t>
      </w:r>
      <w:r>
        <w:rPr>
          <w:szCs w:val="20"/>
        </w:rPr>
        <w:t xml:space="preserve">.</w:t>
      </w:r>
    </w:p>
    <w:p>
      <w:pPr>
        <w:spacing w:after="0" w:line="360" w:lineRule="auto"/>
        <w:rPr>
          <w:szCs w:val="20"/>
        </w:rPr>
      </w:pPr>
      <w:r>
        <w:rPr>
          <w:b/>
          <w:bCs/>
          <w:szCs w:val="20"/>
        </w:rPr>
        <w:t xml:space="preserve">Dados de teste usados:</w:t>
      </w:r>
      <w:r>
        <w:rPr>
          <w:szCs w:val="20"/>
        </w:rPr>
        <w:t xml:space="preserve"> Lote </w:t>
      </w:r>
      <w:r>
        <w:rPr>
          <w:szCs w:val="20"/>
        </w:rPr>
        <w:t xml:space="preserve">TESTEPA010</w:t>
      </w:r>
      <w:r>
        <w:rPr>
          <w:szCs w:val="20"/>
        </w:rPr>
        <w:t xml:space="preserve"> (item de entrada </w:t>
      </w:r>
      <w:r>
        <w:rPr>
          <w:szCs w:val="20"/>
        </w:rPr>
        <w:t xml:space="preserve">TA0019/26</w:t>
      </w:r>
      <w:r>
        <w:rPr>
          <w:szCs w:val="20"/>
        </w:rPr>
        <w:t xml:space="preserve">), almoxarifado </w:t>
      </w:r>
      <w:r>
        <w:rPr>
          <w:szCs w:val="20"/>
        </w:rPr>
        <w:t xml:space="preserve">TESTE RETENCAO</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7030"/>
        <w:gridCol w:w="2601"/>
      </w:tblGrid>
      <w:tr>
        <w:trPr>
          <w:tblHeader/>
          <w:cantSplit/>
        </w:trPr>
        <w:tc>
          <w:tcPr>
            <w:tcW w:w="70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2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7030" w:type="dxa"/>
          </w:tcPr>
          <w:p>
            <w:pPr>
              <w:widowControl/>
              <w:spacing w:after="0" w:line="276" w:lineRule="auto"/>
              <w:jc w:val="left"/>
              <w:rPr>
                <w:sz w:val="18"/>
                <w:szCs w:val="18"/>
              </w:rPr>
            </w:pPr>
            <w:r>
              <w:rPr>
                <w:sz w:val="18"/>
                <w:szCs w:val="20"/>
              </w:rPr>
              <w:t xml:space="preserve">Pela norma, impedir a saída da amostra de retenção antes do fim do prazo de guarda, ou ao menos alertar e exigir justificativa e autorização.</w:t>
            </w:r>
          </w:p>
        </w:tc>
        <w:tc>
          <w:tcPr>
            <w:tcW w:w="2601" w:type="dxa"/>
          </w:tcPr>
          <w:p>
            <w:pPr>
              <w:widowControl/>
              <w:spacing w:after="0" w:line="276" w:lineRule="auto"/>
              <w:jc w:val="left"/>
              <w:rPr>
                <w:sz w:val="18"/>
                <w:szCs w:val="18"/>
              </w:rPr>
            </w:pPr>
            <w:r>
              <w:rPr>
                <w:sz w:val="18"/>
                <w:szCs w:val="20"/>
              </w:rPr>
              <w:t xml:space="preserve">Aceita e finalizada sem aviso.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712152"/>
            <wp:effectExtent l="0" t="0" r="0" b="0"/>
            <wp:docPr id="5020" name="Imagem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Imagem 5020"/>
                    <pic:cNvPicPr/>
                  </pic:nvPicPr>
                  <pic:blipFill>
                    <a:blip r:embed="rIdHom20"/>
                    <a:stretch>
                      <a:fillRect/>
                    </a:stretch>
                  </pic:blipFill>
                  <pic:spPr>
                    <a:xfrm>
                      <a:off x="0" y="0"/>
                      <a:ext cx="5400000" cy="4712152"/>
                    </a:xfrm>
                    <a:prstGeom prst="rect">
                      <a:avLst/>
                    </a:prstGeom>
                  </pic:spPr>
                </pic:pic>
              </a:graphicData>
            </a:graphic>
          </wp:inline>
        </w:drawing>
      </w:r>
    </w:p>
    <w:p>
      <w:pPr>
        <w:spacing w:before="60" w:after="120"/>
        <w:jc w:val="center"/>
      </w:pPr>
      <w:r>
        <w:rPr>
          <w:i/>
          <w:iCs/>
          <w:sz w:val="18"/>
          <w:szCs w:val="20"/>
        </w:rPr>
        <w:t xml:space="preserve">Figura 20 – Saída - Retenção de 1 unidade, lote com validade em 22/10/2027.</w:t>
      </w:r>
    </w:p>
    <w:p>
      <w:pPr>
        <w:spacing w:after="0" w:line="360" w:lineRule="auto"/>
        <w:rPr>
          <w:szCs w:val="20"/>
        </w:rPr>
      </w:pPr>
      <w:r>
        <w:rPr>
          <w:i/>
          <w:iCs/>
          <w:szCs w:val="20"/>
        </w:rPr>
        <w:t xml:space="preserve">Figura 1: Saída - Retenção de 1 unidade, lote com validade em 22/10/2027.</w:t>
      </w:r>
    </w:p>
    <w:p>
      <w:pPr>
        <w:keepNext/>
        <w:spacing w:before="120" w:after="0"/>
        <w:jc w:val="center"/>
      </w:pPr>
      <w:r>
        <w:rPr>
          <w:noProof/>
        </w:rPr>
        <w:drawing>
          <wp:inline distT="0" distB="0" distL="0" distR="0">
            <wp:extent cx="5400000" cy="4712152"/>
            <wp:effectExtent l="0" t="0" r="0" b="0"/>
            <wp:docPr id="5021" name="Imagem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Imagem 5021"/>
                    <pic:cNvPicPr/>
                  </pic:nvPicPr>
                  <pic:blipFill>
                    <a:blip r:embed="rIdHom21"/>
                    <a:stretch>
                      <a:fillRect/>
                    </a:stretch>
                  </pic:blipFill>
                  <pic:spPr>
                    <a:xfrm>
                      <a:off x="0" y="0"/>
                      <a:ext cx="5400000" cy="4712152"/>
                    </a:xfrm>
                    <a:prstGeom prst="rect">
                      <a:avLst/>
                    </a:prstGeom>
                  </pic:spPr>
                </pic:pic>
              </a:graphicData>
            </a:graphic>
          </wp:inline>
        </w:drawing>
      </w:r>
    </w:p>
    <w:p>
      <w:pPr>
        <w:spacing w:before="60" w:after="120"/>
        <w:jc w:val="center"/>
      </w:pPr>
      <w:r>
        <w:rPr>
          <w:i/>
          <w:iCs/>
          <w:sz w:val="18"/>
          <w:szCs w:val="20"/>
        </w:rPr>
        <w:t xml:space="preserve">Figura 21 – "Movimentação finalizada!".</w:t>
      </w:r>
    </w:p>
    <w:p>
      <w:pPr>
        <w:spacing w:after="0" w:line="360" w:lineRule="auto"/>
        <w:rPr>
          <w:szCs w:val="20"/>
        </w:rPr>
      </w:pPr>
      <w:r>
        <w:rPr>
          <w:i/>
          <w:iCs/>
          <w:szCs w:val="20"/>
        </w:rPr>
        <w:t xml:space="preserve">Figura 2: "Movimentação finalizada!".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Guardar o prazo de guarda da amostra (por exemplo, 1 ano após a validade do lote) e impedir ou alertar a saída antes dele, com justificativa obrigatória e registro de quem autorizou.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 prazo de guarda exato (quantos meses depois da validade) é ponto para validar com a Garantia da Qualidade. Este caso só pôde ser executado depois que se descobriu que a tela de Saída funciona com um lote novo (o erro do DV-EST-047 é específico do lote </w:t>
      </w:r>
      <w:r>
        <w:rPr>
          <w:szCs w:val="20"/>
        </w:rPr>
        <w:t xml:space="preserve">TESTEPA001</w:t>
      </w:r>
      <w:r>
        <w:rPr>
          <w:szCs w:val="20"/>
        </w:rPr>
        <w:t xml:space="preserv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DV-EST-076</w:t>
      </w:r>
    </w:p>
    <w:p>
      <w:pPr>
        <w:keepNext/>
        <w:spacing w:after="0" w:line="360" w:lineRule="auto"/>
      </w:pPr>
    </w:p>
    <w:p>
      <w:pPr>
        <w:spacing w:after="0" w:line="360" w:lineRule="auto"/>
        <w:rPr>
          <w:szCs w:val="20"/>
        </w:rPr>
      </w:pPr>
      <w:r>
        <w:rPr>
          <w:b/>
          <w:bCs/>
          <w:szCs w:val="20"/>
        </w:rPr>
        <w:t xml:space="preserve">Ninguém consegue aprovar um Lote Padrão: a permissão que o código exige (configuração 19) não pode ser dada por nenhuma tela, e sem lote padrão aprovado a Produção não pede nem o primeiro lote</w:t>
      </w:r>
    </w:p>
    <w:tbl>
      <w:tblPr>
        <w:tblStyle w:val="Tabelacomgrade"/>
        <w:tblW w:w="9631" w:type="dxa"/>
        <w:tblLayout w:type="fixed"/>
        <w:tblLook w:val="04A0" w:firstRow="1" w:lastRow="0" w:firstColumn="1" w:lastColumn="0" w:noHBand="0" w:noVBand="1"/>
      </w:tblPr>
      <w:tblGrid>
        <w:gridCol w:w="1260"/>
        <w:gridCol w:w="1161"/>
        <w:gridCol w:w="2247"/>
        <w:gridCol w:w="1622"/>
        <w:gridCol w:w="1494"/>
        <w:gridCol w:w="1847"/>
      </w:tblGrid>
      <w:tr>
        <w:trPr>
          <w:tblHeader/>
          <w:cantSplit/>
        </w:trPr>
        <w:tc>
          <w:tcPr>
            <w:tcW w:w="1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2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0" w:type="dxa"/>
          </w:tcPr>
          <w:p>
            <w:pPr>
              <w:widowControl/>
              <w:spacing w:after="0" w:line="276" w:lineRule="auto"/>
              <w:jc w:val="left"/>
              <w:rPr>
                <w:sz w:val="18"/>
                <w:szCs w:val="18"/>
              </w:rPr>
            </w:pPr>
            <w:r>
              <w:rPr>
                <w:sz w:val="18"/>
                <w:szCs w:val="20"/>
              </w:rPr>
              <w:t xml:space="preserve">Alta</w:t>
            </w:r>
          </w:p>
        </w:tc>
        <w:tc>
          <w:tcPr>
            <w:tcW w:w="1161" w:type="dxa"/>
          </w:tcPr>
          <w:p>
            <w:pPr>
              <w:widowControl/>
              <w:spacing w:after="0" w:line="276" w:lineRule="auto"/>
              <w:jc w:val="left"/>
              <w:rPr>
                <w:sz w:val="18"/>
                <w:szCs w:val="18"/>
              </w:rPr>
            </w:pPr>
            <w:r>
              <w:rPr>
                <w:sz w:val="18"/>
                <w:szCs w:val="20"/>
              </w:rPr>
              <w:t xml:space="preserve">Aberto</w:t>
            </w:r>
          </w:p>
        </w:tc>
        <w:tc>
          <w:tcPr>
            <w:tcW w:w="2247" w:type="dxa"/>
          </w:tcPr>
          <w:p>
            <w:pPr>
              <w:widowControl/>
              <w:spacing w:after="0" w:line="276" w:lineRule="auto"/>
              <w:jc w:val="left"/>
              <w:rPr>
                <w:sz w:val="18"/>
                <w:szCs w:val="18"/>
              </w:rPr>
            </w:pPr>
            <w:r>
              <w:rPr>
                <w:sz w:val="18"/>
                <w:szCs w:val="20"/>
              </w:rPr>
              <w:t xml:space="preserve">Produção › Cadastro de Lote Padrão e Solicitação de Autorizações (reflexo no Estoque: Solicitação de Material tipo Produção)</w:t>
            </w:r>
          </w:p>
        </w:tc>
        <w:tc>
          <w:tcPr>
            <w:tcW w:w="1622" w:type="dxa"/>
          </w:tcPr>
          <w:p>
            <w:pPr>
              <w:widowControl/>
              <w:spacing w:after="0" w:line="276" w:lineRule="auto"/>
              <w:jc w:val="left"/>
              <w:rPr>
                <w:sz w:val="18"/>
                <w:szCs w:val="18"/>
              </w:rPr>
            </w:pPr>
            <w:r>
              <w:rPr>
                <w:sz w:val="18"/>
                <w:szCs w:val="20"/>
              </w:rPr>
              <w:t xml:space="preserve">CT-EST-082, 090, 091 e 100</w:t>
            </w:r>
          </w:p>
        </w:tc>
        <w:tc>
          <w:tcPr>
            <w:tcW w:w="1494" w:type="dxa"/>
          </w:tcPr>
          <w:p>
            <w:pPr>
              <w:widowControl/>
              <w:spacing w:after="0" w:line="276" w:lineRule="auto"/>
              <w:jc w:val="left"/>
              <w:rPr>
                <w:sz w:val="18"/>
                <w:szCs w:val="18"/>
              </w:rPr>
            </w:pPr>
            <w:r>
              <w:rPr>
                <w:sz w:val="18"/>
                <w:szCs w:val="20"/>
              </w:rPr>
              <w:t xml:space="preserve">22/10/2026 (rodada 11)</w:t>
            </w:r>
          </w:p>
        </w:tc>
        <w:tc>
          <w:tcPr>
            <w:tcW w:w="1847" w:type="dxa"/>
          </w:tcPr>
          <w:p>
            <w:pPr>
              <w:widowControl/>
              <w:spacing w:after="0" w:line="276" w:lineRule="auto"/>
              <w:jc w:val="left"/>
              <w:rPr>
                <w:sz w:val="18"/>
                <w:szCs w:val="18"/>
              </w:rPr>
            </w:pPr>
            <w:r>
              <w:rPr>
                <w:sz w:val="18"/>
                <w:szCs w:val="20"/>
              </w:rPr>
              <w:t xml:space="preserve">RDC 658/2022 (arts. 133 a 135: fórmula e lote padrão aprovados antes da produção).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w:t>
      </w:r>
      <w:r>
        <w:rPr>
          <w:b/>
          <w:bCs/>
          <w:szCs w:val="20"/>
        </w:rPr>
        <w:t xml:space="preserve">Solicitação de Autorizações</w:t>
      </w:r>
      <w:r>
        <w:rPr>
          <w:szCs w:val="20"/>
        </w:rPr>
        <w:t xml:space="preserve">, o campo </w:t>
      </w:r>
      <w:r>
        <w:rPr>
          <w:b/>
          <w:bCs/>
          <w:szCs w:val="20"/>
        </w:rPr>
        <w:t xml:space="preserve">Lote Padrão</w:t>
      </w:r>
      <w:r>
        <w:rPr>
          <w:szCs w:val="20"/>
        </w:rPr>
        <w:t xml:space="preserve"> do produto 26 volta </w:t>
      </w:r>
      <w:r>
        <w:rPr>
          <w:b/>
          <w:bCs/>
          <w:szCs w:val="20"/>
        </w:rPr>
        <w:t xml:space="preserve">vazio</w:t>
      </w:r>
      <w:r>
        <w:rPr>
          <w:szCs w:val="20"/>
        </w:rPr>
        <w:t xml:space="preserve">: a lista (chamada </w:t>
      </w:r>
      <w:r>
        <w:rPr>
          <w:szCs w:val="20"/>
        </w:rPr>
        <w:t xml:space="preserve">CarregarLotePadrao</w:t>
      </w:r>
      <w:r>
        <w:rPr>
          <w:szCs w:val="20"/>
        </w:rPr>
        <w:t xml:space="preserve">) só devolve lote padrão </w:t>
      </w:r>
      <w:r>
        <w:rPr>
          <w:b/>
          <w:bCs/>
          <w:szCs w:val="20"/>
        </w:rPr>
        <w:t xml:space="preserve">ativo e aprovado</w:t>
      </w:r>
      <w:r>
        <w:rPr>
          <w:szCs w:val="20"/>
        </w:rPr>
        <w:t xml:space="preserve">, e o lote padrão "LOTE PADRÃO 250.000 COMPRIMIDOS" está </w:t>
      </w:r>
      <w:r>
        <w:rPr>
          <w:b/>
          <w:bCs/>
          <w:szCs w:val="20"/>
        </w:rPr>
        <w:t xml:space="preserve">sem aprovação</w:t>
      </w:r>
      <w:r>
        <w:rPr>
          <w:szCs w:val="20"/>
        </w:rPr>
        <w:t xml:space="preserve"> ("Aprovado por" em branco; elaborado por outra pessoa). O botão </w:t>
      </w:r>
      <w:r>
        <w:rPr>
          <w:b/>
          <w:bCs/>
          <w:szCs w:val="20"/>
        </w:rPr>
        <w:t xml:space="preserve">Aprovar</w:t>
      </w:r>
      <w:r>
        <w:rPr>
          <w:szCs w:val="20"/>
        </w:rPr>
        <w:t xml:space="preserve"> do Cadastro de Lote Padrão só aparece para quem tem a </w:t>
      </w:r>
      <w:r>
        <w:rPr>
          <w:b/>
          <w:bCs/>
          <w:szCs w:val="20"/>
        </w:rPr>
        <w:t xml:space="preserve">função profissional ligada à configuração 19</w:t>
      </w:r>
      <w:r>
        <w:rPr>
          <w:szCs w:val="20"/>
        </w:rPr>
        <w:t xml:space="preserve"> ("revisor de garantia da qualidade") e não é quem elaborou.</w:t>
      </w:r>
    </w:p>
    <w:p>
      <w:pPr>
        <w:spacing w:after="0" w:line="360" w:lineRule="auto"/>
        <w:rPr>
          <w:szCs w:val="20"/>
        </w:rPr>
      </w:pPr>
      <w:r>
        <w:rPr>
          <w:szCs w:val="20"/>
        </w:rPr>
        <w:t xml:space="preserve">Pelas telas isso é </w:t>
      </w:r>
      <w:r>
        <w:rPr>
          <w:b/>
          <w:bCs/>
          <w:szCs w:val="20"/>
        </w:rPr>
        <w:t xml:space="preserve">impossível</w:t>
      </w:r>
      <w:r>
        <w:rPr>
          <w:szCs w:val="20"/>
        </w:rPr>
        <w:t xml:space="preserve">: dei ao usuário de teste a função profissional 19 e depois </w:t>
      </w:r>
      <w:r>
        <w:rPr>
          <w:b/>
          <w:bCs/>
          <w:szCs w:val="20"/>
        </w:rPr>
        <w:t xml:space="preserve">todas as 46 funções profissionais</w:t>
      </w:r>
      <w:r>
        <w:rPr>
          <w:szCs w:val="20"/>
        </w:rPr>
        <w:t xml:space="preserve"> cadastradas, e o botão não apareceu. O vínculo entre função profissional e configuração </w:t>
      </w:r>
      <w:r>
        <w:rPr>
          <w:b/>
          <w:bCs/>
          <w:szCs w:val="20"/>
        </w:rPr>
        <w:t xml:space="preserve">não tem tela de cadastro</w:t>
      </w:r>
      <w:r>
        <w:rPr>
          <w:szCs w:val="20"/>
        </w:rPr>
        <w:t xml:space="preserve"> em nenhum módulo (nem na Função Profissional do Principal) e, neste banco, nenhuma função está ligada à 19.</w:t>
      </w:r>
    </w:p>
    <w:p>
      <w:pPr>
        <w:spacing w:after="0" w:line="360" w:lineRule="auto"/>
        <w:rPr>
          <w:szCs w:val="20"/>
        </w:rPr>
      </w:pPr>
      <w:r>
        <w:rPr>
          <w:szCs w:val="20"/>
        </w:rPr>
        <w:t xml:space="preserve">Efeito em cascata: sem lote padrão aprovado não há solicitação de autorizações, nem a solicitação de material "Produção" do Estoque, nem devolução da produção, nem entrada de produção de serviços; as listas de Autorizar/Cancelar Produção, Gerar Número de Lote, a Solicitação Avulsa e as sete autorizações estão vazias.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w:t>
      </w:r>
      <w:r>
        <w:rPr>
          <w:b/>
          <w:bCs/>
          <w:szCs w:val="20"/>
        </w:rPr>
        <w:t xml:space="preserve">Produção › Cadastros › Cadastro de Lote Padrão</w:t>
      </w:r>
      <w:r>
        <w:rPr>
          <w:szCs w:val="20"/>
        </w:rPr>
        <w:t xml:space="preserve">, produto 26, abrir o lote padrão: "Aprovado por" vazio e nenhum botão Aprovar (nem para o administrador, nem para um usuário com todas as funções profissionais). 2. </w:t>
      </w:r>
      <w:r>
        <w:rPr>
          <w:b/>
          <w:bCs/>
          <w:szCs w:val="20"/>
        </w:rPr>
        <w:t xml:space="preserve">Produção › Solicitação de Autorizações › Incluir</w:t>
      </w:r>
      <w:r>
        <w:rPr>
          <w:szCs w:val="20"/>
        </w:rPr>
        <w:t xml:space="preserve">: escolher o produto 26 e digitar no campo Lote Padrão: nenhuma sugestão.</w:t>
      </w:r>
    </w:p>
    <w:p>
      <w:pPr>
        <w:spacing w:after="0" w:line="360" w:lineRule="auto"/>
        <w:rPr>
          <w:szCs w:val="20"/>
        </w:rPr>
      </w:pPr>
      <w:r>
        <w:rPr>
          <w:b/>
          <w:bCs/>
          <w:szCs w:val="20"/>
        </w:rPr>
        <w:t xml:space="preserve">Dados de teste usados:</w:t>
      </w:r>
      <w:r>
        <w:rPr>
          <w:szCs w:val="20"/>
        </w:rPr>
        <w:t xml:space="preserve"> produto </w:t>
      </w:r>
      <w:r>
        <w:rPr>
          <w:szCs w:val="20"/>
        </w:rPr>
        <w:t xml:space="preserve">26 PARACETAMOL 500MG COMPRIMIDO</w:t>
      </w:r>
      <w:r>
        <w:rPr>
          <w:szCs w:val="20"/>
        </w:rPr>
        <w:t xml:space="preserve">; usuário </w:t>
      </w:r>
      <w:r>
        <w:rPr>
          <w:szCs w:val="20"/>
        </w:rPr>
        <w:t xml:space="preserve">TESTE ESTOQUE DEZ</w:t>
      </w:r>
      <w:r>
        <w:rPr>
          <w:szCs w:val="20"/>
        </w:rPr>
        <w:t xml:space="preserve">, que ficou com todas as funções profissionais.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656"/>
        <w:gridCol w:w="3975"/>
      </w:tblGrid>
      <w:tr>
        <w:trPr>
          <w:tblHeader/>
          <w:cantSplit/>
        </w:trPr>
        <w:tc>
          <w:tcPr>
            <w:tcW w:w="56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656" w:type="dxa"/>
          </w:tcPr>
          <w:p>
            <w:pPr>
              <w:widowControl/>
              <w:spacing w:after="0" w:line="276" w:lineRule="auto"/>
              <w:jc w:val="left"/>
              <w:rPr>
                <w:sz w:val="18"/>
                <w:szCs w:val="18"/>
              </w:rPr>
            </w:pPr>
            <w:r>
              <w:rPr>
                <w:sz w:val="18"/>
                <w:szCs w:val="20"/>
              </w:rPr>
              <w:t xml:space="preserve">Quem tem a permissão de revisor de GQ aprova o lote padrão e a produção pode ser solicitada.</w:t>
            </w:r>
          </w:p>
        </w:tc>
        <w:tc>
          <w:tcPr>
            <w:tcW w:w="3975" w:type="dxa"/>
          </w:tcPr>
          <w:p>
            <w:pPr>
              <w:widowControl/>
              <w:spacing w:after="0" w:line="276" w:lineRule="auto"/>
              <w:jc w:val="left"/>
              <w:rPr>
                <w:sz w:val="18"/>
                <w:szCs w:val="18"/>
              </w:rPr>
            </w:pPr>
            <w:r>
              <w:rPr>
                <w:sz w:val="18"/>
                <w:szCs w:val="20"/>
              </w:rPr>
              <w:t xml:space="preserve">Ninguém tem a permissão; o lote padrão nunca é oferecido.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2837622" cy="7200000"/>
            <wp:effectExtent l="0" t="0" r="0" b="0"/>
            <wp:docPr id="5022" name="Imagem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Imagem 5022"/>
                    <pic:cNvPicPr/>
                  </pic:nvPicPr>
                  <pic:blipFill>
                    <a:blip r:embed="rIdHom22"/>
                    <a:stretch>
                      <a:fillRect/>
                    </a:stretch>
                  </pic:blipFill>
                  <pic:spPr>
                    <a:xfrm>
                      <a:off x="0" y="0"/>
                      <a:ext cx="2837622" cy="7200000"/>
                    </a:xfrm>
                    <a:prstGeom prst="rect">
                      <a:avLst/>
                    </a:prstGeom>
                  </pic:spPr>
                </pic:pic>
              </a:graphicData>
            </a:graphic>
          </wp:inline>
        </w:drawing>
      </w:r>
    </w:p>
    <w:p>
      <w:pPr>
        <w:spacing w:before="60" w:after="120"/>
        <w:jc w:val="center"/>
      </w:pPr>
      <w:r>
        <w:rPr>
          <w:i/>
          <w:iCs/>
          <w:sz w:val="18"/>
          <w:szCs w:val="20"/>
        </w:rPr>
        <w:t xml:space="preserve">Figura 22 – Lote padrão sem botão Aprovar</w:t>
      </w:r>
    </w:p>
    <w:p>
      <w:pPr>
        <w:spacing w:after="0" w:line="360" w:lineRule="auto"/>
        <w:rPr>
          <w:szCs w:val="20"/>
        </w:rPr>
      </w:pPr>
      <w:r>
        <w:rPr>
          <w:i/>
          <w:iCs/>
          <w:szCs w:val="20"/>
        </w:rPr>
        <w:t xml:space="preserve">Figura 1: Lote padrão sem botão Aprovar</w:t>
      </w:r>
    </w:p>
    <w:p>
      <w:pPr>
        <w:keepNext/>
        <w:spacing w:before="120" w:after="0"/>
        <w:jc w:val="center"/>
      </w:pPr>
      <w:r>
        <w:rPr>
          <w:noProof/>
        </w:rPr>
        <w:drawing>
          <wp:inline distT="0" distB="0" distL="0" distR="0">
            <wp:extent cx="5400000" cy="4142898"/>
            <wp:effectExtent l="0" t="0" r="0" b="0"/>
            <wp:docPr id="5023" name="Imagem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Imagem 5023"/>
                    <pic:cNvPicPr/>
                  </pic:nvPicPr>
                  <pic:blipFill>
                    <a:blip r:embed="rIdHom23"/>
                    <a:stretch>
                      <a:fillRect/>
                    </a:stretch>
                  </pic:blipFill>
                  <pic:spPr>
                    <a:xfrm>
                      <a:off x="0" y="0"/>
                      <a:ext cx="5400000" cy="4142898"/>
                    </a:xfrm>
                    <a:prstGeom prst="rect">
                      <a:avLst/>
                    </a:prstGeom>
                  </pic:spPr>
                </pic:pic>
              </a:graphicData>
            </a:graphic>
          </wp:inline>
        </w:drawing>
      </w:r>
    </w:p>
    <w:p>
      <w:pPr>
        <w:spacing w:before="60" w:after="120"/>
        <w:jc w:val="center"/>
      </w:pPr>
      <w:r>
        <w:rPr>
          <w:i/>
          <w:iCs/>
          <w:sz w:val="18"/>
          <w:szCs w:val="20"/>
        </w:rPr>
        <w:t xml:space="preserve">Figura 23 – Lote padrão vazio na solicitação</w:t>
      </w:r>
    </w:p>
    <w:p>
      <w:pPr>
        <w:spacing w:after="0" w:line="360" w:lineRule="auto"/>
        <w:rPr>
          <w:szCs w:val="20"/>
        </w:rPr>
      </w:pPr>
      <w:r>
        <w:rPr>
          <w:i/>
          <w:iCs/>
          <w:szCs w:val="20"/>
        </w:rPr>
        <w:t xml:space="preserve">Figura 2: Lote padrão vazio na solicitação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A aprovação do lote padrão exige que o usuário tenha uma função profissional ligada à configuração 19 (tabela de ligação função × configuração); nenhuma tela de nenhum módulo grava essa ligação e, neste banco, nenhuma função está ligada. A lista de lote padrão da solicitação só devolve os aprovados. Falta confirmar no banco (DBA).</w:t>
      </w:r>
    </w:p>
    <w:tbl>
      <w:tblPr>
        <w:tblStyle w:val="Tabelacomgrade"/>
        <w:tblW w:w="9631" w:type="dxa"/>
        <w:tblLayout w:type="fixed"/>
        <w:tblLook w:val="04A0" w:firstRow="1" w:lastRow="0" w:firstColumn="1" w:lastColumn="0" w:noHBand="0" w:noVBand="1"/>
      </w:tblPr>
      <w:tblGrid>
        <w:gridCol w:w="3793"/>
        <w:gridCol w:w="1398"/>
        <w:gridCol w:w="4440"/>
      </w:tblGrid>
      <w:tr>
        <w:trPr>
          <w:tblHeader/>
          <w:cantSplit/>
        </w:trPr>
        <w:tc>
          <w:tcPr>
            <w:tcW w:w="37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3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4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793" w:type="dxa"/>
          </w:tcPr>
          <w:p>
            <w:pPr>
              <w:widowControl/>
              <w:spacing w:after="0" w:line="276" w:lineRule="auto"/>
              <w:jc w:val="left"/>
              <w:rPr>
                <w:sz w:val="18"/>
                <w:szCs w:val="18"/>
              </w:rPr>
            </w:pPr>
            <w:r>
              <w:rPr>
                <w:sz w:val="18"/>
                <w:szCs w:val="20"/>
              </w:rPr>
              <w:t xml:space="preserve">LaboSys_DAL/dalUsuario.cs (Produção)</w:t>
            </w:r>
          </w:p>
        </w:tc>
        <w:tc>
          <w:tcPr>
            <w:tcW w:w="1398" w:type="dxa"/>
          </w:tcPr>
          <w:p>
            <w:pPr>
              <w:widowControl/>
              <w:spacing w:after="0" w:line="276" w:lineRule="auto"/>
              <w:jc w:val="left"/>
              <w:rPr>
                <w:sz w:val="18"/>
                <w:szCs w:val="18"/>
              </w:rPr>
            </w:pPr>
            <w:r>
              <w:rPr>
                <w:sz w:val="18"/>
                <w:szCs w:val="20"/>
              </w:rPr>
              <w:t xml:space="preserve">1788-1800 e 1911-1914</w:t>
            </w:r>
          </w:p>
        </w:tc>
        <w:tc>
          <w:tcPr>
            <w:tcW w:w="4440" w:type="dxa"/>
          </w:tcPr>
          <w:p>
            <w:pPr>
              <w:widowControl/>
              <w:spacing w:after="0" w:line="276" w:lineRule="auto"/>
              <w:jc w:val="left"/>
              <w:rPr>
                <w:sz w:val="18"/>
                <w:szCs w:val="18"/>
              </w:rPr>
            </w:pPr>
            <w:r>
              <w:rPr>
                <w:sz w:val="18"/>
                <w:szCs w:val="20"/>
              </w:rPr>
              <w:t xml:space="preserve">retornaTemPermissao cruza usuário, função profissional e configuração; a aprovação do lote padrão pede a configuração 19.</w:t>
            </w:r>
          </w:p>
        </w:tc>
      </w:tr>
      <w:tr>
        <w:trPr>
          <w:cantSplit/>
        </w:trPr>
        <w:tc>
          <w:tcPr>
            <w:tcW w:w="3793" w:type="dxa"/>
          </w:tcPr>
          <w:p>
            <w:pPr>
              <w:widowControl/>
              <w:spacing w:after="0" w:line="276" w:lineRule="auto"/>
              <w:jc w:val="left"/>
              <w:rPr>
                <w:sz w:val="18"/>
                <w:szCs w:val="18"/>
              </w:rPr>
            </w:pPr>
            <w:r>
              <w:rPr>
                <w:sz w:val="18"/>
                <w:szCs w:val="20"/>
              </w:rPr>
              <w:t xml:space="preserve">LaboSys_UI/administrativas/lote_padrao_ed.aspx.cs (Produção)</w:t>
            </w:r>
          </w:p>
        </w:tc>
        <w:tc>
          <w:tcPr>
            <w:tcW w:w="1398" w:type="dxa"/>
          </w:tcPr>
          <w:p>
            <w:pPr>
              <w:widowControl/>
              <w:spacing w:after="0" w:line="276" w:lineRule="auto"/>
              <w:jc w:val="left"/>
              <w:rPr>
                <w:sz w:val="18"/>
                <w:szCs w:val="18"/>
              </w:rPr>
            </w:pPr>
            <w:r>
              <w:rPr>
                <w:sz w:val="18"/>
                <w:szCs w:val="20"/>
              </w:rPr>
              <w:t xml:space="preserve">115 e 2285</w:t>
            </w:r>
          </w:p>
        </w:tc>
        <w:tc>
          <w:tcPr>
            <w:tcW w:w="4440" w:type="dxa"/>
          </w:tcPr>
          <w:p>
            <w:pPr>
              <w:widowControl/>
              <w:spacing w:after="0" w:line="276" w:lineRule="auto"/>
              <w:jc w:val="left"/>
              <w:rPr>
                <w:sz w:val="18"/>
                <w:szCs w:val="18"/>
              </w:rPr>
            </w:pPr>
            <w:r>
              <w:rPr>
                <w:sz w:val="18"/>
                <w:szCs w:val="20"/>
              </w:rPr>
              <w:t xml:space="preserve">O botão e a gravação da aprovação dependem de retornaTemPermissaoAprovacaoLotePadrao.</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Criar a tela de vínculo "função profissional × configuração" (ou carregar a ligação na carga inicial do banco) e testar a aprovação.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Para o DBA, sem ser causa provada: a tabela </w:t>
      </w:r>
      <w:r>
        <w:rPr>
          <w:szCs w:val="20"/>
        </w:rPr>
        <w:t xml:space="preserve">TBL_FUNCAO_PROFISSIONAL_CONFIG</w:t>
      </w:r>
      <w:r>
        <w:rPr>
          <w:szCs w:val="20"/>
        </w:rPr>
        <w:t xml:space="preserve"> precisa de uma linha ligando uma função profissional ao tipo 19 (e ao 28 e 29, para autorizar e cancelar produção). A conclusão vem do código (</w:t>
      </w:r>
      <w:r>
        <w:rPr>
          <w:szCs w:val="20"/>
        </w:rPr>
        <w:t xml:space="preserve">dalUsuario.retornaTemPermissao</w:t>
      </w:r>
      <w:r>
        <w:rPr>
          <w:szCs w:val="20"/>
        </w:rPr>
        <w:t xml:space="preserve">) e do teste com todas as funções; não foi confirmado no banco.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DV-EST-079</w:t>
      </w:r>
    </w:p>
    <w:p>
      <w:pPr>
        <w:keepNext/>
        <w:spacing w:after="0" w:line="360" w:lineRule="auto"/>
      </w:pPr>
    </w:p>
    <w:p>
      <w:pPr>
        <w:spacing w:after="0" w:line="360" w:lineRule="auto"/>
        <w:rPr>
          <w:szCs w:val="20"/>
        </w:rPr>
      </w:pPr>
      <w:r>
        <w:rPr>
          <w:b/>
          <w:bCs/>
          <w:szCs w:val="20"/>
        </w:rPr>
        <w:t xml:space="preserve">Ligar um almoxarifado a um grupo de usuários não pede confirmação nem justificativa e não deixa rastro no Log</w:t>
      </w:r>
    </w:p>
    <w:tbl>
      <w:tblPr>
        <w:tblStyle w:val="Tabelacomgrade"/>
        <w:tblW w:w="9631" w:type="dxa"/>
        <w:tblLayout w:type="fixed"/>
        <w:tblLook w:val="04A0" w:firstRow="1" w:lastRow="0" w:firstColumn="1" w:lastColumn="0" w:noHBand="0" w:noVBand="1"/>
      </w:tblPr>
      <w:tblGrid>
        <w:gridCol w:w="1271"/>
        <w:gridCol w:w="1173"/>
        <w:gridCol w:w="1860"/>
        <w:gridCol w:w="1571"/>
        <w:gridCol w:w="1530"/>
        <w:gridCol w:w="2226"/>
      </w:tblGrid>
      <w:tr>
        <w:trPr>
          <w:tblHeader/>
          <w:cantSplit/>
        </w:trPr>
        <w:tc>
          <w:tcPr>
            <w:tcW w:w="12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1" w:type="dxa"/>
          </w:tcPr>
          <w:p>
            <w:pPr>
              <w:widowControl/>
              <w:spacing w:after="0" w:line="276" w:lineRule="auto"/>
              <w:jc w:val="left"/>
              <w:rPr>
                <w:sz w:val="18"/>
                <w:szCs w:val="18"/>
              </w:rPr>
            </w:pPr>
            <w:r>
              <w:rPr>
                <w:sz w:val="18"/>
                <w:szCs w:val="20"/>
              </w:rPr>
              <w:t xml:space="preserve">Alta</w:t>
            </w:r>
          </w:p>
        </w:tc>
        <w:tc>
          <w:tcPr>
            <w:tcW w:w="1173" w:type="dxa"/>
          </w:tcPr>
          <w:p>
            <w:pPr>
              <w:widowControl/>
              <w:spacing w:after="0" w:line="276" w:lineRule="auto"/>
              <w:jc w:val="left"/>
              <w:rPr>
                <w:sz w:val="18"/>
                <w:szCs w:val="18"/>
              </w:rPr>
            </w:pPr>
            <w:r>
              <w:rPr>
                <w:sz w:val="18"/>
                <w:szCs w:val="20"/>
              </w:rPr>
              <w:t xml:space="preserve">Aberto</w:t>
            </w:r>
          </w:p>
        </w:tc>
        <w:tc>
          <w:tcPr>
            <w:tcW w:w="1860" w:type="dxa"/>
          </w:tcPr>
          <w:p>
            <w:pPr>
              <w:widowControl/>
              <w:spacing w:after="0" w:line="276" w:lineRule="auto"/>
              <w:jc w:val="left"/>
              <w:rPr>
                <w:sz w:val="18"/>
                <w:szCs w:val="18"/>
              </w:rPr>
            </w:pPr>
            <w:r>
              <w:rPr>
                <w:sz w:val="18"/>
                <w:szCs w:val="20"/>
              </w:rPr>
              <w:t xml:space="preserve">Estoque › Cadastros › Grupo Usuário - Almoxarifado</w:t>
            </w:r>
          </w:p>
        </w:tc>
        <w:tc>
          <w:tcPr>
            <w:tcW w:w="1571" w:type="dxa"/>
          </w:tcPr>
          <w:p>
            <w:pPr>
              <w:widowControl/>
              <w:spacing w:after="0" w:line="276" w:lineRule="auto"/>
              <w:jc w:val="left"/>
              <w:rPr>
                <w:sz w:val="18"/>
                <w:szCs w:val="18"/>
              </w:rPr>
            </w:pPr>
            <w:r>
              <w:rPr>
                <w:sz w:val="18"/>
                <w:szCs w:val="20"/>
              </w:rPr>
              <w:t xml:space="preserve">Roteiro Cadastros de apoio, passo(s) 2.3, 2.4</w:t>
            </w:r>
          </w:p>
        </w:tc>
        <w:tc>
          <w:tcPr>
            <w:tcW w:w="1530" w:type="dxa"/>
          </w:tcPr>
          <w:p>
            <w:pPr>
              <w:widowControl/>
              <w:spacing w:after="0" w:line="276" w:lineRule="auto"/>
              <w:jc w:val="left"/>
              <w:rPr>
                <w:sz w:val="18"/>
                <w:szCs w:val="18"/>
              </w:rPr>
            </w:pPr>
            <w:r>
              <w:rPr>
                <w:sz w:val="18"/>
                <w:szCs w:val="20"/>
              </w:rPr>
              <w:t xml:space="preserve">24/10/2026 (rodada 12A)</w:t>
            </w:r>
          </w:p>
        </w:tc>
        <w:tc>
          <w:tcPr>
            <w:tcW w:w="2226" w:type="dxa"/>
          </w:tcPr>
          <w:p>
            <w:pPr>
              <w:widowControl/>
              <w:spacing w:after="0" w:line="276" w:lineRule="auto"/>
              <w:jc w:val="left"/>
              <w:rPr>
                <w:sz w:val="18"/>
                <w:szCs w:val="18"/>
              </w:rPr>
            </w:pPr>
            <w:r>
              <w:rPr>
                <w:sz w:val="18"/>
                <w:szCs w:val="20"/>
              </w:rPr>
              <w:t xml:space="preserve">RDC 658/2022, arts. 124 e 125 (rastro de quem muda quem enxerga o quê); Guia 33/2020 (controle de acesso e trilha de auditoria)</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clicar INCLUIR o almoxarifado entra direto na grade do grupo, sem pergunta e sem justificativa; o Ver Log do grupo continua mostrando só a linha de inclusão do registro, de 23/07/2026, e nada da ligação feita agora.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grupo 9910, escolher o TESTE ALMOX USO e clicar em INCLUIR. Anotar se apareceu pergunta de confirmação ou campo de justificativa. 2. Abrir o Ver Log (ícone de histórico) do grupo 9910 depois da ligação.</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890"/>
        <w:gridCol w:w="5741"/>
      </w:tblGrid>
      <w:tr>
        <w:trPr>
          <w:tblHeader/>
          <w:cantSplit/>
        </w:trPr>
        <w:tc>
          <w:tcPr>
            <w:tcW w:w="38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7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890" w:type="dxa"/>
          </w:tcPr>
          <w:p>
            <w:pPr>
              <w:widowControl/>
              <w:spacing w:after="0" w:line="276" w:lineRule="auto"/>
              <w:jc w:val="left"/>
              <w:rPr>
                <w:sz w:val="18"/>
                <w:szCs w:val="18"/>
              </w:rPr>
            </w:pPr>
            <w:r>
              <w:rPr>
                <w:sz w:val="18"/>
                <w:szCs w:val="20"/>
              </w:rPr>
              <w:t xml:space="preserve">A ligação (e o desligamento) pede confirmação e motivo e aparece no Ver Log, com o almoxarifado, quem fez, data e hora.</w:t>
            </w:r>
          </w:p>
        </w:tc>
        <w:tc>
          <w:tcPr>
            <w:tcW w:w="5741" w:type="dxa"/>
          </w:tcPr>
          <w:p>
            <w:pPr>
              <w:widowControl/>
              <w:spacing w:after="0" w:line="276" w:lineRule="auto"/>
              <w:jc w:val="left"/>
              <w:rPr>
                <w:sz w:val="18"/>
                <w:szCs w:val="18"/>
              </w:rPr>
            </w:pPr>
            <w:r>
              <w:rPr>
                <w:sz w:val="18"/>
                <w:szCs w:val="20"/>
              </w:rPr>
              <w:t xml:space="preserve">Ao clicar INCLUIR o almoxarifado entra direto na grade do grupo, sem pergunta e sem justificativa; o Ver Log do grupo continua mostrando só a linha de inclusão do registro, de 23/07/2026, e nada da ligação feita agora.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704099"/>
            <wp:effectExtent l="0" t="0" r="0" b="0"/>
            <wp:docPr id="5024" name="Imagem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Imagem 5024"/>
                    <pic:cNvPicPr/>
                  </pic:nvPicPr>
                  <pic:blipFill>
                    <a:blip r:embed="rIdHom24"/>
                    <a:stretch>
                      <a:fillRect/>
                    </a:stretch>
                  </pic:blipFill>
                  <pic:spPr>
                    <a:xfrm>
                      <a:off x="0" y="0"/>
                      <a:ext cx="5400000" cy="3704099"/>
                    </a:xfrm>
                    <a:prstGeom prst="rect">
                      <a:avLst/>
                    </a:prstGeom>
                  </pic:spPr>
                </pic:pic>
              </a:graphicData>
            </a:graphic>
          </wp:inline>
        </w:drawing>
      </w:r>
    </w:p>
    <w:p>
      <w:pPr>
        <w:spacing w:before="60" w:after="120"/>
        <w:jc w:val="center"/>
      </w:pPr>
      <w:r>
        <w:rPr>
          <w:i/>
          <w:iCs/>
          <w:sz w:val="18"/>
          <w:szCs w:val="20"/>
        </w:rPr>
        <w:t xml:space="preserve">Figura 24 – EST12A-2.3-depois</w:t>
      </w:r>
    </w:p>
    <w:p>
      <w:pPr>
        <w:spacing w:after="0" w:line="360" w:lineRule="auto"/>
        <w:rPr>
          <w:szCs w:val="20"/>
        </w:rPr>
      </w:pPr>
      <w:r>
        <w:rPr>
          <w:i/>
          <w:iCs/>
          <w:szCs w:val="20"/>
        </w:rPr>
        <w:t xml:space="preserve">Figura 1: EST12A-2.3-depois</w:t>
      </w:r>
    </w:p>
    <w:p>
      <w:pPr>
        <w:keepNext/>
        <w:spacing w:before="120" w:after="0"/>
        <w:jc w:val="center"/>
      </w:pPr>
      <w:r>
        <w:rPr>
          <w:noProof/>
        </w:rPr>
        <w:drawing>
          <wp:inline distT="0" distB="0" distL="0" distR="0">
            <wp:extent cx="5400000" cy="3557833"/>
            <wp:effectExtent l="0" t="0" r="0" b="0"/>
            <wp:docPr id="5025" name="Imagem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Imagem 5025"/>
                    <pic:cNvPicPr/>
                  </pic:nvPicPr>
                  <pic:blipFill>
                    <a:blip r:embed="rIdHom25"/>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25 – EST12A-2.4-log</w:t>
      </w:r>
    </w:p>
    <w:p>
      <w:pPr>
        <w:spacing w:after="0" w:line="360" w:lineRule="auto"/>
        <w:rPr>
          <w:szCs w:val="20"/>
        </w:rPr>
      </w:pPr>
      <w:r>
        <w:rPr>
          <w:i/>
          <w:iCs/>
          <w:szCs w:val="20"/>
        </w:rPr>
        <w:t xml:space="preserve">Figura 2: EST12A-2.4-log</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Pedir confirmação e justificativa ao ligar e ao desligar o almoxarifado do grupo.</w:t>
      </w:r>
    </w:p>
    <w:p>
      <w:pPr>
        <w:numPr>
          <w:ilvl w:val="0"/>
          <w:numId w:val="2"/>
        </w:numPr>
        <w:spacing w:after="0" w:line="360" w:lineRule="auto"/>
        <w:rPr>
          <w:szCs w:val="20"/>
        </w:rPr>
      </w:pPr>
      <w:r>
        <w:rPr>
          <w:szCs w:val="20"/>
        </w:rPr>
        <w:t xml:space="preserve">Gravar no Log do grupo o almoxarifado, o usuário, a data, a hora e a justificativa.</w:t>
      </w:r>
    </w:p>
    <w:p>
      <w:pPr>
        <w:numPr>
          <w:ilvl w:val="0"/>
          <w:numId w:val="2"/>
        </w:numPr>
        <w:spacing w:after="0" w:line="360" w:lineRule="auto"/>
        <w:rPr>
          <w:szCs w:val="20"/>
        </w:rPr>
      </w:pPr>
      <w:r>
        <w:rPr>
          <w:szCs w:val="20"/>
        </w:rPr>
        <w:t xml:space="preserve">Avisar quando o desligamento atinge almoxarifado com saldo ou solicitação em andamento.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DV-EST-081</w:t>
      </w:r>
    </w:p>
    <w:p>
      <w:pPr>
        <w:keepNext/>
        <w:spacing w:after="0" w:line="360" w:lineRule="auto"/>
      </w:pPr>
    </w:p>
    <w:p>
      <w:pPr>
        <w:spacing w:after="0" w:line="360" w:lineRule="auto"/>
        <w:rPr>
          <w:szCs w:val="20"/>
        </w:rPr>
      </w:pPr>
      <w:r>
        <w:rPr>
          <w:b/>
          <w:bCs/>
          <w:szCs w:val="20"/>
        </w:rPr>
        <w:t xml:space="preserve">No Local de Armazenagem as cinco marcações (acesso controlado, refrigerado, quarentena, umidade, refugo) ficam travadas logo depois de criar o local</w:t>
      </w:r>
    </w:p>
    <w:tbl>
      <w:tblPr>
        <w:tblStyle w:val="Tabelacomgrade"/>
        <w:tblW w:w="9631" w:type="dxa"/>
        <w:tblLayout w:type="fixed"/>
        <w:tblLook w:val="04A0" w:firstRow="1" w:lastRow="0" w:firstColumn="1" w:lastColumn="0" w:noHBand="0" w:noVBand="1"/>
      </w:tblPr>
      <w:tblGrid>
        <w:gridCol w:w="1290"/>
        <w:gridCol w:w="1193"/>
        <w:gridCol w:w="1766"/>
        <w:gridCol w:w="1613"/>
        <w:gridCol w:w="1580"/>
        <w:gridCol w:w="2189"/>
      </w:tblGrid>
      <w:tr>
        <w:trPr>
          <w:tblHeader/>
          <w:cantSplit/>
        </w:trPr>
        <w:tc>
          <w:tcPr>
            <w:tcW w:w="12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0" w:type="dxa"/>
          </w:tcPr>
          <w:p>
            <w:pPr>
              <w:widowControl/>
              <w:spacing w:after="0" w:line="276" w:lineRule="auto"/>
              <w:jc w:val="left"/>
              <w:rPr>
                <w:sz w:val="18"/>
                <w:szCs w:val="18"/>
              </w:rPr>
            </w:pPr>
            <w:r>
              <w:rPr>
                <w:sz w:val="18"/>
                <w:szCs w:val="20"/>
              </w:rPr>
              <w:t xml:space="preserve">Alta</w:t>
            </w:r>
          </w:p>
        </w:tc>
        <w:tc>
          <w:tcPr>
            <w:tcW w:w="1193" w:type="dxa"/>
          </w:tcPr>
          <w:p>
            <w:pPr>
              <w:widowControl/>
              <w:spacing w:after="0" w:line="276" w:lineRule="auto"/>
              <w:jc w:val="left"/>
              <w:rPr>
                <w:sz w:val="18"/>
                <w:szCs w:val="18"/>
              </w:rPr>
            </w:pPr>
            <w:r>
              <w:rPr>
                <w:sz w:val="18"/>
                <w:szCs w:val="20"/>
              </w:rPr>
              <w:t xml:space="preserve">Aberto</w:t>
            </w:r>
          </w:p>
        </w:tc>
        <w:tc>
          <w:tcPr>
            <w:tcW w:w="1766" w:type="dxa"/>
          </w:tcPr>
          <w:p>
            <w:pPr>
              <w:widowControl/>
              <w:spacing w:after="0" w:line="276" w:lineRule="auto"/>
              <w:jc w:val="left"/>
              <w:rPr>
                <w:sz w:val="18"/>
                <w:szCs w:val="18"/>
              </w:rPr>
            </w:pPr>
            <w:r>
              <w:rPr>
                <w:sz w:val="18"/>
                <w:szCs w:val="20"/>
              </w:rPr>
              <w:t xml:space="preserve">Estoque › Cadastros › Local de Armazenagem</w:t>
            </w:r>
          </w:p>
        </w:tc>
        <w:tc>
          <w:tcPr>
            <w:tcW w:w="1613" w:type="dxa"/>
          </w:tcPr>
          <w:p>
            <w:pPr>
              <w:widowControl/>
              <w:spacing w:after="0" w:line="276" w:lineRule="auto"/>
              <w:jc w:val="left"/>
              <w:rPr>
                <w:sz w:val="18"/>
                <w:szCs w:val="18"/>
              </w:rPr>
            </w:pPr>
            <w:r>
              <w:rPr>
                <w:sz w:val="18"/>
                <w:szCs w:val="20"/>
              </w:rPr>
              <w:t xml:space="preserve">Roteiro Cadastros de apoio, passo(s) 3.6</w:t>
            </w:r>
          </w:p>
        </w:tc>
        <w:tc>
          <w:tcPr>
            <w:tcW w:w="1580" w:type="dxa"/>
          </w:tcPr>
          <w:p>
            <w:pPr>
              <w:widowControl/>
              <w:spacing w:after="0" w:line="276" w:lineRule="auto"/>
              <w:jc w:val="left"/>
              <w:rPr>
                <w:sz w:val="18"/>
                <w:szCs w:val="18"/>
              </w:rPr>
            </w:pPr>
            <w:r>
              <w:rPr>
                <w:sz w:val="18"/>
                <w:szCs w:val="20"/>
              </w:rPr>
              <w:t xml:space="preserve">24/10/2026 (rodada 12A)</w:t>
            </w:r>
          </w:p>
        </w:tc>
        <w:tc>
          <w:tcPr>
            <w:tcW w:w="2189" w:type="dxa"/>
          </w:tcPr>
          <w:p>
            <w:pPr>
              <w:widowControl/>
              <w:spacing w:after="0" w:line="276" w:lineRule="auto"/>
              <w:jc w:val="left"/>
              <w:rPr>
                <w:sz w:val="18"/>
                <w:szCs w:val="18"/>
              </w:rPr>
            </w:pPr>
            <w:r>
              <w:rPr>
                <w:sz w:val="18"/>
                <w:szCs w:val="20"/>
              </w:rPr>
              <w:t xml:space="preserve">RDC 658/2022, arts. 85, 86 e 89 (quarentena segregada e de acesso restrito); art. 125</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local 931, recém-criado e sem saldo nem movimento, abre para alterar com as cinco marcações travadas (só a descrição e a situação mudam). Um local criado com a marcação errada nunca pode ser corrigido pela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o TESTE LOCAL E09 para alterar e tentar mudar a marca de Quarentena (e depois as outras quatro).</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070"/>
        <w:gridCol w:w="5561"/>
      </w:tblGrid>
      <w:tr>
        <w:trPr>
          <w:tblHeader/>
          <w:cantSplit/>
        </w:trPr>
        <w:tc>
          <w:tcPr>
            <w:tcW w:w="40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5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070" w:type="dxa"/>
          </w:tcPr>
          <w:p>
            <w:pPr>
              <w:widowControl/>
              <w:spacing w:after="0" w:line="276" w:lineRule="auto"/>
              <w:jc w:val="left"/>
              <w:rPr>
                <w:sz w:val="18"/>
                <w:szCs w:val="18"/>
              </w:rPr>
            </w:pPr>
            <w:r>
              <w:rPr>
                <w:sz w:val="18"/>
                <w:szCs w:val="20"/>
              </w:rPr>
              <w:t xml:space="preserve">A marcação errada (por exemplo, quarentena) pode ser corrigida com justificativa e histórico, enquanto o local não tem saldo.</w:t>
            </w:r>
          </w:p>
        </w:tc>
        <w:tc>
          <w:tcPr>
            <w:tcW w:w="5561" w:type="dxa"/>
          </w:tcPr>
          <w:p>
            <w:pPr>
              <w:widowControl/>
              <w:spacing w:after="0" w:line="276" w:lineRule="auto"/>
              <w:jc w:val="left"/>
              <w:rPr>
                <w:sz w:val="18"/>
                <w:szCs w:val="18"/>
              </w:rPr>
            </w:pPr>
            <w:r>
              <w:rPr>
                <w:sz w:val="18"/>
                <w:szCs w:val="20"/>
              </w:rPr>
              <w:t xml:space="preserve">O local 931, recém-criado e sem saldo nem movimento, abre para alterar com as cinco marcações travadas (só a descrição e a situação mudam). Um local criado com a marcação errada nunca pode ser corrigido pela tela.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945241"/>
            <wp:effectExtent l="0" t="0" r="0" b="0"/>
            <wp:docPr id="5026" name="Imagem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Imagem 5026"/>
                    <pic:cNvPicPr/>
                  </pic:nvPicPr>
                  <pic:blipFill>
                    <a:blip r:embed="rIdHom26"/>
                    <a:stretch>
                      <a:fillRect/>
                    </a:stretch>
                  </pic:blipFill>
                  <pic:spPr>
                    <a:xfrm>
                      <a:off x="0" y="0"/>
                      <a:ext cx="5400000" cy="3945241"/>
                    </a:xfrm>
                    <a:prstGeom prst="rect">
                      <a:avLst/>
                    </a:prstGeom>
                  </pic:spPr>
                </pic:pic>
              </a:graphicData>
            </a:graphic>
          </wp:inline>
        </w:drawing>
      </w:r>
    </w:p>
    <w:p>
      <w:pPr>
        <w:spacing w:before="60" w:after="120"/>
        <w:jc w:val="center"/>
      </w:pPr>
      <w:r>
        <w:rPr>
          <w:i/>
          <w:iCs/>
          <w:sz w:val="18"/>
          <w:szCs w:val="20"/>
        </w:rPr>
        <w:t xml:space="preserve">Figura 26 – EST12A-3.6-edita</w:t>
      </w:r>
    </w:p>
    <w:p>
      <w:pPr>
        <w:spacing w:after="0" w:line="360" w:lineRule="auto"/>
        <w:rPr>
          <w:szCs w:val="20"/>
        </w:rPr>
      </w:pPr>
      <w:r>
        <w:rPr>
          <w:i/>
          <w:iCs/>
          <w:szCs w:val="20"/>
        </w:rPr>
        <w:t xml:space="preserve">Figura 1: EST12A-3.6-edita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Permitir corrigir as marcações enquanto o local não tem saldo nem movimento, com justificativa e Log; bloquear só depois do primeiro uso.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DV-EST-082</w:t>
      </w:r>
    </w:p>
    <w:p>
      <w:pPr>
        <w:keepNext/>
        <w:spacing w:after="0" w:line="360" w:lineRule="auto"/>
      </w:pPr>
    </w:p>
    <w:p>
      <w:pPr>
        <w:spacing w:after="0" w:line="360" w:lineRule="auto"/>
        <w:rPr>
          <w:szCs w:val="20"/>
        </w:rPr>
      </w:pPr>
      <w:r>
        <w:rPr>
          <w:b/>
          <w:bCs/>
          <w:szCs w:val="20"/>
        </w:rPr>
        <w:t xml:space="preserve">Local de Armazenagem: é excluído com endereço ativo e é inativado com saldo de lote dentro, sem aviso</w:t>
      </w:r>
    </w:p>
    <w:tbl>
      <w:tblPr>
        <w:tblStyle w:val="Tabelacomgrade"/>
        <w:tblW w:w="9631" w:type="dxa"/>
        <w:tblLayout w:type="fixed"/>
        <w:tblLook w:val="04A0" w:firstRow="1" w:lastRow="0" w:firstColumn="1" w:lastColumn="0" w:noHBand="0" w:noVBand="1"/>
      </w:tblPr>
      <w:tblGrid>
        <w:gridCol w:w="1261"/>
        <w:gridCol w:w="1162"/>
        <w:gridCol w:w="1805"/>
        <w:gridCol w:w="1495"/>
        <w:gridCol w:w="1500"/>
        <w:gridCol w:w="2408"/>
      </w:tblGrid>
      <w:tr>
        <w:trPr>
          <w:tblHeader/>
          <w:cantSplit/>
        </w:trPr>
        <w:tc>
          <w:tcPr>
            <w:tcW w:w="12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4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1" w:type="dxa"/>
          </w:tcPr>
          <w:p>
            <w:pPr>
              <w:widowControl/>
              <w:spacing w:after="0" w:line="276" w:lineRule="auto"/>
              <w:jc w:val="left"/>
              <w:rPr>
                <w:sz w:val="18"/>
                <w:szCs w:val="18"/>
              </w:rPr>
            </w:pPr>
            <w:r>
              <w:rPr>
                <w:sz w:val="18"/>
                <w:szCs w:val="20"/>
              </w:rPr>
              <w:t xml:space="preserve">Alta</w:t>
            </w:r>
          </w:p>
        </w:tc>
        <w:tc>
          <w:tcPr>
            <w:tcW w:w="1162" w:type="dxa"/>
          </w:tcPr>
          <w:p>
            <w:pPr>
              <w:widowControl/>
              <w:spacing w:after="0" w:line="276" w:lineRule="auto"/>
              <w:jc w:val="left"/>
              <w:rPr>
                <w:sz w:val="18"/>
                <w:szCs w:val="18"/>
              </w:rPr>
            </w:pPr>
            <w:r>
              <w:rPr>
                <w:sz w:val="18"/>
                <w:szCs w:val="20"/>
              </w:rPr>
              <w:t xml:space="preserve">Aberto</w:t>
            </w:r>
          </w:p>
        </w:tc>
        <w:tc>
          <w:tcPr>
            <w:tcW w:w="1805" w:type="dxa"/>
          </w:tcPr>
          <w:p>
            <w:pPr>
              <w:widowControl/>
              <w:spacing w:after="0" w:line="276" w:lineRule="auto"/>
              <w:jc w:val="left"/>
              <w:rPr>
                <w:sz w:val="18"/>
                <w:szCs w:val="18"/>
              </w:rPr>
            </w:pPr>
            <w:r>
              <w:rPr>
                <w:sz w:val="18"/>
                <w:szCs w:val="20"/>
              </w:rPr>
              <w:t xml:space="preserve">Estoque › Cadastros › Local de Armazenagem (e Endereço do Estoque)</w:t>
            </w:r>
          </w:p>
        </w:tc>
        <w:tc>
          <w:tcPr>
            <w:tcW w:w="1495" w:type="dxa"/>
          </w:tcPr>
          <w:p>
            <w:pPr>
              <w:widowControl/>
              <w:spacing w:after="0" w:line="276" w:lineRule="auto"/>
              <w:jc w:val="left"/>
              <w:rPr>
                <w:sz w:val="18"/>
                <w:szCs w:val="18"/>
              </w:rPr>
            </w:pPr>
            <w:r>
              <w:rPr>
                <w:sz w:val="18"/>
                <w:szCs w:val="20"/>
              </w:rPr>
              <w:t xml:space="preserve">Roteiro Cadastros de apoio, passo(s) 3.9</w:t>
            </w:r>
          </w:p>
        </w:tc>
        <w:tc>
          <w:tcPr>
            <w:tcW w:w="1500" w:type="dxa"/>
          </w:tcPr>
          <w:p>
            <w:pPr>
              <w:widowControl/>
              <w:spacing w:after="0" w:line="276" w:lineRule="auto"/>
              <w:jc w:val="left"/>
              <w:rPr>
                <w:sz w:val="18"/>
                <w:szCs w:val="18"/>
              </w:rPr>
            </w:pPr>
            <w:r>
              <w:rPr>
                <w:sz w:val="18"/>
                <w:szCs w:val="20"/>
              </w:rPr>
              <w:t xml:space="preserve">24/10/2026 (rodada 12A)</w:t>
            </w:r>
          </w:p>
        </w:tc>
        <w:tc>
          <w:tcPr>
            <w:tcW w:w="2408" w:type="dxa"/>
          </w:tcPr>
          <w:p>
            <w:pPr>
              <w:widowControl/>
              <w:spacing w:after="0" w:line="276" w:lineRule="auto"/>
              <w:jc w:val="left"/>
              <w:rPr>
                <w:sz w:val="18"/>
                <w:szCs w:val="18"/>
              </w:rPr>
            </w:pPr>
            <w:r>
              <w:rPr>
                <w:sz w:val="18"/>
                <w:szCs w:val="20"/>
              </w:rPr>
              <w:t xml:space="preserve">RDC 658/2022, arts. 124 e 125 (rastreabilidade da localização do lote)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Sem saldo: o local 932, com endereço ativo (L932-R001-C001-A001), foi excluído com "Exclusão realizada com sucesso!" e o endereço ficou órfão. Com saldo: no local 934 (1 unidade do TESTE ITEM CAD, endereço L934-R001-C001-A001) a inativação foi aceita ("Alteração realizada com sucesso!") sem aviso do saldo; a exclusão foi recusada só com a mensagem genérica de referência.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Criar um endereço novo no TESTE LOCAL E09 (Endereço do Estoque), sem deixar saldo, e excluir o local com justificativa. Em seguida, dar uma entrada de um item TESTE a um segundo local novo (TESTE LOCAL E09B, código livre, por exemplo 932) e inativá-lo com o saldo dentro; reativar depois. Não inative locais da massa (901 a 908).</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290"/>
        <w:gridCol w:w="6341"/>
      </w:tblGrid>
      <w:tr>
        <w:trPr>
          <w:tblHeader/>
          <w:cantSplit/>
        </w:trPr>
        <w:tc>
          <w:tcPr>
            <w:tcW w:w="32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3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290" w:type="dxa"/>
          </w:tcPr>
          <w:p>
            <w:pPr>
              <w:widowControl/>
              <w:spacing w:after="0" w:line="276" w:lineRule="auto"/>
              <w:jc w:val="left"/>
              <w:rPr>
                <w:sz w:val="18"/>
                <w:szCs w:val="18"/>
              </w:rPr>
            </w:pPr>
            <w:r>
              <w:rPr>
                <w:sz w:val="18"/>
                <w:szCs w:val="20"/>
              </w:rPr>
              <w:t xml:space="preserve">Local que tem endereço ativo, e principalmente saldo, não pode ser excluído nem inativado sem aviso; o endereço e o saldo precisam ser tratados antes.</w:t>
            </w:r>
          </w:p>
        </w:tc>
        <w:tc>
          <w:tcPr>
            <w:tcW w:w="6341" w:type="dxa"/>
          </w:tcPr>
          <w:p>
            <w:pPr>
              <w:widowControl/>
              <w:spacing w:after="0" w:line="276" w:lineRule="auto"/>
              <w:jc w:val="left"/>
              <w:rPr>
                <w:sz w:val="18"/>
                <w:szCs w:val="18"/>
              </w:rPr>
            </w:pPr>
            <w:r>
              <w:rPr>
                <w:sz w:val="18"/>
                <w:szCs w:val="20"/>
              </w:rPr>
              <w:t xml:space="preserve">Sem saldo: o local 932, com endereço ativo (L932-R001-C001-A001), foi excluído com "Exclusão realizada com sucesso!" e o endereço ficou órfão. Com saldo: no local 934 (1 unidade do TESTE ITEM CAD, endereço L934-R001-C001-A001) a inativação foi aceita ("Alteração realizada com sucesso!") sem aviso do saldo; a exclusão foi recusada só com a mensagem genérica de referência.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455197"/>
            <wp:effectExtent l="0" t="0" r="0" b="0"/>
            <wp:docPr id="5027" name="Imagem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Imagem 5027"/>
                    <pic:cNvPicPr/>
                  </pic:nvPicPr>
                  <pic:blipFill>
                    <a:blip r:embed="rIdHom27"/>
                    <a:stretch>
                      <a:fillRect/>
                    </a:stretch>
                  </pic:blipFill>
                  <pic:spPr>
                    <a:xfrm>
                      <a:off x="0" y="0"/>
                      <a:ext cx="5400000" cy="4455197"/>
                    </a:xfrm>
                    <a:prstGeom prst="rect">
                      <a:avLst/>
                    </a:prstGeom>
                  </pic:spPr>
                </pic:pic>
              </a:graphicData>
            </a:graphic>
          </wp:inline>
        </w:drawing>
      </w:r>
    </w:p>
    <w:p>
      <w:pPr>
        <w:spacing w:before="60" w:after="120"/>
        <w:jc w:val="center"/>
      </w:pPr>
      <w:r>
        <w:rPr>
          <w:i/>
          <w:iCs/>
          <w:sz w:val="18"/>
          <w:szCs w:val="20"/>
        </w:rPr>
        <w:t xml:space="preserve">Figura 27 – EST12A-3.9-gera-endereco</w:t>
      </w:r>
    </w:p>
    <w:p>
      <w:pPr>
        <w:spacing w:after="0" w:line="360" w:lineRule="auto"/>
        <w:rPr>
          <w:szCs w:val="20"/>
        </w:rPr>
      </w:pPr>
      <w:r>
        <w:rPr>
          <w:i/>
          <w:iCs/>
          <w:szCs w:val="20"/>
        </w:rPr>
        <w:t xml:space="preserve">Figura 1: EST12A-3.9-gera-endereco</w:t>
      </w:r>
    </w:p>
    <w:p>
      <w:pPr>
        <w:keepNext/>
        <w:spacing w:before="120" w:after="0"/>
        <w:jc w:val="center"/>
      </w:pPr>
      <w:r>
        <w:rPr>
          <w:noProof/>
        </w:rPr>
        <w:drawing>
          <wp:inline distT="0" distB="0" distL="0" distR="0">
            <wp:extent cx="5400000" cy="4814934"/>
            <wp:effectExtent l="0" t="0" r="0" b="0"/>
            <wp:docPr id="5028" name="Imagem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Imagem 5028"/>
                    <pic:cNvPicPr/>
                  </pic:nvPicPr>
                  <pic:blipFill>
                    <a:blip r:embed="rIdHom28"/>
                    <a:stretch>
                      <a:fillRect/>
                    </a:stretch>
                  </pic:blipFill>
                  <pic:spPr>
                    <a:xfrm>
                      <a:off x="0" y="0"/>
                      <a:ext cx="5400000" cy="4814934"/>
                    </a:xfrm>
                    <a:prstGeom prst="rect">
                      <a:avLst/>
                    </a:prstGeom>
                  </pic:spPr>
                </pic:pic>
              </a:graphicData>
            </a:graphic>
          </wp:inline>
        </w:drawing>
      </w:r>
    </w:p>
    <w:p>
      <w:pPr>
        <w:spacing w:before="60" w:after="120"/>
        <w:jc w:val="center"/>
      </w:pPr>
      <w:r>
        <w:rPr>
          <w:i/>
          <w:iCs/>
          <w:sz w:val="18"/>
          <w:szCs w:val="20"/>
        </w:rPr>
        <w:t xml:space="preserve">Figura 28 – EST12A-3.9-exclui-local</w:t>
      </w:r>
    </w:p>
    <w:p>
      <w:pPr>
        <w:spacing w:after="0" w:line="360" w:lineRule="auto"/>
        <w:rPr>
          <w:szCs w:val="20"/>
        </w:rPr>
      </w:pPr>
      <w:r>
        <w:rPr>
          <w:i/>
          <w:iCs/>
          <w:szCs w:val="20"/>
        </w:rPr>
        <w:t xml:space="preserve">Figura 2: EST12A-3.9-exclui-local</w:t>
      </w:r>
    </w:p>
    <w:p>
      <w:pPr>
        <w:keepNext/>
        <w:spacing w:before="120" w:after="0"/>
        <w:jc w:val="center"/>
      </w:pPr>
      <w:r>
        <w:rPr>
          <w:noProof/>
        </w:rPr>
        <w:drawing>
          <wp:inline distT="0" distB="0" distL="0" distR="0">
            <wp:extent cx="5400000" cy="3945241"/>
            <wp:effectExtent l="0" t="0" r="0" b="0"/>
            <wp:docPr id="5029" name="Imagem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Imagem 5029"/>
                    <pic:cNvPicPr/>
                  </pic:nvPicPr>
                  <pic:blipFill>
                    <a:blip r:embed="rIdHom29"/>
                    <a:stretch>
                      <a:fillRect/>
                    </a:stretch>
                  </pic:blipFill>
                  <pic:spPr>
                    <a:xfrm>
                      <a:off x="0" y="0"/>
                      <a:ext cx="5400000" cy="3945241"/>
                    </a:xfrm>
                    <a:prstGeom prst="rect">
                      <a:avLst/>
                    </a:prstGeom>
                  </pic:spPr>
                </pic:pic>
              </a:graphicData>
            </a:graphic>
          </wp:inline>
        </w:drawing>
      </w:r>
    </w:p>
    <w:p>
      <w:pPr>
        <w:spacing w:before="60" w:after="120"/>
        <w:jc w:val="center"/>
      </w:pPr>
      <w:r>
        <w:rPr>
          <w:i/>
          <w:iCs/>
          <w:sz w:val="18"/>
          <w:szCs w:val="20"/>
        </w:rPr>
        <w:t xml:space="preserve">Figura 29 – EST12A-3.9-inativa-com-saldo</w:t>
      </w:r>
    </w:p>
    <w:p>
      <w:pPr>
        <w:spacing w:after="0" w:line="360" w:lineRule="auto"/>
        <w:rPr>
          <w:szCs w:val="20"/>
        </w:rPr>
      </w:pPr>
      <w:r>
        <w:rPr>
          <w:i/>
          <w:iCs/>
          <w:szCs w:val="20"/>
        </w:rPr>
        <w:t xml:space="preserve">Figura 3: EST12A-3.9-inativa-com-saldo</w:t>
      </w:r>
    </w:p>
    <w:p>
      <w:pPr>
        <w:keepNext/>
        <w:spacing w:before="120" w:after="0"/>
        <w:jc w:val="center"/>
      </w:pPr>
      <w:r>
        <w:rPr>
          <w:noProof/>
        </w:rPr>
        <w:drawing>
          <wp:inline distT="0" distB="0" distL="0" distR="0">
            <wp:extent cx="5400000" cy="3557833"/>
            <wp:effectExtent l="0" t="0" r="0" b="0"/>
            <wp:docPr id="5030" name="Imagem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Imagem 5030"/>
                    <pic:cNvPicPr/>
                  </pic:nvPicPr>
                  <pic:blipFill>
                    <a:blip r:embed="rIdHom3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30 – EST12A-3.9-exclui-com-saldo</w:t>
      </w:r>
    </w:p>
    <w:p>
      <w:pPr>
        <w:spacing w:after="0" w:line="360" w:lineRule="auto"/>
        <w:rPr>
          <w:szCs w:val="20"/>
        </w:rPr>
      </w:pPr>
      <w:r>
        <w:rPr>
          <w:i/>
          <w:iCs/>
          <w:szCs w:val="20"/>
        </w:rPr>
        <w:t xml:space="preserve">Figura 4: EST12A-3.9-exclui-com-saldo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Recusar a exclusão do local que tem endereço (ativo ou não), ou encerrar o endereço junto, com histórico.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DV-EST-085</w:t>
      </w:r>
    </w:p>
    <w:p>
      <w:pPr>
        <w:keepNext/>
        <w:spacing w:after="0" w:line="360" w:lineRule="auto"/>
      </w:pPr>
    </w:p>
    <w:p>
      <w:pPr>
        <w:spacing w:after="0" w:line="360" w:lineRule="auto"/>
        <w:rPr>
          <w:szCs w:val="20"/>
        </w:rPr>
      </w:pPr>
      <w:r>
        <w:rPr>
          <w:b/>
          <w:bCs/>
          <w:szCs w:val="20"/>
        </w:rPr>
        <w:t xml:space="preserve">Rua, Coluna e Andar podem ser inativados mesmo com endereço ativo, sem aviso</w:t>
      </w:r>
    </w:p>
    <w:tbl>
      <w:tblPr>
        <w:tblStyle w:val="Tabelacomgrade"/>
        <w:tblW w:w="9631" w:type="dxa"/>
        <w:tblLayout w:type="fixed"/>
        <w:tblLook w:val="04A0" w:firstRow="1" w:lastRow="0" w:firstColumn="1" w:lastColumn="0" w:noHBand="0" w:noVBand="1"/>
      </w:tblPr>
      <w:tblGrid>
        <w:gridCol w:w="1295"/>
        <w:gridCol w:w="1199"/>
        <w:gridCol w:w="1772"/>
        <w:gridCol w:w="1721"/>
        <w:gridCol w:w="1596"/>
        <w:gridCol w:w="2048"/>
      </w:tblGrid>
      <w:tr>
        <w:trPr>
          <w:tblHeader/>
          <w:cantSplit/>
        </w:trPr>
        <w:tc>
          <w:tcPr>
            <w:tcW w:w="12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5" w:type="dxa"/>
          </w:tcPr>
          <w:p>
            <w:pPr>
              <w:widowControl/>
              <w:spacing w:after="0" w:line="276" w:lineRule="auto"/>
              <w:jc w:val="left"/>
              <w:rPr>
                <w:sz w:val="18"/>
                <w:szCs w:val="18"/>
              </w:rPr>
            </w:pPr>
            <w:r>
              <w:rPr>
                <w:sz w:val="18"/>
                <w:szCs w:val="20"/>
              </w:rPr>
              <w:t xml:space="preserve">Alta</w:t>
            </w:r>
          </w:p>
        </w:tc>
        <w:tc>
          <w:tcPr>
            <w:tcW w:w="1199" w:type="dxa"/>
          </w:tcPr>
          <w:p>
            <w:pPr>
              <w:widowControl/>
              <w:spacing w:after="0" w:line="276" w:lineRule="auto"/>
              <w:jc w:val="left"/>
              <w:rPr>
                <w:sz w:val="18"/>
                <w:szCs w:val="18"/>
              </w:rPr>
            </w:pPr>
            <w:r>
              <w:rPr>
                <w:sz w:val="18"/>
                <w:szCs w:val="20"/>
              </w:rPr>
              <w:t xml:space="preserve">Aberto</w:t>
            </w:r>
          </w:p>
        </w:tc>
        <w:tc>
          <w:tcPr>
            <w:tcW w:w="1772" w:type="dxa"/>
          </w:tcPr>
          <w:p>
            <w:pPr>
              <w:widowControl/>
              <w:spacing w:after="0" w:line="276" w:lineRule="auto"/>
              <w:jc w:val="left"/>
              <w:rPr>
                <w:sz w:val="18"/>
                <w:szCs w:val="18"/>
              </w:rPr>
            </w:pPr>
            <w:r>
              <w:rPr>
                <w:sz w:val="18"/>
                <w:szCs w:val="20"/>
              </w:rPr>
              <w:t xml:space="preserve">Estoque › Cadastros › Estoque Rua, Estoque Coluna e Estoque Andar</w:t>
            </w:r>
          </w:p>
        </w:tc>
        <w:tc>
          <w:tcPr>
            <w:tcW w:w="1721" w:type="dxa"/>
          </w:tcPr>
          <w:p>
            <w:pPr>
              <w:widowControl/>
              <w:spacing w:after="0" w:line="276" w:lineRule="auto"/>
              <w:jc w:val="left"/>
              <w:rPr>
                <w:sz w:val="18"/>
                <w:szCs w:val="18"/>
              </w:rPr>
            </w:pPr>
            <w:r>
              <w:rPr>
                <w:sz w:val="18"/>
                <w:szCs w:val="20"/>
              </w:rPr>
              <w:t xml:space="preserve">Roteiro Cadastros de apoio, passo(s) 4.6, 5.6, 6.6</w:t>
            </w:r>
          </w:p>
        </w:tc>
        <w:tc>
          <w:tcPr>
            <w:tcW w:w="1596" w:type="dxa"/>
          </w:tcPr>
          <w:p>
            <w:pPr>
              <w:widowControl/>
              <w:spacing w:after="0" w:line="276" w:lineRule="auto"/>
              <w:jc w:val="left"/>
              <w:rPr>
                <w:sz w:val="18"/>
                <w:szCs w:val="18"/>
              </w:rPr>
            </w:pPr>
            <w:r>
              <w:rPr>
                <w:sz w:val="18"/>
                <w:szCs w:val="20"/>
              </w:rPr>
              <w:t xml:space="preserve">24/10/2026 (rodada 12A)</w:t>
            </w:r>
          </w:p>
        </w:tc>
        <w:tc>
          <w:tcPr>
            <w:tcW w:w="2048" w:type="dxa"/>
          </w:tcPr>
          <w:p>
            <w:pPr>
              <w:widowControl/>
              <w:spacing w:after="0" w:line="276" w:lineRule="auto"/>
              <w:jc w:val="left"/>
              <w:rPr>
                <w:sz w:val="18"/>
                <w:szCs w:val="18"/>
              </w:rPr>
            </w:pPr>
            <w:r>
              <w:rPr>
                <w:sz w:val="18"/>
                <w:szCs w:val="20"/>
              </w:rPr>
              <w:t xml:space="preserve">RDC 658/2022, arts. 124 e 125 (localização do lote)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Rua 901 (usada pelo endereço L901-R901-C901-A901 e por outros), a Coluna 905 (endereço L931-R001-C905-A001) e o Andar 901 foram inativados com "Alteração realizada com sucesso!", sem nenhum aviso. Os endereços continuam ativos na tela do Endereço do Estoque. (Reativados no fim.)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Inativar a rua usada por endereços (a de código 901). Depois abrir Endereço do Estoque (criar um endereço novo), Movimentação de Material e Endereçamento de Material e ver as listas de destino. Voltar e reativar. 2. Inativar a coluna usada por endereços (a de código 901). Depois abrir Endereço do Estoque (criar um endereço novo), Movimentação de Material e Endereçamento de Material e ver as listas de destino. Voltar e reativar. 3. Inativar a andar usada por endereços (a de código 901). Depois abrir Endereço do Estoque (criar um endereço novo), Movimentação de Material e Endereçamento de Material e ver as listas de destino. Voltar e reativar.</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407"/>
        <w:gridCol w:w="6224"/>
      </w:tblGrid>
      <w:tr>
        <w:trPr>
          <w:tblHeader/>
          <w:cantSplit/>
        </w:trPr>
        <w:tc>
          <w:tcPr>
            <w:tcW w:w="34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2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407" w:type="dxa"/>
          </w:tcPr>
          <w:p>
            <w:pPr>
              <w:widowControl/>
              <w:spacing w:after="0" w:line="276" w:lineRule="auto"/>
              <w:jc w:val="left"/>
              <w:rPr>
                <w:sz w:val="18"/>
                <w:szCs w:val="18"/>
              </w:rPr>
            </w:pPr>
            <w:r>
              <w:rPr>
                <w:sz w:val="18"/>
                <w:szCs w:val="20"/>
              </w:rPr>
              <w:t xml:space="preserve">A tela recusa (ou avisa) a inativação de rua, coluna ou andar que tem endereço ativo ou lote, porque o lote deixa de ser localizável.</w:t>
            </w:r>
          </w:p>
        </w:tc>
        <w:tc>
          <w:tcPr>
            <w:tcW w:w="6224" w:type="dxa"/>
          </w:tcPr>
          <w:p>
            <w:pPr>
              <w:widowControl/>
              <w:spacing w:after="0" w:line="276" w:lineRule="auto"/>
              <w:jc w:val="left"/>
              <w:rPr>
                <w:sz w:val="18"/>
                <w:szCs w:val="18"/>
              </w:rPr>
            </w:pPr>
            <w:r>
              <w:rPr>
                <w:sz w:val="18"/>
                <w:szCs w:val="20"/>
              </w:rPr>
              <w:t xml:space="preserve">A Rua 901 (usada pelo endereço L901-R901-C901-A901 e por outros), a Coluna 905 (endereço L931-R001-C905-A001) e o Andar 901 foram inativados com "Alteração realizada com sucesso!", sem nenhum aviso. Os endereços continuam ativos na tela do Endereço do Estoque. (Reativados no fim.)</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31" name="Imagem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Imagem 5031"/>
                    <pic:cNvPicPr/>
                  </pic:nvPicPr>
                  <pic:blipFill>
                    <a:blip r:embed="rIdHom3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31 – EST12A-4.6-inativa-901</w:t>
      </w:r>
    </w:p>
    <w:p>
      <w:pPr>
        <w:spacing w:after="0" w:line="360" w:lineRule="auto"/>
        <w:rPr>
          <w:szCs w:val="20"/>
        </w:rPr>
      </w:pPr>
      <w:r>
        <w:rPr>
          <w:i/>
          <w:iCs/>
          <w:szCs w:val="20"/>
        </w:rPr>
        <w:t xml:space="preserve">Figura 1: EST12A-4.6-inativa-901</w:t>
      </w:r>
    </w:p>
    <w:p>
      <w:pPr>
        <w:keepNext/>
        <w:spacing w:before="120" w:after="0"/>
        <w:jc w:val="center"/>
      </w:pPr>
      <w:r>
        <w:rPr>
          <w:noProof/>
        </w:rPr>
        <w:drawing>
          <wp:inline distT="0" distB="0" distL="0" distR="0">
            <wp:extent cx="5400000" cy="3557833"/>
            <wp:effectExtent l="0" t="0" r="0" b="0"/>
            <wp:docPr id="5032" name="Imagem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Imagem 5032"/>
                    <pic:cNvPicPr/>
                  </pic:nvPicPr>
                  <pic:blipFill>
                    <a:blip r:embed="rIdHom3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32 – EST12A-5.6-inativa-905</w:t>
      </w:r>
    </w:p>
    <w:p>
      <w:pPr>
        <w:spacing w:after="0" w:line="360" w:lineRule="auto"/>
        <w:rPr>
          <w:szCs w:val="20"/>
        </w:rPr>
      </w:pPr>
      <w:r>
        <w:rPr>
          <w:i/>
          <w:iCs/>
          <w:szCs w:val="20"/>
        </w:rPr>
        <w:t xml:space="preserve">Figura 2: EST12A-5.6-inativa-905</w:t>
      </w:r>
    </w:p>
    <w:p>
      <w:pPr>
        <w:keepNext/>
        <w:spacing w:before="120" w:after="0"/>
        <w:jc w:val="center"/>
      </w:pPr>
      <w:r>
        <w:rPr>
          <w:noProof/>
        </w:rPr>
        <w:drawing>
          <wp:inline distT="0" distB="0" distL="0" distR="0">
            <wp:extent cx="5400000" cy="3557833"/>
            <wp:effectExtent l="0" t="0" r="0" b="0"/>
            <wp:docPr id="5033" name="Imagem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Imagem 5033"/>
                    <pic:cNvPicPr/>
                  </pic:nvPicPr>
                  <pic:blipFill>
                    <a:blip r:embed="rIdHom3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33 – EST12A-6.6-inativa-901</w:t>
      </w:r>
    </w:p>
    <w:p>
      <w:pPr>
        <w:spacing w:after="0" w:line="360" w:lineRule="auto"/>
        <w:rPr>
          <w:szCs w:val="20"/>
        </w:rPr>
      </w:pPr>
      <w:r>
        <w:rPr>
          <w:i/>
          <w:iCs/>
          <w:szCs w:val="20"/>
        </w:rPr>
        <w:t xml:space="preserve">Figura 3: EST12A-6.6-inativa-901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Recusar (ou avisar e exigir confirmação) a inativação de rua, coluna e andar que têm endereço ativo ou lote.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DV-EST-087</w:t>
      </w:r>
    </w:p>
    <w:p>
      <w:pPr>
        <w:keepNext/>
        <w:spacing w:after="0" w:line="360" w:lineRule="auto"/>
      </w:pPr>
    </w:p>
    <w:p>
      <w:pPr>
        <w:spacing w:after="0" w:line="360" w:lineRule="auto"/>
        <w:rPr>
          <w:szCs w:val="20"/>
        </w:rPr>
      </w:pPr>
      <w:r>
        <w:rPr>
          <w:b/>
          <w:bCs/>
          <w:szCs w:val="20"/>
        </w:rPr>
        <w:t xml:space="preserve">A mudança do tempo de armazenagem do Grupo do Item não entra no Log</w:t>
      </w:r>
    </w:p>
    <w:tbl>
      <w:tblPr>
        <w:tblStyle w:val="Tabelacomgrade"/>
        <w:tblW w:w="9631" w:type="dxa"/>
        <w:tblLayout w:type="fixed"/>
        <w:tblLook w:val="04A0" w:firstRow="1" w:lastRow="0" w:firstColumn="1" w:lastColumn="0" w:noHBand="0" w:noVBand="1"/>
      </w:tblPr>
      <w:tblGrid>
        <w:gridCol w:w="1323"/>
        <w:gridCol w:w="1229"/>
        <w:gridCol w:w="1600"/>
        <w:gridCol w:w="1749"/>
        <w:gridCol w:w="1673"/>
        <w:gridCol w:w="2057"/>
      </w:tblGrid>
      <w:tr>
        <w:trPr>
          <w:tblHeader/>
          <w:cantSplit/>
        </w:trPr>
        <w:tc>
          <w:tcPr>
            <w:tcW w:w="13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3" w:type="dxa"/>
          </w:tcPr>
          <w:p>
            <w:pPr>
              <w:widowControl/>
              <w:spacing w:after="0" w:line="276" w:lineRule="auto"/>
              <w:jc w:val="left"/>
              <w:rPr>
                <w:sz w:val="18"/>
                <w:szCs w:val="18"/>
              </w:rPr>
            </w:pPr>
            <w:r>
              <w:rPr>
                <w:sz w:val="18"/>
                <w:szCs w:val="20"/>
              </w:rPr>
              <w:t xml:space="preserve">Alta</w:t>
            </w:r>
          </w:p>
        </w:tc>
        <w:tc>
          <w:tcPr>
            <w:tcW w:w="1229" w:type="dxa"/>
          </w:tcPr>
          <w:p>
            <w:pPr>
              <w:widowControl/>
              <w:spacing w:after="0" w:line="276" w:lineRule="auto"/>
              <w:jc w:val="left"/>
              <w:rPr>
                <w:sz w:val="18"/>
                <w:szCs w:val="18"/>
              </w:rPr>
            </w:pPr>
            <w:r>
              <w:rPr>
                <w:sz w:val="18"/>
                <w:szCs w:val="20"/>
              </w:rPr>
              <w:t xml:space="preserve">Aberto</w:t>
            </w:r>
          </w:p>
        </w:tc>
        <w:tc>
          <w:tcPr>
            <w:tcW w:w="1600" w:type="dxa"/>
          </w:tcPr>
          <w:p>
            <w:pPr>
              <w:widowControl/>
              <w:spacing w:after="0" w:line="276" w:lineRule="auto"/>
              <w:jc w:val="left"/>
              <w:rPr>
                <w:sz w:val="18"/>
                <w:szCs w:val="18"/>
              </w:rPr>
            </w:pPr>
            <w:r>
              <w:rPr>
                <w:sz w:val="18"/>
                <w:szCs w:val="20"/>
              </w:rPr>
              <w:t xml:space="preserve">Estoque › Cadastros › Grupo do Item</w:t>
            </w:r>
          </w:p>
        </w:tc>
        <w:tc>
          <w:tcPr>
            <w:tcW w:w="1749" w:type="dxa"/>
          </w:tcPr>
          <w:p>
            <w:pPr>
              <w:widowControl/>
              <w:spacing w:after="0" w:line="276" w:lineRule="auto"/>
              <w:jc w:val="left"/>
              <w:rPr>
                <w:sz w:val="18"/>
                <w:szCs w:val="18"/>
              </w:rPr>
            </w:pPr>
            <w:r>
              <w:rPr>
                <w:sz w:val="18"/>
                <w:szCs w:val="20"/>
              </w:rPr>
              <w:t xml:space="preserve">Roteiro Cadastros de apoio, passo(s) 7.5</w:t>
            </w:r>
          </w:p>
        </w:tc>
        <w:tc>
          <w:tcPr>
            <w:tcW w:w="1673" w:type="dxa"/>
          </w:tcPr>
          <w:p>
            <w:pPr>
              <w:widowControl/>
              <w:spacing w:after="0" w:line="276" w:lineRule="auto"/>
              <w:jc w:val="left"/>
              <w:rPr>
                <w:sz w:val="18"/>
                <w:szCs w:val="18"/>
              </w:rPr>
            </w:pPr>
            <w:r>
              <w:rPr>
                <w:sz w:val="18"/>
                <w:szCs w:val="20"/>
              </w:rPr>
              <w:t xml:space="preserve">24/10/2026 (rodada 12A)</w:t>
            </w:r>
          </w:p>
        </w:tc>
        <w:tc>
          <w:tcPr>
            <w:tcW w:w="2057" w:type="dxa"/>
          </w:tcPr>
          <w:p>
            <w:pPr>
              <w:widowControl/>
              <w:spacing w:after="0" w:line="276" w:lineRule="auto"/>
              <w:jc w:val="left"/>
              <w:rPr>
                <w:sz w:val="18"/>
                <w:szCs w:val="18"/>
              </w:rPr>
            </w:pPr>
            <w:r>
              <w:rPr>
                <w:sz w:val="18"/>
                <w:szCs w:val="20"/>
              </w:rPr>
              <w:t xml:space="preserve">RDC 658/2022, art. 125 (histórico das alterações)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Mudei só o tempo de armazenagem de 12 para 24 meses com justificativa: "Alteração realizada com sucesso!"; o Ver Log não tem nenhuma linha para esse campo.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Mudar só o Tempo de Armazenagem do TESTE GRUPO E7A (de 12 para 24), com justificativa, e abrir o Ver Log. Olhar a hora da Data do Cadastro.</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565"/>
        <w:gridCol w:w="5066"/>
      </w:tblGrid>
      <w:tr>
        <w:trPr>
          <w:tblHeader/>
          <w:cantSplit/>
        </w:trPr>
        <w:tc>
          <w:tcPr>
            <w:tcW w:w="45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0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565" w:type="dxa"/>
          </w:tcPr>
          <w:p>
            <w:pPr>
              <w:widowControl/>
              <w:spacing w:after="0" w:line="276" w:lineRule="auto"/>
              <w:jc w:val="left"/>
              <w:rPr>
                <w:sz w:val="18"/>
                <w:szCs w:val="18"/>
              </w:rPr>
            </w:pPr>
            <w:r>
              <w:rPr>
                <w:sz w:val="18"/>
                <w:szCs w:val="20"/>
              </w:rPr>
              <w:t xml:space="preserve">O Log mostra o campo mudado (antigo, novo, usuário, justificativa), porque o tempo muda a data final da amostra de retenção.</w:t>
            </w:r>
          </w:p>
        </w:tc>
        <w:tc>
          <w:tcPr>
            <w:tcW w:w="5066" w:type="dxa"/>
          </w:tcPr>
          <w:p>
            <w:pPr>
              <w:widowControl/>
              <w:spacing w:after="0" w:line="276" w:lineRule="auto"/>
              <w:jc w:val="left"/>
              <w:rPr>
                <w:sz w:val="18"/>
                <w:szCs w:val="18"/>
              </w:rPr>
            </w:pPr>
            <w:r>
              <w:rPr>
                <w:sz w:val="18"/>
                <w:szCs w:val="20"/>
              </w:rPr>
              <w:t xml:space="preserve">Mudei só o tempo de armazenagem de 12 para 24 meses com justificativa: "Alteração realizada com sucesso!"; o Ver Log não tem nenhuma linha para esse campo.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34" name="Imagem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Imagem 5034"/>
                    <pic:cNvPicPr/>
                  </pic:nvPicPr>
                  <pic:blipFill>
                    <a:blip r:embed="rIdHom3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34 – EST12A-7.5-log</w:t>
      </w:r>
    </w:p>
    <w:p>
      <w:pPr>
        <w:spacing w:after="0" w:line="360" w:lineRule="auto"/>
        <w:rPr>
          <w:szCs w:val="20"/>
        </w:rPr>
      </w:pPr>
      <w:r>
        <w:rPr>
          <w:i/>
          <w:iCs/>
          <w:szCs w:val="20"/>
        </w:rPr>
        <w:t xml:space="preserve">Figura 1: EST12A-7.5-log</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no Log a mudança do tempo de armazenagem (valor antigo, novo, usuário,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DV-EST-090</w:t>
      </w:r>
    </w:p>
    <w:p>
      <w:pPr>
        <w:keepNext/>
        <w:spacing w:after="0" w:line="360" w:lineRule="auto"/>
      </w:pPr>
    </w:p>
    <w:p>
      <w:pPr>
        <w:spacing w:after="0" w:line="360" w:lineRule="auto"/>
        <w:rPr>
          <w:szCs w:val="20"/>
        </w:rPr>
      </w:pPr>
      <w:r>
        <w:rPr>
          <w:b/>
          <w:bCs/>
          <w:szCs w:val="20"/>
        </w:rPr>
        <w:t xml:space="preserve">A mudança da Diferença de Pesagem do Subgrupo não entra no Log</w:t>
      </w:r>
    </w:p>
    <w:tbl>
      <w:tblPr>
        <w:tblStyle w:val="Tabelacomgrade"/>
        <w:tblW w:w="9631" w:type="dxa"/>
        <w:tblLayout w:type="fixed"/>
        <w:tblLook w:val="04A0" w:firstRow="1" w:lastRow="0" w:firstColumn="1" w:lastColumn="0" w:noHBand="0" w:noVBand="1"/>
      </w:tblPr>
      <w:tblGrid>
        <w:gridCol w:w="1354"/>
        <w:gridCol w:w="1262"/>
        <w:gridCol w:w="1733"/>
        <w:gridCol w:w="1877"/>
        <w:gridCol w:w="1760"/>
        <w:gridCol w:w="1645"/>
      </w:tblGrid>
      <w:tr>
        <w:trPr>
          <w:tblHeader/>
          <w:cantSplit/>
        </w:trPr>
        <w:tc>
          <w:tcPr>
            <w:tcW w:w="13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54" w:type="dxa"/>
          </w:tcPr>
          <w:p>
            <w:pPr>
              <w:widowControl/>
              <w:spacing w:after="0" w:line="276" w:lineRule="auto"/>
              <w:jc w:val="left"/>
              <w:rPr>
                <w:sz w:val="18"/>
                <w:szCs w:val="18"/>
              </w:rPr>
            </w:pPr>
            <w:r>
              <w:rPr>
                <w:sz w:val="18"/>
                <w:szCs w:val="20"/>
              </w:rPr>
              <w:t xml:space="preserve">Alta</w:t>
            </w:r>
          </w:p>
        </w:tc>
        <w:tc>
          <w:tcPr>
            <w:tcW w:w="1262" w:type="dxa"/>
          </w:tcPr>
          <w:p>
            <w:pPr>
              <w:widowControl/>
              <w:spacing w:after="0" w:line="276" w:lineRule="auto"/>
              <w:jc w:val="left"/>
              <w:rPr>
                <w:sz w:val="18"/>
                <w:szCs w:val="18"/>
              </w:rPr>
            </w:pPr>
            <w:r>
              <w:rPr>
                <w:sz w:val="18"/>
                <w:szCs w:val="20"/>
              </w:rPr>
              <w:t xml:space="preserve">Aberto</w:t>
            </w:r>
          </w:p>
        </w:tc>
        <w:tc>
          <w:tcPr>
            <w:tcW w:w="1733" w:type="dxa"/>
          </w:tcPr>
          <w:p>
            <w:pPr>
              <w:widowControl/>
              <w:spacing w:after="0" w:line="276" w:lineRule="auto"/>
              <w:jc w:val="left"/>
              <w:rPr>
                <w:sz w:val="18"/>
                <w:szCs w:val="18"/>
              </w:rPr>
            </w:pPr>
            <w:r>
              <w:rPr>
                <w:sz w:val="18"/>
                <w:szCs w:val="20"/>
              </w:rPr>
              <w:t xml:space="preserve">Estoque › Cadastros › Subgrupo do Item</w:t>
            </w:r>
          </w:p>
        </w:tc>
        <w:tc>
          <w:tcPr>
            <w:tcW w:w="1877" w:type="dxa"/>
          </w:tcPr>
          <w:p>
            <w:pPr>
              <w:widowControl/>
              <w:spacing w:after="0" w:line="276" w:lineRule="auto"/>
              <w:jc w:val="left"/>
              <w:rPr>
                <w:sz w:val="18"/>
                <w:szCs w:val="18"/>
              </w:rPr>
            </w:pPr>
            <w:r>
              <w:rPr>
                <w:sz w:val="18"/>
                <w:szCs w:val="20"/>
              </w:rPr>
              <w:t xml:space="preserve">Roteiro Cadastros de apoio, passo(s) 8.5</w:t>
            </w:r>
          </w:p>
        </w:tc>
        <w:tc>
          <w:tcPr>
            <w:tcW w:w="1760" w:type="dxa"/>
          </w:tcPr>
          <w:p>
            <w:pPr>
              <w:widowControl/>
              <w:spacing w:after="0" w:line="276" w:lineRule="auto"/>
              <w:jc w:val="left"/>
              <w:rPr>
                <w:sz w:val="18"/>
                <w:szCs w:val="18"/>
              </w:rPr>
            </w:pPr>
            <w:r>
              <w:rPr>
                <w:sz w:val="18"/>
                <w:szCs w:val="20"/>
              </w:rPr>
              <w:t xml:space="preserve">24/10/2026 (rodada 12A)</w:t>
            </w:r>
          </w:p>
        </w:tc>
        <w:tc>
          <w:tcPr>
            <w:tcW w:w="1645" w:type="dxa"/>
          </w:tcPr>
          <w:p>
            <w:pPr>
              <w:widowControl/>
              <w:spacing w:after="0" w:line="276" w:lineRule="auto"/>
              <w:jc w:val="left"/>
              <w:rPr>
                <w:sz w:val="18"/>
                <w:szCs w:val="18"/>
              </w:rPr>
            </w:pPr>
            <w:r>
              <w:rPr>
                <w:sz w:val="18"/>
                <w:szCs w:val="20"/>
              </w:rPr>
              <w:t xml:space="preserve">RDC 658/2022, art. 125</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Oito mudanças só da Diferença Pesagem foram gravadas com justificativa; o Ver Log do subgrupo não tem nenhuma linha para esse campo.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Mudar só a Diferença Pesagem (com justificativa) e abrir o Ver Log.</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769"/>
        <w:gridCol w:w="4862"/>
      </w:tblGrid>
      <w:tr>
        <w:trPr>
          <w:tblHeader/>
          <w:cantSplit/>
        </w:trPr>
        <w:tc>
          <w:tcPr>
            <w:tcW w:w="47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8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769" w:type="dxa"/>
          </w:tcPr>
          <w:p>
            <w:pPr>
              <w:widowControl/>
              <w:spacing w:after="0" w:line="276" w:lineRule="auto"/>
              <w:jc w:val="left"/>
              <w:rPr>
                <w:sz w:val="18"/>
                <w:szCs w:val="18"/>
              </w:rPr>
            </w:pPr>
            <w:r>
              <w:rPr>
                <w:sz w:val="18"/>
                <w:szCs w:val="20"/>
              </w:rPr>
              <w:t xml:space="preserve">O Log mostra o percentual antigo e o novo, com usuário e justificativa, porque ele muda a tolerância de quantidade da pesagem.</w:t>
            </w:r>
          </w:p>
        </w:tc>
        <w:tc>
          <w:tcPr>
            <w:tcW w:w="4862" w:type="dxa"/>
          </w:tcPr>
          <w:p>
            <w:pPr>
              <w:widowControl/>
              <w:spacing w:after="0" w:line="276" w:lineRule="auto"/>
              <w:jc w:val="left"/>
              <w:rPr>
                <w:sz w:val="18"/>
                <w:szCs w:val="18"/>
              </w:rPr>
            </w:pPr>
            <w:r>
              <w:rPr>
                <w:sz w:val="18"/>
                <w:szCs w:val="20"/>
              </w:rPr>
              <w:t xml:space="preserve">Oito mudanças só da Diferença Pesagem foram gravadas com justificativa; o Ver Log do subgrupo não tem nenhuma linha para esse campo.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35" name="Imagem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Imagem 5035"/>
                    <pic:cNvPicPr/>
                  </pic:nvPicPr>
                  <pic:blipFill>
                    <a:blip r:embed="rIdHom35"/>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35 – EST12A-8.5-log</w:t>
      </w:r>
    </w:p>
    <w:p>
      <w:pPr>
        <w:spacing w:after="0" w:line="360" w:lineRule="auto"/>
        <w:rPr>
          <w:szCs w:val="20"/>
        </w:rPr>
      </w:pPr>
      <w:r>
        <w:rPr>
          <w:i/>
          <w:iCs/>
          <w:szCs w:val="20"/>
        </w:rPr>
        <w:t xml:space="preserve">Figura 1: EST12A-8.5-log</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DV-EST-094</w:t>
      </w:r>
    </w:p>
    <w:p>
      <w:pPr>
        <w:keepNext/>
        <w:spacing w:after="0" w:line="360" w:lineRule="auto"/>
      </w:pPr>
    </w:p>
    <w:p>
      <w:pPr>
        <w:spacing w:after="0" w:line="360" w:lineRule="auto"/>
        <w:rPr>
          <w:szCs w:val="20"/>
        </w:rPr>
      </w:pPr>
      <w:r>
        <w:rPr>
          <w:b/>
          <w:bCs/>
          <w:szCs w:val="20"/>
        </w:rPr>
        <w:t xml:space="preserve">Item novo perde a marca "Controle Portaria 344" (e o tipo da substância) ao ser salvo</w:t>
      </w:r>
    </w:p>
    <w:tbl>
      <w:tblPr>
        <w:tblStyle w:val="Tabelacomgrade"/>
        <w:tblW w:w="9631" w:type="dxa"/>
        <w:tblLayout w:type="fixed"/>
        <w:tblLook w:val="04A0" w:firstRow="1" w:lastRow="0" w:firstColumn="1" w:lastColumn="0" w:noHBand="0" w:noVBand="1"/>
      </w:tblPr>
      <w:tblGrid>
        <w:gridCol w:w="1287"/>
        <w:gridCol w:w="1190"/>
        <w:gridCol w:w="1420"/>
        <w:gridCol w:w="1656"/>
        <w:gridCol w:w="1572"/>
        <w:gridCol w:w="2506"/>
      </w:tblGrid>
      <w:tr>
        <w:trPr>
          <w:tblHeader/>
          <w:cantSplit/>
        </w:trPr>
        <w:tc>
          <w:tcPr>
            <w:tcW w:w="12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7" w:type="dxa"/>
          </w:tcPr>
          <w:p>
            <w:pPr>
              <w:widowControl/>
              <w:spacing w:after="0" w:line="276" w:lineRule="auto"/>
              <w:jc w:val="left"/>
              <w:rPr>
                <w:sz w:val="18"/>
                <w:szCs w:val="18"/>
              </w:rPr>
            </w:pPr>
            <w:r>
              <w:rPr>
                <w:sz w:val="18"/>
                <w:szCs w:val="20"/>
              </w:rPr>
              <w:t xml:space="preserve">Alta</w:t>
            </w:r>
          </w:p>
        </w:tc>
        <w:tc>
          <w:tcPr>
            <w:tcW w:w="1190" w:type="dxa"/>
          </w:tcPr>
          <w:p>
            <w:pPr>
              <w:widowControl/>
              <w:spacing w:after="0" w:line="276" w:lineRule="auto"/>
              <w:jc w:val="left"/>
              <w:rPr>
                <w:sz w:val="18"/>
                <w:szCs w:val="18"/>
              </w:rPr>
            </w:pPr>
            <w:r>
              <w:rPr>
                <w:sz w:val="18"/>
                <w:szCs w:val="20"/>
              </w:rPr>
              <w:t xml:space="preserve">Aberto</w:t>
            </w:r>
          </w:p>
        </w:tc>
        <w:tc>
          <w:tcPr>
            <w:tcW w:w="1420" w:type="dxa"/>
          </w:tcPr>
          <w:p>
            <w:pPr>
              <w:widowControl/>
              <w:spacing w:after="0" w:line="276" w:lineRule="auto"/>
              <w:jc w:val="left"/>
              <w:rPr>
                <w:sz w:val="18"/>
                <w:szCs w:val="18"/>
              </w:rPr>
            </w:pPr>
            <w:r>
              <w:rPr>
                <w:sz w:val="18"/>
                <w:szCs w:val="20"/>
              </w:rPr>
              <w:t xml:space="preserve">Estoque › Cadastros › Item</w:t>
            </w:r>
          </w:p>
        </w:tc>
        <w:tc>
          <w:tcPr>
            <w:tcW w:w="1656" w:type="dxa"/>
          </w:tcPr>
          <w:p>
            <w:pPr>
              <w:widowControl/>
              <w:spacing w:after="0" w:line="276" w:lineRule="auto"/>
              <w:jc w:val="left"/>
              <w:rPr>
                <w:sz w:val="18"/>
                <w:szCs w:val="18"/>
              </w:rPr>
            </w:pPr>
            <w:r>
              <w:rPr>
                <w:sz w:val="18"/>
                <w:szCs w:val="20"/>
              </w:rPr>
              <w:t xml:space="preserve">Roteiro Cadastros de apoio, passo(s) 21.3, 21.4</w:t>
            </w:r>
          </w:p>
        </w:tc>
        <w:tc>
          <w:tcPr>
            <w:tcW w:w="1572" w:type="dxa"/>
          </w:tcPr>
          <w:p>
            <w:pPr>
              <w:widowControl/>
              <w:spacing w:after="0" w:line="276" w:lineRule="auto"/>
              <w:jc w:val="left"/>
              <w:rPr>
                <w:sz w:val="18"/>
                <w:szCs w:val="18"/>
              </w:rPr>
            </w:pPr>
            <w:r>
              <w:rPr>
                <w:sz w:val="18"/>
                <w:szCs w:val="20"/>
              </w:rPr>
              <w:t xml:space="preserve">24/10/2026 (rodada 12A)</w:t>
            </w:r>
          </w:p>
        </w:tc>
        <w:tc>
          <w:tcPr>
            <w:tcW w:w="2506" w:type="dxa"/>
          </w:tcPr>
          <w:p>
            <w:pPr>
              <w:widowControl/>
              <w:spacing w:after="0" w:line="276" w:lineRule="auto"/>
              <w:jc w:val="left"/>
              <w:rPr>
                <w:sz w:val="18"/>
                <w:szCs w:val="18"/>
              </w:rPr>
            </w:pPr>
            <w:r>
              <w:rPr>
                <w:sz w:val="18"/>
                <w:szCs w:val="20"/>
              </w:rPr>
              <w:t xml:space="preserve">Portaria SVS/MS 344/1998 e RDC 658/2022, art. 124 (controle de substâncias sujeitas a controle especial); relatórios RM03 e RM14</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TESTE ITEM CAD, com Controle Portaria 344 marcado e tipo T9 escolhido, "Inclusão realizada com sucesso!"; ao reabrir o item a marca está desmarcada. Um item controlado cadastrado pela tela fica como não controlado.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Continuar o TESTE ITEM CAD: Almoxarifado de Identificação TESTE ALMOX USO; Unidade TESTV; Estoque Mínimo 1 e Máximo 100; Peso, Altura, Largura, Profundidade e Empilhamento Máximo com números; marcar Controle de Lote, Controle de Validade (sem Controle de Quarentena: o item é só para os vínculos e para o saldo) e Controle Portaria 344 com o tipo T9. Na grade de almoxarifados, primeiro adicionar o TESTE ALMOX e trocar o Subgrupo para ver o que acontece; depois refazer e adicionar TESTE ALMOX, TESTE ALMOX USO e TESTE ALMOX SOLIC. Preencher a Justificativa e SALVAR. 2. Reabrir o TESTE ITEM CAD e conferir cada lista de apoio. Conferir a marca "substância controlada" (Controle Portaria 344) e o tipo T9.</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251"/>
        <w:gridCol w:w="5380"/>
      </w:tblGrid>
      <w:tr>
        <w:trPr>
          <w:tblHeader/>
          <w:cantSplit/>
        </w:trPr>
        <w:tc>
          <w:tcPr>
            <w:tcW w:w="42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3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251" w:type="dxa"/>
          </w:tcPr>
          <w:p>
            <w:pPr>
              <w:widowControl/>
              <w:spacing w:after="0" w:line="276" w:lineRule="auto"/>
              <w:jc w:val="left"/>
              <w:rPr>
                <w:sz w:val="18"/>
                <w:szCs w:val="18"/>
              </w:rPr>
            </w:pPr>
            <w:r>
              <w:rPr>
                <w:sz w:val="18"/>
                <w:szCs w:val="20"/>
              </w:rPr>
              <w:t xml:space="preserve">A marca de substância controlada (e o tipo T9) marcadas na inclusão continuam marcadas ao reabrir o item, e o item entra nos mapas de controlados.</w:t>
            </w:r>
          </w:p>
        </w:tc>
        <w:tc>
          <w:tcPr>
            <w:tcW w:w="5380" w:type="dxa"/>
          </w:tcPr>
          <w:p>
            <w:pPr>
              <w:widowControl/>
              <w:spacing w:after="0" w:line="276" w:lineRule="auto"/>
              <w:jc w:val="left"/>
              <w:rPr>
                <w:sz w:val="18"/>
                <w:szCs w:val="18"/>
              </w:rPr>
            </w:pPr>
            <w:r>
              <w:rPr>
                <w:sz w:val="18"/>
                <w:szCs w:val="20"/>
              </w:rPr>
              <w:t xml:space="preserve">No TESTE ITEM CAD, com Controle Portaria 344 marcado e tipo T9 escolhido, "Inclusão realizada com sucesso!"; ao reabrir o item a marca está desmarcada. Um item controlado cadastrado pela tela fica como não controlado.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246632" cy="7200000"/>
            <wp:effectExtent l="0" t="0" r="0" b="0"/>
            <wp:docPr id="5036" name="Imagem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Imagem 5036"/>
                    <pic:cNvPicPr/>
                  </pic:nvPicPr>
                  <pic:blipFill>
                    <a:blip r:embed="rIdHom36"/>
                    <a:stretch>
                      <a:fillRect/>
                    </a:stretch>
                  </pic:blipFill>
                  <pic:spPr>
                    <a:xfrm>
                      <a:off x="0" y="0"/>
                      <a:ext cx="4246632" cy="7200000"/>
                    </a:xfrm>
                    <a:prstGeom prst="rect">
                      <a:avLst/>
                    </a:prstGeom>
                  </pic:spPr>
                </pic:pic>
              </a:graphicData>
            </a:graphic>
          </wp:inline>
        </w:drawing>
      </w:r>
    </w:p>
    <w:p>
      <w:pPr>
        <w:spacing w:before="60" w:after="120"/>
        <w:jc w:val="center"/>
      </w:pPr>
      <w:r>
        <w:rPr>
          <w:i/>
          <w:iCs/>
          <w:sz w:val="18"/>
          <w:szCs w:val="20"/>
        </w:rPr>
        <w:t xml:space="preserve">Figura 36 – EST12A-21.4-reaberto</w:t>
      </w:r>
    </w:p>
    <w:p>
      <w:pPr>
        <w:spacing w:after="0" w:line="360" w:lineRule="auto"/>
        <w:rPr>
          <w:szCs w:val="20"/>
        </w:rPr>
      </w:pPr>
      <w:r>
        <w:rPr>
          <w:i/>
          <w:iCs/>
          <w:szCs w:val="20"/>
        </w:rPr>
        <w:t xml:space="preserve">Figura 1: EST12A-21.4-reaberto</w:t>
      </w:r>
    </w:p>
    <w:p>
      <w:pPr>
        <w:keepNext/>
        <w:spacing w:before="120" w:after="0"/>
        <w:jc w:val="center"/>
      </w:pPr>
      <w:r>
        <w:rPr>
          <w:noProof/>
        </w:rPr>
        <w:drawing>
          <wp:inline distT="0" distB="0" distL="0" distR="0">
            <wp:extent cx="4344169" cy="7200000"/>
            <wp:effectExtent l="0" t="0" r="0" b="0"/>
            <wp:docPr id="5037" name="Imagem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Imagem 5037"/>
                    <pic:cNvPicPr/>
                  </pic:nvPicPr>
                  <pic:blipFill>
                    <a:blip r:embed="rIdHom37"/>
                    <a:stretch>
                      <a:fillRect/>
                    </a:stretch>
                  </pic:blipFill>
                  <pic:spPr>
                    <a:xfrm>
                      <a:off x="0" y="0"/>
                      <a:ext cx="4344169" cy="7200000"/>
                    </a:xfrm>
                    <a:prstGeom prst="rect">
                      <a:avLst/>
                    </a:prstGeom>
                  </pic:spPr>
                </pic:pic>
              </a:graphicData>
            </a:graphic>
          </wp:inline>
        </w:drawing>
      </w:r>
    </w:p>
    <w:p>
      <w:pPr>
        <w:spacing w:before="60" w:after="120"/>
        <w:jc w:val="center"/>
      </w:pPr>
      <w:r>
        <w:rPr>
          <w:i/>
          <w:iCs/>
          <w:sz w:val="18"/>
          <w:szCs w:val="20"/>
        </w:rPr>
        <w:t xml:space="preserve">Figura 37 – EST12A-21.2-preenchido</w:t>
      </w:r>
    </w:p>
    <w:p>
      <w:pPr>
        <w:spacing w:after="0" w:line="360" w:lineRule="auto"/>
        <w:rPr>
          <w:szCs w:val="20"/>
        </w:rPr>
      </w:pPr>
      <w:r>
        <w:rPr>
          <w:i/>
          <w:iCs/>
          <w:szCs w:val="20"/>
        </w:rPr>
        <w:t xml:space="preserve">Figura 2: EST12A-21.2-preenchido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na inclusão do item o código grava a coluna SUBSTANCIA_CONTROLADA com o valor do campo "Controle de destruição" (não com o de substância controlada); na alteração grava certo.</w:t>
      </w:r>
    </w:p>
    <w:tbl>
      <w:tblPr>
        <w:tblStyle w:val="Tabelacomgrade"/>
        <w:tblW w:w="9631" w:type="dxa"/>
        <w:tblLayout w:type="fixed"/>
        <w:tblLook w:val="04A0" w:firstRow="1" w:lastRow="0" w:firstColumn="1" w:lastColumn="0" w:noHBand="0" w:noVBand="1"/>
      </w:tblPr>
      <w:tblGrid>
        <w:gridCol w:w="6039"/>
        <w:gridCol w:w="1953"/>
        <w:gridCol w:w="1639"/>
      </w:tblGrid>
      <w:tr>
        <w:trPr>
          <w:tblHeader/>
          <w:cantSplit/>
        </w:trPr>
        <w:tc>
          <w:tcPr>
            <w:tcW w:w="60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9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16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6039" w:type="dxa"/>
          </w:tcPr>
          <w:p>
            <w:pPr>
              <w:widowControl/>
              <w:spacing w:after="0" w:line="276" w:lineRule="auto"/>
              <w:jc w:val="left"/>
              <w:rPr>
                <w:sz w:val="18"/>
                <w:szCs w:val="18"/>
              </w:rPr>
            </w:pPr>
            <w:r>
              <w:rPr>
                <w:sz w:val="18"/>
                <w:szCs w:val="20"/>
              </w:rPr>
              <w:t xml:space="preserve">LaboSys_DAL/dalItem.cs</w:t>
            </w:r>
          </w:p>
        </w:tc>
        <w:tc>
          <w:tcPr>
            <w:tcW w:w="1953" w:type="dxa"/>
          </w:tcPr>
          <w:p>
            <w:pPr>
              <w:widowControl/>
              <w:spacing w:after="0" w:line="276" w:lineRule="auto"/>
              <w:jc w:val="left"/>
              <w:rPr>
                <w:sz w:val="18"/>
                <w:szCs w:val="18"/>
              </w:rPr>
            </w:pPr>
            <w:r>
              <w:rPr>
                <w:sz w:val="18"/>
                <w:szCs w:val="20"/>
              </w:rPr>
              <w:t xml:space="preserve">120</w:t>
            </w:r>
          </w:p>
        </w:tc>
        <w:tc>
          <w:tcPr>
            <w:tcW w:w="1639" w:type="dxa"/>
          </w:tcPr>
          <w:p>
            <w:pPr>
              <w:widowControl/>
              <w:spacing w:after="0" w:line="276" w:lineRule="auto"/>
              <w:jc w:val="left"/>
              <w:rPr>
                <w:sz w:val="18"/>
                <w:szCs w:val="18"/>
              </w:rPr>
            </w:pP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provável: na inclusão do item o código grava a coluna SUBSTANCIA_CONTROLADA com o valor do campo "Controle de destruição" (não com o de substância controlada); na alteração grava certo.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DV-EST-096</w:t>
      </w:r>
    </w:p>
    <w:p>
      <w:pPr>
        <w:keepNext/>
        <w:spacing w:after="0" w:line="360" w:lineRule="auto"/>
      </w:pPr>
    </w:p>
    <w:p>
      <w:pPr>
        <w:spacing w:after="0" w:line="360" w:lineRule="auto"/>
        <w:rPr>
          <w:szCs w:val="20"/>
        </w:rPr>
      </w:pPr>
      <w:r>
        <w:rPr>
          <w:b/>
          <w:bCs/>
          <w:szCs w:val="20"/>
        </w:rPr>
        <w:t xml:space="preserve">O Log do Item não registra a mudança do Controle de Quarentena, das análises, do estoque mínimo e máximo, nem da grade de almoxarifados</w:t>
      </w:r>
    </w:p>
    <w:tbl>
      <w:tblPr>
        <w:tblStyle w:val="Tabelacomgrade"/>
        <w:tblW w:w="9631" w:type="dxa"/>
        <w:tblLayout w:type="fixed"/>
        <w:tblLook w:val="04A0" w:firstRow="1" w:lastRow="0" w:firstColumn="1" w:lastColumn="0" w:noHBand="0" w:noVBand="1"/>
      </w:tblPr>
      <w:tblGrid>
        <w:gridCol w:w="1300"/>
        <w:gridCol w:w="1203"/>
        <w:gridCol w:w="1450"/>
        <w:gridCol w:w="1778"/>
        <w:gridCol w:w="1608"/>
        <w:gridCol w:w="2292"/>
      </w:tblGrid>
      <w:tr>
        <w:trPr>
          <w:tblHeader/>
          <w:cantSplit/>
        </w:trPr>
        <w:tc>
          <w:tcPr>
            <w:tcW w:w="13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0" w:type="dxa"/>
          </w:tcPr>
          <w:p>
            <w:pPr>
              <w:widowControl/>
              <w:spacing w:after="0" w:line="276" w:lineRule="auto"/>
              <w:jc w:val="left"/>
              <w:rPr>
                <w:sz w:val="18"/>
                <w:szCs w:val="18"/>
              </w:rPr>
            </w:pPr>
            <w:r>
              <w:rPr>
                <w:sz w:val="18"/>
                <w:szCs w:val="20"/>
              </w:rPr>
              <w:t xml:space="preserve">Alta</w:t>
            </w:r>
          </w:p>
        </w:tc>
        <w:tc>
          <w:tcPr>
            <w:tcW w:w="1203" w:type="dxa"/>
          </w:tcPr>
          <w:p>
            <w:pPr>
              <w:widowControl/>
              <w:spacing w:after="0" w:line="276" w:lineRule="auto"/>
              <w:jc w:val="left"/>
              <w:rPr>
                <w:sz w:val="18"/>
                <w:szCs w:val="18"/>
              </w:rPr>
            </w:pPr>
            <w:r>
              <w:rPr>
                <w:sz w:val="18"/>
                <w:szCs w:val="20"/>
              </w:rPr>
              <w:t xml:space="preserve">Aberto</w:t>
            </w:r>
          </w:p>
        </w:tc>
        <w:tc>
          <w:tcPr>
            <w:tcW w:w="1450" w:type="dxa"/>
          </w:tcPr>
          <w:p>
            <w:pPr>
              <w:widowControl/>
              <w:spacing w:after="0" w:line="276" w:lineRule="auto"/>
              <w:jc w:val="left"/>
              <w:rPr>
                <w:sz w:val="18"/>
                <w:szCs w:val="18"/>
              </w:rPr>
            </w:pPr>
            <w:r>
              <w:rPr>
                <w:sz w:val="18"/>
                <w:szCs w:val="20"/>
              </w:rPr>
              <w:t xml:space="preserve">Estoque › Cadastros › Item</w:t>
            </w:r>
          </w:p>
        </w:tc>
        <w:tc>
          <w:tcPr>
            <w:tcW w:w="1778" w:type="dxa"/>
          </w:tcPr>
          <w:p>
            <w:pPr>
              <w:widowControl/>
              <w:spacing w:after="0" w:line="276" w:lineRule="auto"/>
              <w:jc w:val="left"/>
              <w:rPr>
                <w:sz w:val="18"/>
                <w:szCs w:val="18"/>
              </w:rPr>
            </w:pPr>
            <w:r>
              <w:rPr>
                <w:sz w:val="18"/>
                <w:szCs w:val="20"/>
              </w:rPr>
              <w:t xml:space="preserve">Roteiro Cadastros de apoio, passo(s) 21.7, 21.9, 21.10</w:t>
            </w:r>
          </w:p>
        </w:tc>
        <w:tc>
          <w:tcPr>
            <w:tcW w:w="1608" w:type="dxa"/>
          </w:tcPr>
          <w:p>
            <w:pPr>
              <w:widowControl/>
              <w:spacing w:after="0" w:line="276" w:lineRule="auto"/>
              <w:jc w:val="left"/>
              <w:rPr>
                <w:sz w:val="18"/>
                <w:szCs w:val="18"/>
              </w:rPr>
            </w:pPr>
            <w:r>
              <w:rPr>
                <w:sz w:val="18"/>
                <w:szCs w:val="20"/>
              </w:rPr>
              <w:t xml:space="preserve">24/10/2026 (rodada 12A)</w:t>
            </w:r>
          </w:p>
        </w:tc>
        <w:tc>
          <w:tcPr>
            <w:tcW w:w="2292" w:type="dxa"/>
          </w:tcPr>
          <w:p>
            <w:pPr>
              <w:widowControl/>
              <w:spacing w:after="0" w:line="276" w:lineRule="auto"/>
              <w:jc w:val="left"/>
              <w:rPr>
                <w:sz w:val="18"/>
                <w:szCs w:val="18"/>
              </w:rPr>
            </w:pPr>
            <w:r>
              <w:rPr>
                <w:sz w:val="18"/>
                <w:szCs w:val="20"/>
              </w:rPr>
              <w:t xml:space="preserve">RDC 658/2022, art. 125 (histórico de alterações) e arts. 85 e 141 (quarentena e análise)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TESTE ITEM CAD B (sem movimento) foram mudados, cada vez com justificativa, o Controle de Quarentena (desmarcado), o estoque mínimo (1 para 500 e para 5) e o máximo; no TESTE ITEM CAD foram acrescentados e retirados almoxarifados da grade. O Ver Log mostra só as linhas de Referência, Retenção, Estabilidade, Controle de Teor, Grau de Pureza, Almoxarifado Padrão e a inclusão. Faltam Controle de Quarentena, análises, mínimo, máximo e a grade de almoxarifados.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Mudar o Almoxarifado de Identificação do TESTE ITEM CAD (ainda sem movimento) para TESTE ALMOX SOLIC e voltar para TESTE ALMOX USO, com justificativa. Tirar um almoxarifado da grade. 2. No TESTE ITEM CAD B, desmarcar a análise (deixar o Controle de Quarentena marcado sem nenhuma análise) e tentar salvar. Depois desmarcar o Controle de Quarentena. (O campo trava depois do primeiro movimento; o B não tem movimento.) 3. Alterar o Controle de Quarentena de um item descartável sem movimento (TESTE ITEM CAD B), com justificativa, e abrir o Ver Log do item.</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887"/>
        <w:gridCol w:w="5744"/>
      </w:tblGrid>
      <w:tr>
        <w:trPr>
          <w:tblHeader/>
          <w:cantSplit/>
        </w:trPr>
        <w:tc>
          <w:tcPr>
            <w:tcW w:w="38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7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887" w:type="dxa"/>
          </w:tcPr>
          <w:p>
            <w:pPr>
              <w:widowControl/>
              <w:spacing w:after="0" w:line="276" w:lineRule="auto"/>
              <w:jc w:val="left"/>
              <w:rPr>
                <w:sz w:val="18"/>
                <w:szCs w:val="18"/>
              </w:rPr>
            </w:pPr>
            <w:r>
              <w:rPr>
                <w:sz w:val="18"/>
                <w:szCs w:val="20"/>
              </w:rPr>
              <w:t xml:space="preserve">O Log mostra cada controle mudado (antigo, novo, usuário, hora e justificativa), porque o item que passa a ser ou deixa de ser quarentenado decide se o lote passa pelo CQ, e a grade de almoxarifados decide onde o item pode ter saldo.</w:t>
            </w:r>
          </w:p>
        </w:tc>
        <w:tc>
          <w:tcPr>
            <w:tcW w:w="5744" w:type="dxa"/>
          </w:tcPr>
          <w:p>
            <w:pPr>
              <w:widowControl/>
              <w:spacing w:after="0" w:line="276" w:lineRule="auto"/>
              <w:jc w:val="left"/>
              <w:rPr>
                <w:sz w:val="18"/>
                <w:szCs w:val="18"/>
              </w:rPr>
            </w:pPr>
            <w:r>
              <w:rPr>
                <w:sz w:val="18"/>
                <w:szCs w:val="20"/>
              </w:rPr>
              <w:t xml:space="preserve">No TESTE ITEM CAD B (sem movimento) foram mudados, cada vez com justificativa, o Controle de Quarentena (desmarcado), o estoque mínimo (1 para 500 e para 5) e o máximo; no TESTE ITEM CAD foram acrescentados e retirados almoxarifados da grade. O Ver Log mostra só as linhas de Referência, Retenção, Estabilidade, Controle de Teor, Grau de Pureza, Almoxarifado Padrão e a inclusão. Faltam Controle de Quarentena, análises, mínimo, máximo e a grade de almoxarifados.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38" name="Imagem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Imagem 5038"/>
                    <pic:cNvPicPr/>
                  </pic:nvPicPr>
                  <pic:blipFill>
                    <a:blip r:embed="rIdHom3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38 – EST12A-21.10-log</w:t>
      </w:r>
    </w:p>
    <w:p>
      <w:pPr>
        <w:spacing w:after="0" w:line="360" w:lineRule="auto"/>
        <w:rPr>
          <w:szCs w:val="20"/>
        </w:rPr>
      </w:pPr>
      <w:r>
        <w:rPr>
          <w:i/>
          <w:iCs/>
          <w:szCs w:val="20"/>
        </w:rPr>
        <w:t xml:space="preserve">Figura 1: EST12A-21.10-log</w:t>
      </w:r>
    </w:p>
    <w:p>
      <w:pPr>
        <w:keepNext/>
        <w:spacing w:before="120" w:after="0"/>
        <w:jc w:val="center"/>
      </w:pPr>
      <w:r>
        <w:rPr>
          <w:noProof/>
        </w:rPr>
        <w:drawing>
          <wp:inline distT="0" distB="0" distL="0" distR="0">
            <wp:extent cx="5400000" cy="3557833"/>
            <wp:effectExtent l="0" t="0" r="0" b="0"/>
            <wp:docPr id="5039" name="Imagem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Imagem 5039"/>
                    <pic:cNvPicPr/>
                  </pic:nvPicPr>
                  <pic:blipFill>
                    <a:blip r:embed="rIdHom3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39 – EST12A-21.7-log</w:t>
      </w:r>
    </w:p>
    <w:p>
      <w:pPr>
        <w:spacing w:after="0" w:line="360" w:lineRule="auto"/>
        <w:rPr>
          <w:szCs w:val="20"/>
        </w:rPr>
      </w:pPr>
      <w:r>
        <w:rPr>
          <w:i/>
          <w:iCs/>
          <w:szCs w:val="20"/>
        </w:rPr>
        <w:t xml:space="preserve">Figura 2: EST12A-21.7-log</w:t>
      </w:r>
    </w:p>
    <w:p>
      <w:pPr>
        <w:keepNext/>
        <w:spacing w:before="120" w:after="0"/>
        <w:jc w:val="center"/>
      </w:pPr>
      <w:r>
        <w:rPr>
          <w:noProof/>
        </w:rPr>
        <w:drawing>
          <wp:inline distT="0" distB="0" distL="0" distR="0">
            <wp:extent cx="4325065" cy="7200000"/>
            <wp:effectExtent l="0" t="0" r="0" b="0"/>
            <wp:docPr id="5040" name="Imagem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Imagem 5040"/>
                    <pic:cNvPicPr/>
                  </pic:nvPicPr>
                  <pic:blipFill>
                    <a:blip r:embed="rIdHom40"/>
                    <a:stretch>
                      <a:fillRect/>
                    </a:stretch>
                  </pic:blipFill>
                  <pic:spPr>
                    <a:xfrm>
                      <a:off x="0" y="0"/>
                      <a:ext cx="4325065" cy="7200000"/>
                    </a:xfrm>
                    <a:prstGeom prst="rect">
                      <a:avLst/>
                    </a:prstGeom>
                  </pic:spPr>
                </pic:pic>
              </a:graphicData>
            </a:graphic>
          </wp:inline>
        </w:drawing>
      </w:r>
    </w:p>
    <w:p>
      <w:pPr>
        <w:spacing w:before="60" w:after="120"/>
        <w:jc w:val="center"/>
      </w:pPr>
      <w:r>
        <w:rPr>
          <w:i/>
          <w:iCs/>
          <w:sz w:val="18"/>
          <w:szCs w:val="20"/>
        </w:rPr>
        <w:t xml:space="preserve">Figura 40 – EST12A-21.9-desmarca-cq</w:t>
      </w:r>
    </w:p>
    <w:p>
      <w:pPr>
        <w:spacing w:after="0" w:line="360" w:lineRule="auto"/>
        <w:rPr>
          <w:szCs w:val="20"/>
        </w:rPr>
      </w:pPr>
      <w:r>
        <w:rPr>
          <w:i/>
          <w:iCs/>
          <w:szCs w:val="20"/>
        </w:rPr>
        <w:t xml:space="preserve">Figura 3: EST12A-21.9-desmarca-cq</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log de alteração do item é gerado por comparação genérica do objeto antigo com o novo; os campos citados não aparecem no resultado (causa exata não confirmada, a investigar)</w:t>
      </w:r>
    </w:p>
    <w:tbl>
      <w:tblPr>
        <w:tblStyle w:val="Tabelacomgrade"/>
        <w:tblW w:w="9631" w:type="dxa"/>
        <w:tblLayout w:type="fixed"/>
        <w:tblLook w:val="04A0" w:firstRow="1" w:lastRow="0" w:firstColumn="1" w:lastColumn="0" w:noHBand="0" w:noVBand="1"/>
      </w:tblPr>
      <w:tblGrid>
        <w:gridCol w:w="5706"/>
        <w:gridCol w:w="2389"/>
        <w:gridCol w:w="1536"/>
      </w:tblGrid>
      <w:tr>
        <w:trPr>
          <w:tblHeader/>
          <w:cantSplit/>
        </w:trPr>
        <w:tc>
          <w:tcPr>
            <w:tcW w:w="57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23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15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5706" w:type="dxa"/>
          </w:tcPr>
          <w:p>
            <w:pPr>
              <w:widowControl/>
              <w:spacing w:after="0" w:line="276" w:lineRule="auto"/>
              <w:jc w:val="left"/>
              <w:rPr>
                <w:sz w:val="18"/>
                <w:szCs w:val="18"/>
              </w:rPr>
            </w:pPr>
            <w:r>
              <w:rPr>
                <w:sz w:val="18"/>
                <w:szCs w:val="20"/>
              </w:rPr>
              <w:t xml:space="preserve">LaboSys_BLL/bllItem.cs</w:t>
            </w:r>
          </w:p>
        </w:tc>
        <w:tc>
          <w:tcPr>
            <w:tcW w:w="2389" w:type="dxa"/>
          </w:tcPr>
          <w:p>
            <w:pPr>
              <w:widowControl/>
              <w:spacing w:after="0" w:line="276" w:lineRule="auto"/>
              <w:jc w:val="left"/>
              <w:rPr>
                <w:sz w:val="18"/>
                <w:szCs w:val="18"/>
              </w:rPr>
            </w:pPr>
            <w:r>
              <w:rPr>
                <w:sz w:val="18"/>
                <w:szCs w:val="20"/>
              </w:rPr>
              <w:t xml:space="preserve">101-102</w:t>
            </w:r>
          </w:p>
        </w:tc>
        <w:tc>
          <w:tcPr>
            <w:tcW w:w="1536" w:type="dxa"/>
          </w:tcPr>
          <w:p>
            <w:pPr>
              <w:widowControl/>
              <w:spacing w:after="0" w:line="276" w:lineRule="auto"/>
              <w:jc w:val="left"/>
              <w:rPr>
                <w:sz w:val="18"/>
                <w:szCs w:val="18"/>
              </w:rPr>
            </w:pP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provável: o log de alteração do item é gerado por comparação genérica do objeto antigo com o novo; os campos citados não aparecem no resultado (causa exata não confirmada, a investigar)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DV-EST-097</w:t>
      </w:r>
    </w:p>
    <w:p>
      <w:pPr>
        <w:keepNext/>
        <w:spacing w:after="0" w:line="360" w:lineRule="auto"/>
      </w:pPr>
    </w:p>
    <w:p>
      <w:pPr>
        <w:spacing w:after="0" w:line="360" w:lineRule="auto"/>
        <w:rPr>
          <w:szCs w:val="20"/>
        </w:rPr>
      </w:pPr>
      <w:r>
        <w:rPr>
          <w:b/>
          <w:bCs/>
          <w:szCs w:val="20"/>
        </w:rPr>
        <w:t xml:space="preserve">Natureza da Operação grava o parâmetro "Incide IPI" com o valor de "Venda"</w:t>
      </w:r>
    </w:p>
    <w:tbl>
      <w:tblPr>
        <w:tblStyle w:val="Tabelacomgrade"/>
        <w:tblW w:w="9631" w:type="dxa"/>
        <w:tblLayout w:type="fixed"/>
        <w:tblLook w:val="04A0" w:firstRow="1" w:lastRow="0" w:firstColumn="1" w:lastColumn="0" w:noHBand="0" w:noVBand="1"/>
      </w:tblPr>
      <w:tblGrid>
        <w:gridCol w:w="1316"/>
        <w:gridCol w:w="1221"/>
        <w:gridCol w:w="1650"/>
        <w:gridCol w:w="1730"/>
        <w:gridCol w:w="1653"/>
        <w:gridCol w:w="2061"/>
      </w:tblGrid>
      <w:tr>
        <w:trPr>
          <w:tblHeader/>
          <w:cantSplit/>
        </w:trPr>
        <w:tc>
          <w:tcPr>
            <w:tcW w:w="13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6" w:type="dxa"/>
          </w:tcPr>
          <w:p>
            <w:pPr>
              <w:widowControl/>
              <w:spacing w:after="0" w:line="276" w:lineRule="auto"/>
              <w:jc w:val="left"/>
              <w:rPr>
                <w:sz w:val="18"/>
                <w:szCs w:val="18"/>
              </w:rPr>
            </w:pPr>
            <w:r>
              <w:rPr>
                <w:sz w:val="18"/>
                <w:szCs w:val="20"/>
              </w:rPr>
              <w:t xml:space="preserve">Alta</w:t>
            </w:r>
          </w:p>
        </w:tc>
        <w:tc>
          <w:tcPr>
            <w:tcW w:w="1221" w:type="dxa"/>
          </w:tcPr>
          <w:p>
            <w:pPr>
              <w:widowControl/>
              <w:spacing w:after="0" w:line="276" w:lineRule="auto"/>
              <w:jc w:val="left"/>
              <w:rPr>
                <w:sz w:val="18"/>
                <w:szCs w:val="18"/>
              </w:rPr>
            </w:pPr>
            <w:r>
              <w:rPr>
                <w:sz w:val="18"/>
                <w:szCs w:val="20"/>
              </w:rPr>
              <w:t xml:space="preserve">Aberto</w:t>
            </w:r>
          </w:p>
        </w:tc>
        <w:tc>
          <w:tcPr>
            <w:tcW w:w="1650" w:type="dxa"/>
          </w:tcPr>
          <w:p>
            <w:pPr>
              <w:widowControl/>
              <w:spacing w:after="0" w:line="276" w:lineRule="auto"/>
              <w:jc w:val="left"/>
              <w:rPr>
                <w:sz w:val="18"/>
                <w:szCs w:val="18"/>
              </w:rPr>
            </w:pPr>
            <w:r>
              <w:rPr>
                <w:sz w:val="18"/>
                <w:szCs w:val="20"/>
              </w:rPr>
              <w:t xml:space="preserve">Estoque › Cadastros › Natureza da Operação</w:t>
            </w:r>
          </w:p>
        </w:tc>
        <w:tc>
          <w:tcPr>
            <w:tcW w:w="1730" w:type="dxa"/>
          </w:tcPr>
          <w:p>
            <w:pPr>
              <w:widowControl/>
              <w:spacing w:after="0" w:line="276" w:lineRule="auto"/>
              <w:jc w:val="left"/>
              <w:rPr>
                <w:sz w:val="18"/>
                <w:szCs w:val="18"/>
              </w:rPr>
            </w:pPr>
            <w:r>
              <w:rPr>
                <w:sz w:val="18"/>
                <w:szCs w:val="20"/>
              </w:rPr>
              <w:t xml:space="preserve">Roteiro Cadastros de apoio, passo(s) 23.5</w:t>
            </w:r>
          </w:p>
        </w:tc>
        <w:tc>
          <w:tcPr>
            <w:tcW w:w="1653" w:type="dxa"/>
          </w:tcPr>
          <w:p>
            <w:pPr>
              <w:widowControl/>
              <w:spacing w:after="0" w:line="276" w:lineRule="auto"/>
              <w:jc w:val="left"/>
              <w:rPr>
                <w:sz w:val="18"/>
                <w:szCs w:val="18"/>
              </w:rPr>
            </w:pPr>
            <w:r>
              <w:rPr>
                <w:sz w:val="18"/>
                <w:szCs w:val="20"/>
              </w:rPr>
              <w:t xml:space="preserve">24/10/2026 (rodada 12A)</w:t>
            </w:r>
          </w:p>
        </w:tc>
        <w:tc>
          <w:tcPr>
            <w:tcW w:w="2061" w:type="dxa"/>
          </w:tcPr>
          <w:p>
            <w:pPr>
              <w:widowControl/>
              <w:spacing w:after="0" w:line="276" w:lineRule="auto"/>
              <w:jc w:val="left"/>
              <w:rPr>
                <w:sz w:val="18"/>
                <w:szCs w:val="18"/>
              </w:rPr>
            </w:pPr>
            <w:r>
              <w:rPr>
                <w:sz w:val="18"/>
                <w:szCs w:val="20"/>
              </w:rPr>
              <w:t xml:space="preserve">RDC 658/2022, art. 124 (dados mestres); legislação fiscal (IPI)</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CFOP 9902 (Venda = Não, IPI = Sim) reabriu com IPI = Não. CFOP 9906 (Venda = Sim, IPI = Não) reabriu com Venda = Sim</w:t>
      </w:r>
      <w:r>
        <w:rPr>
          <w:i/>
          <w:iCs/>
          <w:szCs w:val="20"/>
        </w:rPr>
        <w:t xml:space="preserve">/Não e IPI = Sim</w:t>
      </w:r>
      <w:r>
        <w:rPr>
          <w:szCs w:val="20"/>
        </w:rPr>
        <w:t xml:space="preserve">/Não. O IPI sempre sai igual ao Venda; o parâmetro fiscal fica errado e muda o cálculo do imposto na nota.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Incluir o 9902 com Venda = Não e Incide IPI = Sim; salvar, reabrir e abrir o Ver Log.</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354"/>
        <w:gridCol w:w="6277"/>
      </w:tblGrid>
      <w:tr>
        <w:trPr>
          <w:tblHeader/>
          <w:cantSplit/>
        </w:trPr>
        <w:tc>
          <w:tcPr>
            <w:tcW w:w="33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354" w:type="dxa"/>
          </w:tcPr>
          <w:p>
            <w:pPr>
              <w:widowControl/>
              <w:spacing w:after="0" w:line="276" w:lineRule="auto"/>
              <w:jc w:val="left"/>
              <w:rPr>
                <w:sz w:val="18"/>
                <w:szCs w:val="18"/>
              </w:rPr>
            </w:pPr>
            <w:r>
              <w:rPr>
                <w:sz w:val="18"/>
                <w:szCs w:val="20"/>
              </w:rPr>
              <w:t xml:space="preserve">Incide IPI continua com o valor escolhido ao reabrir, e o Log só registra o que o usuário mudou.</w:t>
            </w:r>
          </w:p>
        </w:tc>
        <w:tc>
          <w:tcPr>
            <w:tcW w:w="6277" w:type="dxa"/>
          </w:tcPr>
          <w:p>
            <w:pPr>
              <w:widowControl/>
              <w:spacing w:after="0" w:line="276" w:lineRule="auto"/>
              <w:jc w:val="left"/>
              <w:rPr>
                <w:sz w:val="18"/>
                <w:szCs w:val="18"/>
              </w:rPr>
            </w:pPr>
            <w:r>
              <w:rPr>
                <w:sz w:val="18"/>
                <w:szCs w:val="20"/>
              </w:rPr>
              <w:t xml:space="preserve">CFOP 9902 (Venda = Não, IPI = Sim) reabriu com IPI = Não. CFOP 9906 (Venda = Sim, IPI = Não) reabriu com Venda = Sim</w:t>
            </w:r>
            <w:r>
              <w:rPr>
                <w:sz w:val="18"/>
                <w:i/>
                <w:iCs/>
                <w:szCs w:val="20"/>
              </w:rPr>
              <w:t xml:space="preserve">/Não e IPI = Sim</w:t>
            </w:r>
            <w:r>
              <w:rPr>
                <w:sz w:val="18"/>
                <w:szCs w:val="20"/>
              </w:rPr>
              <w:t xml:space="preserve">/Não. O IPI sempre sai igual ao Venda; o parâmetro fiscal fica errado e muda o cálculo do imposto na nota.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41" name="Imagem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Imagem 5041"/>
                    <pic:cNvPicPr/>
                  </pic:nvPicPr>
                  <pic:blipFill>
                    <a:blip r:embed="rIdHom4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41 – EST12A-23.5-9906-reaberto</w:t>
      </w:r>
    </w:p>
    <w:p>
      <w:pPr>
        <w:spacing w:after="0" w:line="360" w:lineRule="auto"/>
        <w:rPr>
          <w:szCs w:val="20"/>
        </w:rPr>
      </w:pPr>
      <w:r>
        <w:rPr>
          <w:i/>
          <w:iCs/>
          <w:szCs w:val="20"/>
        </w:rPr>
        <w:t xml:space="preserve">Figura 1: EST12A-23.5-9906-reaberto</w:t>
      </w:r>
    </w:p>
    <w:p>
      <w:pPr>
        <w:keepNext/>
        <w:spacing w:before="120" w:after="0"/>
        <w:jc w:val="center"/>
      </w:pPr>
      <w:r>
        <w:rPr>
          <w:noProof/>
        </w:rPr>
        <w:drawing>
          <wp:inline distT="0" distB="0" distL="0" distR="0">
            <wp:extent cx="5400000" cy="3557833"/>
            <wp:effectExtent l="0" t="0" r="0" b="0"/>
            <wp:docPr id="5042" name="Imagem 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Imagem 5042"/>
                    <pic:cNvPicPr/>
                  </pic:nvPicPr>
                  <pic:blipFill>
                    <a:blip r:embed="rIdHom4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42 – EST12A-23.5-9906-antes-de-salvar</w:t>
      </w:r>
    </w:p>
    <w:p>
      <w:pPr>
        <w:spacing w:after="0" w:line="360" w:lineRule="auto"/>
        <w:rPr>
          <w:szCs w:val="20"/>
        </w:rPr>
      </w:pPr>
      <w:r>
        <w:rPr>
          <w:i/>
          <w:iCs/>
          <w:szCs w:val="20"/>
        </w:rPr>
        <w:t xml:space="preserve">Figura 2: EST12A-23.5-9906-antes-de-salvar</w:t>
      </w:r>
    </w:p>
    <w:p>
      <w:pPr>
        <w:keepNext/>
        <w:spacing w:before="120" w:after="0"/>
        <w:jc w:val="center"/>
      </w:pPr>
      <w:r>
        <w:rPr>
          <w:noProof/>
        </w:rPr>
        <w:drawing>
          <wp:inline distT="0" distB="0" distL="0" distR="0">
            <wp:extent cx="5400000" cy="3557833"/>
            <wp:effectExtent l="0" t="0" r="0" b="0"/>
            <wp:docPr id="5043" name="Imagem 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Imagem 5043"/>
                    <pic:cNvPicPr/>
                  </pic:nvPicPr>
                  <pic:blipFill>
                    <a:blip r:embed="rIdHom4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43 – EST12A-23.5-reaberto</w:t>
      </w:r>
    </w:p>
    <w:p>
      <w:pPr>
        <w:spacing w:after="0" w:line="360" w:lineRule="auto"/>
        <w:rPr>
          <w:szCs w:val="20"/>
        </w:rPr>
      </w:pPr>
      <w:r>
        <w:rPr>
          <w:i/>
          <w:iCs/>
          <w:szCs w:val="20"/>
        </w:rPr>
        <w:t xml:space="preserve">Figura 3: EST12A-23.5-reaberto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ao salvar, o código da tela atribui ao parâmetro IPI o valor escolhido em Venda (objCls.Ipi = rdlVenda...), em vez do valor de rdlIpi.</w:t>
      </w:r>
    </w:p>
    <w:tbl>
      <w:tblPr>
        <w:tblStyle w:val="Tabelacomgrade"/>
        <w:tblW w:w="9631" w:type="dxa"/>
        <w:tblLayout w:type="fixed"/>
        <w:tblLook w:val="04A0" w:firstRow="1" w:lastRow="0" w:firstColumn="1" w:lastColumn="0" w:noHBand="0" w:noVBand="1"/>
      </w:tblPr>
      <w:tblGrid>
        <w:gridCol w:w="7065"/>
        <w:gridCol w:w="1440"/>
        <w:gridCol w:w="1126"/>
      </w:tblGrid>
      <w:tr>
        <w:trPr>
          <w:tblHeader/>
          <w:cantSplit/>
        </w:trPr>
        <w:tc>
          <w:tcPr>
            <w:tcW w:w="70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4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11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7065" w:type="dxa"/>
          </w:tcPr>
          <w:p>
            <w:pPr>
              <w:widowControl/>
              <w:spacing w:after="0" w:line="276" w:lineRule="auto"/>
              <w:jc w:val="left"/>
              <w:rPr>
                <w:sz w:val="18"/>
                <w:szCs w:val="18"/>
              </w:rPr>
            </w:pPr>
            <w:r>
              <w:rPr>
                <w:sz w:val="18"/>
                <w:szCs w:val="20"/>
              </w:rPr>
              <w:t xml:space="preserve">LaboSys_UI/administracao/tabelas_apoio/cfop_ed.aspx.cs</w:t>
            </w:r>
          </w:p>
        </w:tc>
        <w:tc>
          <w:tcPr>
            <w:tcW w:w="1440" w:type="dxa"/>
          </w:tcPr>
          <w:p>
            <w:pPr>
              <w:widowControl/>
              <w:spacing w:after="0" w:line="276" w:lineRule="auto"/>
              <w:jc w:val="left"/>
              <w:rPr>
                <w:sz w:val="18"/>
                <w:szCs w:val="18"/>
              </w:rPr>
            </w:pPr>
            <w:r>
              <w:rPr>
                <w:sz w:val="18"/>
                <w:szCs w:val="20"/>
              </w:rPr>
              <w:t xml:space="preserve">149</w:t>
            </w:r>
          </w:p>
        </w:tc>
        <w:tc>
          <w:tcPr>
            <w:tcW w:w="1126" w:type="dxa"/>
          </w:tcPr>
          <w:p>
            <w:pPr>
              <w:widowControl/>
              <w:spacing w:after="0" w:line="276" w:lineRule="auto"/>
              <w:jc w:val="left"/>
              <w:rPr>
                <w:sz w:val="18"/>
                <w:szCs w:val="18"/>
              </w:rPr>
            </w:pP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provável: ao salvar, o código da tela atribui ao parâmetro IPI o valor escolhido em Venda (objCls.Ipi = rdlVenda...), em vez do valor de rdlIpi.</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DV-EST-098</w:t>
      </w:r>
    </w:p>
    <w:p>
      <w:pPr>
        <w:keepNext/>
        <w:spacing w:after="0" w:line="360" w:lineRule="auto"/>
      </w:pPr>
    </w:p>
    <w:p>
      <w:pPr>
        <w:spacing w:after="0" w:line="360" w:lineRule="auto"/>
        <w:rPr>
          <w:szCs w:val="20"/>
        </w:rPr>
      </w:pPr>
      <w:r>
        <w:rPr>
          <w:b/>
          <w:bCs/>
          <w:szCs w:val="20"/>
        </w:rPr>
        <w:t xml:space="preserve">Parâmetros do Estoque mudam controles de processo sem justificativa e sem guardar quem mudou, quando e o valor anterior</w:t>
      </w:r>
    </w:p>
    <w:tbl>
      <w:tblPr>
        <w:tblStyle w:val="Tabelacomgrade"/>
        <w:tblW w:w="9631" w:type="dxa"/>
        <w:tblLayout w:type="fixed"/>
        <w:tblLook w:val="04A0" w:firstRow="1" w:lastRow="0" w:firstColumn="1" w:lastColumn="0" w:noHBand="0" w:noVBand="1"/>
      </w:tblPr>
      <w:tblGrid>
        <w:gridCol w:w="1292"/>
        <w:gridCol w:w="1195"/>
        <w:gridCol w:w="1676"/>
        <w:gridCol w:w="1678"/>
        <w:gridCol w:w="1586"/>
        <w:gridCol w:w="2204"/>
      </w:tblGrid>
      <w:tr>
        <w:trPr>
          <w:tblHeader/>
          <w:cantSplit/>
        </w:trPr>
        <w:tc>
          <w:tcPr>
            <w:tcW w:w="12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2" w:type="dxa"/>
          </w:tcPr>
          <w:p>
            <w:pPr>
              <w:widowControl/>
              <w:spacing w:after="0" w:line="276" w:lineRule="auto"/>
              <w:jc w:val="left"/>
              <w:rPr>
                <w:sz w:val="18"/>
                <w:szCs w:val="18"/>
              </w:rPr>
            </w:pPr>
            <w:r>
              <w:rPr>
                <w:sz w:val="18"/>
                <w:szCs w:val="20"/>
              </w:rPr>
              <w:t xml:space="preserve">Alta</w:t>
            </w:r>
          </w:p>
        </w:tc>
        <w:tc>
          <w:tcPr>
            <w:tcW w:w="1195" w:type="dxa"/>
          </w:tcPr>
          <w:p>
            <w:pPr>
              <w:widowControl/>
              <w:spacing w:after="0" w:line="276" w:lineRule="auto"/>
              <w:jc w:val="left"/>
              <w:rPr>
                <w:sz w:val="18"/>
                <w:szCs w:val="18"/>
              </w:rPr>
            </w:pPr>
            <w:r>
              <w:rPr>
                <w:sz w:val="18"/>
                <w:szCs w:val="20"/>
              </w:rPr>
              <w:t xml:space="preserve">Aberto</w:t>
            </w:r>
          </w:p>
        </w:tc>
        <w:tc>
          <w:tcPr>
            <w:tcW w:w="1676" w:type="dxa"/>
          </w:tcPr>
          <w:p>
            <w:pPr>
              <w:widowControl/>
              <w:spacing w:after="0" w:line="276" w:lineRule="auto"/>
              <w:jc w:val="left"/>
              <w:rPr>
                <w:sz w:val="18"/>
                <w:szCs w:val="18"/>
              </w:rPr>
            </w:pPr>
            <w:r>
              <w:rPr>
                <w:sz w:val="18"/>
                <w:szCs w:val="20"/>
              </w:rPr>
              <w:t xml:space="preserve">Estoque › Cadastros › Parâmetros do Estoque</w:t>
            </w:r>
          </w:p>
        </w:tc>
        <w:tc>
          <w:tcPr>
            <w:tcW w:w="1678" w:type="dxa"/>
          </w:tcPr>
          <w:p>
            <w:pPr>
              <w:widowControl/>
              <w:spacing w:after="0" w:line="276" w:lineRule="auto"/>
              <w:jc w:val="left"/>
              <w:rPr>
                <w:sz w:val="18"/>
                <w:szCs w:val="18"/>
              </w:rPr>
            </w:pPr>
            <w:r>
              <w:rPr>
                <w:sz w:val="18"/>
                <w:szCs w:val="20"/>
              </w:rPr>
              <w:t xml:space="preserve">Roteiro Cadastros de apoio, passo(s) 28.1, 28.3</w:t>
            </w:r>
          </w:p>
        </w:tc>
        <w:tc>
          <w:tcPr>
            <w:tcW w:w="1586" w:type="dxa"/>
          </w:tcPr>
          <w:p>
            <w:pPr>
              <w:widowControl/>
              <w:spacing w:after="0" w:line="276" w:lineRule="auto"/>
              <w:jc w:val="left"/>
              <w:rPr>
                <w:sz w:val="18"/>
                <w:szCs w:val="18"/>
              </w:rPr>
            </w:pPr>
            <w:r>
              <w:rPr>
                <w:sz w:val="18"/>
                <w:szCs w:val="20"/>
              </w:rPr>
              <w:t xml:space="preserve">24/10/2026 (rodada 12A)</w:t>
            </w:r>
          </w:p>
        </w:tc>
        <w:tc>
          <w:tcPr>
            <w:tcW w:w="2204" w:type="dxa"/>
          </w:tcPr>
          <w:p>
            <w:pPr>
              <w:widowControl/>
              <w:spacing w:after="0" w:line="276" w:lineRule="auto"/>
              <w:jc w:val="left"/>
              <w:rPr>
                <w:sz w:val="18"/>
                <w:szCs w:val="18"/>
              </w:rPr>
            </w:pPr>
            <w:r>
              <w:rPr>
                <w:sz w:val="18"/>
                <w:szCs w:val="20"/>
              </w:rPr>
              <w:t xml:space="preserve">RDC 658/2022, art. 125 (histórico de alterações) e Guia 33/2020 (trilha de auditoria)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tela só tem o botão SALVAR e a pergunta de confirmação; não pede justificativa, não tem Log nem histórico, e a mensagem final é só "Parâmetros alterados com sucesso!". Não há onde ver quem desligou, por exemplo, a autorização do recebimento.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Estoque › Cadastros › Parâmetros do Estoque (tela única, sem lista). Anotar ou capturar todos os valores antes de mexer: a tela não guarda o valor anterior e tudo o que for mudado precisa voltar ao fim. Clicar em SALVAR sem alterar e reabrir. 2. Depois de mudar um parâmetro, procurar em qualquer tela o registro de quem mudou, quando e o valor anterior.</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581"/>
        <w:gridCol w:w="5050"/>
      </w:tblGrid>
      <w:tr>
        <w:trPr>
          <w:tblHeader/>
          <w:cantSplit/>
        </w:trPr>
        <w:tc>
          <w:tcPr>
            <w:tcW w:w="45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0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581" w:type="dxa"/>
          </w:tcPr>
          <w:p>
            <w:pPr>
              <w:widowControl/>
              <w:spacing w:after="0" w:line="276" w:lineRule="auto"/>
              <w:jc w:val="left"/>
              <w:rPr>
                <w:sz w:val="18"/>
                <w:szCs w:val="18"/>
              </w:rPr>
            </w:pPr>
            <w:r>
              <w:rPr>
                <w:sz w:val="18"/>
                <w:szCs w:val="20"/>
              </w:rPr>
              <w:t xml:space="preserve">Toda mudança de parâmetro que liga ou desliga um controle (autorização no recebimento, lacres, atendimento automático, tipo de remessa) pede justificativa e fica registrada com usuário, data, hora e valor anterior.</w:t>
            </w:r>
          </w:p>
        </w:tc>
        <w:tc>
          <w:tcPr>
            <w:tcW w:w="5050" w:type="dxa"/>
          </w:tcPr>
          <w:p>
            <w:pPr>
              <w:widowControl/>
              <w:spacing w:after="0" w:line="276" w:lineRule="auto"/>
              <w:jc w:val="left"/>
              <w:rPr>
                <w:sz w:val="18"/>
                <w:szCs w:val="18"/>
              </w:rPr>
            </w:pPr>
            <w:r>
              <w:rPr>
                <w:sz w:val="18"/>
                <w:szCs w:val="20"/>
              </w:rPr>
              <w:t xml:space="preserve">A tela só tem o botão SALVAR e a pergunta de confirmação; não pede justificativa, não tem Log nem histórico, e a mensagem final é só "Parâmetros alterados com sucesso!". Não há onde ver quem desligou, por exemplo, a autorização do recebimento.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6242020"/>
            <wp:effectExtent l="0" t="0" r="0" b="0"/>
            <wp:docPr id="5044" name="Imagem 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Imagem 5044"/>
                    <pic:cNvPicPr/>
                  </pic:nvPicPr>
                  <pic:blipFill>
                    <a:blip r:embed="rIdHom44"/>
                    <a:stretch>
                      <a:fillRect/>
                    </a:stretch>
                  </pic:blipFill>
                  <pic:spPr>
                    <a:xfrm>
                      <a:off x="0" y="0"/>
                      <a:ext cx="5400000" cy="6242020"/>
                    </a:xfrm>
                    <a:prstGeom prst="rect">
                      <a:avLst/>
                    </a:prstGeom>
                  </pic:spPr>
                </pic:pic>
              </a:graphicData>
            </a:graphic>
          </wp:inline>
        </w:drawing>
      </w:r>
    </w:p>
    <w:p>
      <w:pPr>
        <w:spacing w:before="60" w:after="120"/>
        <w:jc w:val="center"/>
      </w:pPr>
      <w:r>
        <w:rPr>
          <w:i/>
          <w:iCs/>
          <w:sz w:val="18"/>
          <w:szCs w:val="20"/>
        </w:rPr>
        <w:t xml:space="preserve">Figura 44 – EST12A-28.1-salvar</w:t>
      </w:r>
    </w:p>
    <w:p>
      <w:pPr>
        <w:spacing w:after="0" w:line="360" w:lineRule="auto"/>
        <w:rPr>
          <w:szCs w:val="20"/>
        </w:rPr>
      </w:pPr>
      <w:r>
        <w:rPr>
          <w:i/>
          <w:iCs/>
          <w:szCs w:val="20"/>
        </w:rPr>
        <w:t xml:space="preserve">Figura 1: EST12A-28.1-salvar</w:t>
      </w:r>
    </w:p>
    <w:p>
      <w:pPr>
        <w:keepNext/>
        <w:spacing w:before="120" w:after="0"/>
        <w:jc w:val="center"/>
      </w:pPr>
      <w:r>
        <w:rPr>
          <w:noProof/>
        </w:rPr>
        <w:drawing>
          <wp:inline distT="0" distB="0" distL="0" distR="0">
            <wp:extent cx="5400000" cy="6242020"/>
            <wp:effectExtent l="0" t="0" r="0" b="0"/>
            <wp:docPr id="5045" name="Imagem 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 name="Imagem 5045"/>
                    <pic:cNvPicPr/>
                  </pic:nvPicPr>
                  <pic:blipFill>
                    <a:blip r:embed="rIdHom45"/>
                    <a:stretch>
                      <a:fillRect/>
                    </a:stretch>
                  </pic:blipFill>
                  <pic:spPr>
                    <a:xfrm>
                      <a:off x="0" y="0"/>
                      <a:ext cx="5400000" cy="6242020"/>
                    </a:xfrm>
                    <a:prstGeom prst="rect">
                      <a:avLst/>
                    </a:prstGeom>
                  </pic:spPr>
                </pic:pic>
              </a:graphicData>
            </a:graphic>
          </wp:inline>
        </w:drawing>
      </w:r>
    </w:p>
    <w:p>
      <w:pPr>
        <w:spacing w:before="60" w:after="120"/>
        <w:jc w:val="center"/>
      </w:pPr>
      <w:r>
        <w:rPr>
          <w:i/>
          <w:iCs/>
          <w:sz w:val="18"/>
          <w:szCs w:val="20"/>
        </w:rPr>
        <w:t xml:space="preserve">Figura 45 – EST12A-28.1-antes</w:t>
      </w:r>
    </w:p>
    <w:p>
      <w:pPr>
        <w:spacing w:after="0" w:line="360" w:lineRule="auto"/>
        <w:rPr>
          <w:szCs w:val="20"/>
        </w:rPr>
      </w:pPr>
      <w:r>
        <w:rPr>
          <w:i/>
          <w:iCs/>
          <w:szCs w:val="20"/>
        </w:rPr>
        <w:t xml:space="preserve">Figura 2: EST12A-28.1-antes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DV-EST-101</w:t>
      </w:r>
    </w:p>
    <w:p>
      <w:pPr>
        <w:keepNext/>
        <w:spacing w:after="0" w:line="360" w:lineRule="auto"/>
      </w:pPr>
    </w:p>
    <w:p>
      <w:pPr>
        <w:spacing w:after="0" w:line="360" w:lineRule="auto"/>
        <w:rPr>
          <w:szCs w:val="20"/>
        </w:rPr>
      </w:pPr>
      <w:r>
        <w:rPr>
          <w:b/>
          <w:bCs/>
          <w:szCs w:val="20"/>
        </w:rPr>
        <w:t xml:space="preserve">Tipo e Motivo da Movimentação já usados podem ter o sentido (Entrada/Saída) trocado, sem aviso</w:t>
      </w:r>
    </w:p>
    <w:tbl>
      <w:tblPr>
        <w:tblStyle w:val="Tabelacomgrade"/>
        <w:tblW w:w="9631" w:type="dxa"/>
        <w:tblLayout w:type="fixed"/>
        <w:tblLook w:val="04A0" w:firstRow="1" w:lastRow="0" w:firstColumn="1" w:lastColumn="0" w:noHBand="0" w:noVBand="1"/>
      </w:tblPr>
      <w:tblGrid>
        <w:gridCol w:w="1255"/>
        <w:gridCol w:w="1155"/>
        <w:gridCol w:w="1883"/>
        <w:gridCol w:w="1509"/>
        <w:gridCol w:w="1484"/>
        <w:gridCol w:w="2345"/>
      </w:tblGrid>
      <w:tr>
        <w:trPr>
          <w:tblHeader/>
          <w:cantSplit/>
        </w:trPr>
        <w:tc>
          <w:tcPr>
            <w:tcW w:w="12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5" w:type="dxa"/>
          </w:tcPr>
          <w:p>
            <w:pPr>
              <w:widowControl/>
              <w:spacing w:after="0" w:line="276" w:lineRule="auto"/>
              <w:jc w:val="left"/>
              <w:rPr>
                <w:sz w:val="18"/>
                <w:szCs w:val="18"/>
              </w:rPr>
            </w:pPr>
            <w:r>
              <w:rPr>
                <w:sz w:val="18"/>
                <w:szCs w:val="20"/>
              </w:rPr>
              <w:t xml:space="preserve">Alta</w:t>
            </w:r>
          </w:p>
        </w:tc>
        <w:tc>
          <w:tcPr>
            <w:tcW w:w="1155" w:type="dxa"/>
          </w:tcPr>
          <w:p>
            <w:pPr>
              <w:widowControl/>
              <w:spacing w:after="0" w:line="276" w:lineRule="auto"/>
              <w:jc w:val="left"/>
              <w:rPr>
                <w:sz w:val="18"/>
                <w:szCs w:val="18"/>
              </w:rPr>
            </w:pPr>
            <w:r>
              <w:rPr>
                <w:sz w:val="18"/>
                <w:szCs w:val="20"/>
              </w:rPr>
              <w:t xml:space="preserve">Aberto</w:t>
            </w:r>
          </w:p>
        </w:tc>
        <w:tc>
          <w:tcPr>
            <w:tcW w:w="1883" w:type="dxa"/>
          </w:tcPr>
          <w:p>
            <w:pPr>
              <w:widowControl/>
              <w:spacing w:after="0" w:line="276" w:lineRule="auto"/>
              <w:jc w:val="left"/>
              <w:rPr>
                <w:sz w:val="18"/>
                <w:szCs w:val="18"/>
              </w:rPr>
            </w:pPr>
            <w:r>
              <w:rPr>
                <w:sz w:val="18"/>
                <w:szCs w:val="20"/>
              </w:rPr>
              <w:t xml:space="preserve">Estoque › Cadastros › Tipo de Movimentação e Motivo da Movimentação</w:t>
            </w:r>
          </w:p>
        </w:tc>
        <w:tc>
          <w:tcPr>
            <w:tcW w:w="1509" w:type="dxa"/>
          </w:tcPr>
          <w:p>
            <w:pPr>
              <w:widowControl/>
              <w:spacing w:after="0" w:line="276" w:lineRule="auto"/>
              <w:jc w:val="left"/>
              <w:rPr>
                <w:sz w:val="18"/>
                <w:szCs w:val="18"/>
              </w:rPr>
            </w:pPr>
            <w:r>
              <w:rPr>
                <w:sz w:val="18"/>
                <w:szCs w:val="20"/>
              </w:rPr>
              <w:t xml:space="preserve">Roteiro Cadastros de apoio, passo(s) 26.5, 27.8</w:t>
            </w:r>
          </w:p>
        </w:tc>
        <w:tc>
          <w:tcPr>
            <w:tcW w:w="1484" w:type="dxa"/>
          </w:tcPr>
          <w:p>
            <w:pPr>
              <w:widowControl/>
              <w:spacing w:after="0" w:line="276" w:lineRule="auto"/>
              <w:jc w:val="left"/>
              <w:rPr>
                <w:sz w:val="18"/>
                <w:szCs w:val="18"/>
              </w:rPr>
            </w:pPr>
            <w:r>
              <w:rPr>
                <w:sz w:val="18"/>
                <w:szCs w:val="20"/>
              </w:rPr>
              <w:t xml:space="preserve">24/10/2026 (rodada 12A)</w:t>
            </w:r>
          </w:p>
        </w:tc>
        <w:tc>
          <w:tcPr>
            <w:tcW w:w="2345" w:type="dxa"/>
          </w:tcPr>
          <w:p>
            <w:pPr>
              <w:widowControl/>
              <w:spacing w:after="0" w:line="276" w:lineRule="auto"/>
              <w:jc w:val="left"/>
              <w:rPr>
                <w:sz w:val="18"/>
                <w:szCs w:val="18"/>
              </w:rPr>
            </w:pPr>
            <w:r>
              <w:rPr>
                <w:sz w:val="18"/>
                <w:szCs w:val="20"/>
              </w:rPr>
              <w:t xml:space="preserve">RDC 658/2022, arts. 124 e 125 (rastreabilidade das movimentações)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[Tipo de Movimentação, passo 26.5] O tipo 9831 TESTE ENTRADA R8, usado em entradas de material, foi mudado de Entrada para Saída com justificativa e a tela respondeu "Alteração realizada com sucesso!". Ao reverter para Entrada, "Atualiza Custo Médio" ficou Não (era Sim): a ida e volta mudou, sem aviso, a regra de custo de um tipo em uso. Foi restaurado à mão. [Motivo da Movimentação, passo 27.8] O motivo TESTE MOTIVO ENTRADA ALT, usado numa entrada do TESTE ITEM CAD, foi mudado de Entrada para Saída com justificativa: "Alteração realizada com sucesso!". A movimentação antiga passa a mostrar um motivo que, pela marca atual, não vale para aquela direção.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Usar o 9831 em uma Entrada de Material - Outras (item TESTE, valor 10) e depois alterar o tipo para Saída ou Atualiza Custo Médio = Não; abrir o Relatório de NMM (RC03) do mês. 2. Mudar a marca de Entrada para Saída de um motivo já usado (TESTE MOTIVO ENTRADA, depois de usá-lo numa Entrada) e abrir o Histórico do Lote da movimentação.</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888"/>
        <w:gridCol w:w="6743"/>
      </w:tblGrid>
      <w:tr>
        <w:trPr>
          <w:tblHeader/>
          <w:cantSplit/>
        </w:trPr>
        <w:tc>
          <w:tcPr>
            <w:tcW w:w="28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7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888" w:type="dxa"/>
          </w:tcPr>
          <w:p>
            <w:pPr>
              <w:widowControl/>
              <w:spacing w:after="0" w:line="276" w:lineRule="auto"/>
              <w:jc w:val="left"/>
              <w:rPr>
                <w:sz w:val="18"/>
                <w:szCs w:val="18"/>
              </w:rPr>
            </w:pPr>
            <w:r>
              <w:rPr>
                <w:sz w:val="18"/>
                <w:szCs w:val="20"/>
              </w:rPr>
              <w:t xml:space="preserve">A tela impede (ou avisa e exige confirmação) a troca de sentido de um tipo ou motivo já usado em movimentações, porque muda a leitura de todas elas.</w:t>
            </w:r>
          </w:p>
        </w:tc>
        <w:tc>
          <w:tcPr>
            <w:tcW w:w="6743" w:type="dxa"/>
          </w:tcPr>
          <w:p>
            <w:pPr>
              <w:widowControl/>
              <w:spacing w:after="0" w:line="276" w:lineRule="auto"/>
              <w:jc w:val="left"/>
              <w:rPr>
                <w:sz w:val="18"/>
                <w:szCs w:val="18"/>
              </w:rPr>
            </w:pPr>
            <w:r>
              <w:rPr>
                <w:sz w:val="18"/>
                <w:szCs w:val="20"/>
              </w:rPr>
              <w:t xml:space="preserve">[Tipo de Movimentação, passo 26.5] O tipo 9831 TESTE ENTRADA R8, usado em entradas de material, foi mudado de Entrada para Saída com justificativa e a tela respondeu "Alteração realizada com sucesso!". Ao reverter para Entrada, "Atualiza Custo Médio" ficou Não (era Sim): a ida e volta mudou, sem aviso, a regra de custo de um tipo em uso. Foi restaurado à mão. [Motivo da Movimentação, passo 27.8] O motivo TESTE MOTIVO ENTRADA ALT, usado numa entrada do TESTE ITEM CAD, foi mudado de Entrada para Saída com justificativa: "Alteração realizada com sucesso!". A movimentação antiga passa a mostrar um motivo que, pela marca atual, não vale para aquela direção.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46" name="Imagem 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 name="Imagem 5046"/>
                    <pic:cNvPicPr/>
                  </pic:nvPicPr>
                  <pic:blipFill>
                    <a:blip r:embed="rIdHom46"/>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46 – EST12A-26.5-muda-usado</w:t>
      </w:r>
    </w:p>
    <w:p>
      <w:pPr>
        <w:spacing w:after="0" w:line="360" w:lineRule="auto"/>
        <w:rPr>
          <w:szCs w:val="20"/>
        </w:rPr>
      </w:pPr>
      <w:r>
        <w:rPr>
          <w:i/>
          <w:iCs/>
          <w:szCs w:val="20"/>
        </w:rPr>
        <w:t xml:space="preserve">Figura 1: EST12A-26.5-muda-usado</w:t>
      </w:r>
    </w:p>
    <w:p>
      <w:pPr>
        <w:keepNext/>
        <w:spacing w:before="120" w:after="0"/>
        <w:jc w:val="center"/>
      </w:pPr>
      <w:r>
        <w:rPr>
          <w:noProof/>
        </w:rPr>
        <w:drawing>
          <wp:inline distT="0" distB="0" distL="0" distR="0">
            <wp:extent cx="5400000" cy="3557833"/>
            <wp:effectExtent l="0" t="0" r="0" b="0"/>
            <wp:docPr id="5047" name="Imagem 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 name="Imagem 5047"/>
                    <pic:cNvPicPr/>
                  </pic:nvPicPr>
                  <pic:blipFill>
                    <a:blip r:embed="rIdHom47"/>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47 – EST12A-27.8-muda-usado</w:t>
      </w:r>
    </w:p>
    <w:p>
      <w:pPr>
        <w:spacing w:after="0" w:line="360" w:lineRule="auto"/>
        <w:rPr>
          <w:szCs w:val="20"/>
        </w:rPr>
      </w:pPr>
      <w:r>
        <w:rPr>
          <w:i/>
          <w:iCs/>
          <w:szCs w:val="20"/>
        </w:rPr>
        <w:t xml:space="preserve">Figura 2: EST12A-27.8-muda-usado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Travar a troca do sentido e do custo de tipo e de motivo já usados em movimentações (ou avisar e pedir confirmação), e não zerar Atualiza Custo Médio e Entrada por NF ao trocar de sentido.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DV-EST-102</w:t>
      </w:r>
    </w:p>
    <w:p>
      <w:pPr>
        <w:keepNext/>
        <w:spacing w:after="0" w:line="360" w:lineRule="auto"/>
      </w:pPr>
    </w:p>
    <w:p>
      <w:pPr>
        <w:spacing w:after="0" w:line="360" w:lineRule="auto"/>
        <w:rPr>
          <w:szCs w:val="20"/>
        </w:rPr>
      </w:pPr>
      <w:r>
        <w:rPr>
          <w:b/>
          <w:bCs/>
          <w:szCs w:val="20"/>
        </w:rPr>
        <w:t xml:space="preserve">O Log do Tipo de Movimentação mostra o sentido ao contrário (ENTRADA: NÃO → SIM quando o tipo passa a Saída)</w:t>
      </w:r>
    </w:p>
    <w:tbl>
      <w:tblPr>
        <w:tblStyle w:val="Tabelacomgrade"/>
        <w:tblW w:w="9631" w:type="dxa"/>
        <w:tblLayout w:type="fixed"/>
        <w:tblLook w:val="04A0" w:firstRow="1" w:lastRow="0" w:firstColumn="1" w:lastColumn="0" w:noHBand="0" w:noVBand="1"/>
      </w:tblPr>
      <w:tblGrid>
        <w:gridCol w:w="1276"/>
        <w:gridCol w:w="1178"/>
        <w:gridCol w:w="1824"/>
        <w:gridCol w:w="1566"/>
        <w:gridCol w:w="1544"/>
        <w:gridCol w:w="2243"/>
      </w:tblGrid>
      <w:tr>
        <w:trPr>
          <w:tblHeader/>
          <w:cantSplit/>
        </w:trPr>
        <w:tc>
          <w:tcPr>
            <w:tcW w:w="12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6" w:type="dxa"/>
          </w:tcPr>
          <w:p>
            <w:pPr>
              <w:widowControl/>
              <w:spacing w:after="0" w:line="276" w:lineRule="auto"/>
              <w:jc w:val="left"/>
              <w:rPr>
                <w:sz w:val="18"/>
                <w:szCs w:val="18"/>
              </w:rPr>
            </w:pPr>
            <w:r>
              <w:rPr>
                <w:sz w:val="18"/>
                <w:szCs w:val="20"/>
              </w:rPr>
              <w:t xml:space="preserve">Alta</w:t>
            </w:r>
          </w:p>
        </w:tc>
        <w:tc>
          <w:tcPr>
            <w:tcW w:w="1178" w:type="dxa"/>
          </w:tcPr>
          <w:p>
            <w:pPr>
              <w:widowControl/>
              <w:spacing w:after="0" w:line="276" w:lineRule="auto"/>
              <w:jc w:val="left"/>
              <w:rPr>
                <w:sz w:val="18"/>
                <w:szCs w:val="18"/>
              </w:rPr>
            </w:pPr>
            <w:r>
              <w:rPr>
                <w:sz w:val="18"/>
                <w:szCs w:val="20"/>
              </w:rPr>
              <w:t xml:space="preserve">Aberto</w:t>
            </w:r>
          </w:p>
        </w:tc>
        <w:tc>
          <w:tcPr>
            <w:tcW w:w="1824" w:type="dxa"/>
          </w:tcPr>
          <w:p>
            <w:pPr>
              <w:widowControl/>
              <w:spacing w:after="0" w:line="276" w:lineRule="auto"/>
              <w:jc w:val="left"/>
              <w:rPr>
                <w:sz w:val="18"/>
                <w:szCs w:val="18"/>
              </w:rPr>
            </w:pPr>
            <w:r>
              <w:rPr>
                <w:sz w:val="18"/>
                <w:szCs w:val="20"/>
              </w:rPr>
              <w:t xml:space="preserve">Estoque › Cadastros › Tipo de Movimentação</w:t>
            </w:r>
          </w:p>
        </w:tc>
        <w:tc>
          <w:tcPr>
            <w:tcW w:w="1566" w:type="dxa"/>
          </w:tcPr>
          <w:p>
            <w:pPr>
              <w:widowControl/>
              <w:spacing w:after="0" w:line="276" w:lineRule="auto"/>
              <w:jc w:val="left"/>
              <w:rPr>
                <w:sz w:val="18"/>
                <w:szCs w:val="18"/>
              </w:rPr>
            </w:pPr>
            <w:r>
              <w:rPr>
                <w:sz w:val="18"/>
                <w:szCs w:val="20"/>
              </w:rPr>
              <w:t xml:space="preserve">Roteiro Cadastros de apoio, passo(s) 26.4</w:t>
            </w:r>
          </w:p>
        </w:tc>
        <w:tc>
          <w:tcPr>
            <w:tcW w:w="1544" w:type="dxa"/>
          </w:tcPr>
          <w:p>
            <w:pPr>
              <w:widowControl/>
              <w:spacing w:after="0" w:line="276" w:lineRule="auto"/>
              <w:jc w:val="left"/>
              <w:rPr>
                <w:sz w:val="18"/>
                <w:szCs w:val="18"/>
              </w:rPr>
            </w:pPr>
            <w:r>
              <w:rPr>
                <w:sz w:val="18"/>
                <w:szCs w:val="20"/>
              </w:rPr>
              <w:t xml:space="preserve">24/10/2026 (rodada 12A)</w:t>
            </w:r>
          </w:p>
        </w:tc>
        <w:tc>
          <w:tcPr>
            <w:tcW w:w="2243" w:type="dxa"/>
          </w:tcPr>
          <w:p>
            <w:pPr>
              <w:widowControl/>
              <w:spacing w:after="0" w:line="276" w:lineRule="auto"/>
              <w:jc w:val="left"/>
              <w:rPr>
                <w:sz w:val="18"/>
                <w:szCs w:val="18"/>
              </w:rPr>
            </w:pPr>
            <w:r>
              <w:rPr>
                <w:sz w:val="18"/>
                <w:szCs w:val="20"/>
              </w:rPr>
              <w:t xml:space="preserve">RDC 658/2022, art. 125 (histórico de alterações compreensível)</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mudar o tipo 00002 de Entrada para Saída, o Log registra "ENTRADA: NÃO → SIM". Registra também "MOVIMENTA NF" e "ATUALIZA CUSTO MÉDIO" mudando de SIM para NÃO, mudanças que o usuário não pediu (o formulário zera os dois ao trocar o sentido e não os restaura ao voltar).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Alterar o 9831 de Entrada para Saída com justificativa e abrir o Ver Log.</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540"/>
        <w:gridCol w:w="7091"/>
      </w:tblGrid>
      <w:tr>
        <w:trPr>
          <w:tblHeader/>
          <w:cantSplit/>
        </w:trPr>
        <w:tc>
          <w:tcPr>
            <w:tcW w:w="25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70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540" w:type="dxa"/>
          </w:tcPr>
          <w:p>
            <w:pPr>
              <w:widowControl/>
              <w:spacing w:after="0" w:line="276" w:lineRule="auto"/>
              <w:jc w:val="left"/>
              <w:rPr>
                <w:sz w:val="18"/>
                <w:szCs w:val="18"/>
              </w:rPr>
            </w:pPr>
            <w:r>
              <w:rPr>
                <w:sz w:val="18"/>
                <w:szCs w:val="20"/>
              </w:rPr>
              <w:t xml:space="preserve">O Log diz com clareza que o tipo passou de Entrada para Saída.</w:t>
            </w:r>
          </w:p>
        </w:tc>
        <w:tc>
          <w:tcPr>
            <w:tcW w:w="7091" w:type="dxa"/>
          </w:tcPr>
          <w:p>
            <w:pPr>
              <w:widowControl/>
              <w:spacing w:after="0" w:line="276" w:lineRule="auto"/>
              <w:jc w:val="left"/>
              <w:rPr>
                <w:sz w:val="18"/>
                <w:szCs w:val="18"/>
              </w:rPr>
            </w:pPr>
            <w:r>
              <w:rPr>
                <w:sz w:val="18"/>
                <w:szCs w:val="20"/>
              </w:rPr>
              <w:t xml:space="preserve">Ao mudar o tipo 00002 de Entrada para Saída, o Log registra "ENTRADA: NÃO → SIM". Registra também "MOVIMENTA NF" e "ATUALIZA CUSTO MÉDIO" mudando de SIM para NÃO, mudanças que o usuário não pediu (o formulário zera os dois ao trocar o sentido e não os restaura ao voltar).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48" name="Imagem 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 name="Imagem 5048"/>
                    <pic:cNvPicPr/>
                  </pic:nvPicPr>
                  <pic:blipFill>
                    <a:blip r:embed="rIdHom4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48 – EST12A-26.4-log</w:t>
      </w:r>
    </w:p>
    <w:p>
      <w:pPr>
        <w:spacing w:after="0" w:line="360" w:lineRule="auto"/>
        <w:rPr>
          <w:szCs w:val="20"/>
        </w:rPr>
      </w:pPr>
      <w:r>
        <w:rPr>
          <w:i/>
          <w:iCs/>
          <w:szCs w:val="20"/>
        </w:rPr>
        <w:t xml:space="preserve">Figura 1: EST12A-26.4-log</w:t>
      </w:r>
    </w:p>
    <w:p>
      <w:pPr>
        <w:keepNext/>
        <w:spacing w:before="120" w:after="0"/>
        <w:jc w:val="center"/>
      </w:pPr>
      <w:r>
        <w:rPr>
          <w:noProof/>
        </w:rPr>
        <w:drawing>
          <wp:inline distT="0" distB="0" distL="0" distR="0">
            <wp:extent cx="5400000" cy="3557833"/>
            <wp:effectExtent l="0" t="0" r="0" b="0"/>
            <wp:docPr id="5049" name="Imagem 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 name="Imagem 5049"/>
                    <pic:cNvPicPr/>
                  </pic:nvPicPr>
                  <pic:blipFill>
                    <a:blip r:embed="rIdHom4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49 – EST12A-26.4-muda</w:t>
      </w:r>
    </w:p>
    <w:p>
      <w:pPr>
        <w:spacing w:after="0" w:line="360" w:lineRule="auto"/>
        <w:rPr>
          <w:szCs w:val="20"/>
        </w:rPr>
      </w:pPr>
      <w:r>
        <w:rPr>
          <w:i/>
          <w:iCs/>
          <w:szCs w:val="20"/>
        </w:rPr>
        <w:t xml:space="preserve">Figura 2: EST12A-26.4-muda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campo do histórico se chama ENTRADA mas lê o indicador de saída; e a troca de sentido no formulário reescreve os campos de custo e de nota fiscal.</w:t>
      </w:r>
    </w:p>
    <w:tbl>
      <w:tblPr>
        <w:tblStyle w:val="Tabelacomgrade"/>
        <w:tblW w:w="9631" w:type="dxa"/>
        <w:tblLayout w:type="fixed"/>
        <w:tblLook w:val="04A0" w:firstRow="1" w:lastRow="0" w:firstColumn="1" w:lastColumn="0" w:noHBand="0" w:noVBand="1"/>
      </w:tblPr>
      <w:tblGrid>
        <w:gridCol w:w="1212"/>
        <w:gridCol w:w="1073"/>
        <w:gridCol w:w="7346"/>
      </w:tblGrid>
      <w:tr>
        <w:trPr>
          <w:tblHeader/>
          <w:cantSplit/>
        </w:trPr>
        <w:tc>
          <w:tcPr>
            <w:tcW w:w="12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73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1212" w:type="dxa"/>
          </w:tcPr>
          <w:p>
            <w:pPr>
              <w:widowControl/>
              <w:spacing w:after="0" w:line="276" w:lineRule="auto"/>
              <w:jc w:val="left"/>
              <w:rPr>
                <w:sz w:val="18"/>
                <w:szCs w:val="18"/>
              </w:rPr>
            </w:pPr>
            <w:r>
              <w:rPr>
                <w:sz w:val="18"/>
                <w:szCs w:val="20"/>
              </w:rPr>
              <w:t xml:space="preserve"/>
            </w:r>
          </w:p>
        </w:tc>
        <w:tc>
          <w:tcPr>
            <w:tcW w:w="1073" w:type="dxa"/>
          </w:tcPr>
          <w:p>
            <w:pPr>
              <w:widowControl/>
              <w:spacing w:after="0" w:line="276" w:lineRule="auto"/>
              <w:jc w:val="left"/>
              <w:rPr>
                <w:sz w:val="18"/>
                <w:szCs w:val="18"/>
              </w:rPr>
            </w:pPr>
          </w:p>
        </w:tc>
        <w:tc>
          <w:tcPr>
            <w:tcW w:w="7346" w:type="dxa"/>
          </w:tcPr>
          <w:p>
            <w:pPr>
              <w:widowControl/>
              <w:spacing w:after="0" w:line="276" w:lineRule="auto"/>
              <w:jc w:val="left"/>
              <w:rPr>
                <w:sz w:val="18"/>
                <w:szCs w:val="18"/>
              </w:rPr>
            </w:pPr>
            <w:r>
              <w:rPr>
                <w:sz w:val="18"/>
                <w:szCs w:val="20"/>
              </w:rPr>
              <w:t xml:space="preserve">a confirmar no código de Tipo de Movimentação (LaboSys_BLL/bllTipoMovimentacao.cs e tipo_movimentacao_ed.aspx.cs)</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provável: o campo do histórico se chama ENTRADA mas lê o indicador de saída; e a troca de sentido no formulário reescreve os campos de custo e de nota fiscal.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DV-EST-104</w:t>
      </w:r>
    </w:p>
    <w:p>
      <w:pPr>
        <w:keepNext/>
        <w:spacing w:after="0" w:line="360" w:lineRule="auto"/>
      </w:pPr>
    </w:p>
    <w:p>
      <w:pPr>
        <w:spacing w:after="0" w:line="360" w:lineRule="auto"/>
        <w:rPr>
          <w:szCs w:val="20"/>
        </w:rPr>
      </w:pPr>
      <w:r>
        <w:rPr>
          <w:b/>
          <w:bCs/>
          <w:szCs w:val="20"/>
        </w:rPr>
        <w:t xml:space="preserve">Motivo da Movimentação inativo continua sendo oferecido nas telas de movimentação</w:t>
      </w:r>
    </w:p>
    <w:tbl>
      <w:tblPr>
        <w:tblStyle w:val="Tabelacomgrade"/>
        <w:tblW w:w="9631" w:type="dxa"/>
        <w:tblLayout w:type="fixed"/>
        <w:tblLook w:val="04A0" w:firstRow="1" w:lastRow="0" w:firstColumn="1" w:lastColumn="0" w:noHBand="0" w:noVBand="1"/>
      </w:tblPr>
      <w:tblGrid>
        <w:gridCol w:w="1273"/>
        <w:gridCol w:w="1175"/>
        <w:gridCol w:w="2052"/>
        <w:gridCol w:w="1553"/>
        <w:gridCol w:w="1535"/>
        <w:gridCol w:w="2043"/>
      </w:tblGrid>
      <w:tr>
        <w:trPr>
          <w:tblHeader/>
          <w:cantSplit/>
        </w:trPr>
        <w:tc>
          <w:tcPr>
            <w:tcW w:w="12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3" w:type="dxa"/>
          </w:tcPr>
          <w:p>
            <w:pPr>
              <w:widowControl/>
              <w:spacing w:after="0" w:line="276" w:lineRule="auto"/>
              <w:jc w:val="left"/>
              <w:rPr>
                <w:sz w:val="18"/>
                <w:szCs w:val="18"/>
              </w:rPr>
            </w:pPr>
            <w:r>
              <w:rPr>
                <w:sz w:val="18"/>
                <w:szCs w:val="20"/>
              </w:rPr>
              <w:t xml:space="preserve">Alta</w:t>
            </w:r>
          </w:p>
        </w:tc>
        <w:tc>
          <w:tcPr>
            <w:tcW w:w="1175" w:type="dxa"/>
          </w:tcPr>
          <w:p>
            <w:pPr>
              <w:widowControl/>
              <w:spacing w:after="0" w:line="276" w:lineRule="auto"/>
              <w:jc w:val="left"/>
              <w:rPr>
                <w:sz w:val="18"/>
                <w:szCs w:val="18"/>
              </w:rPr>
            </w:pPr>
            <w:r>
              <w:rPr>
                <w:sz w:val="18"/>
                <w:szCs w:val="20"/>
              </w:rPr>
              <w:t xml:space="preserve">Aberto</w:t>
            </w:r>
          </w:p>
        </w:tc>
        <w:tc>
          <w:tcPr>
            <w:tcW w:w="2052" w:type="dxa"/>
          </w:tcPr>
          <w:p>
            <w:pPr>
              <w:widowControl/>
              <w:spacing w:after="0" w:line="276" w:lineRule="auto"/>
              <w:jc w:val="left"/>
              <w:rPr>
                <w:sz w:val="18"/>
                <w:szCs w:val="18"/>
              </w:rPr>
            </w:pPr>
            <w:r>
              <w:rPr>
                <w:sz w:val="18"/>
                <w:szCs w:val="20"/>
              </w:rPr>
              <w:t xml:space="preserve">Estoque › Cadastros › Motivo da Movimentação (e Entrada de Material - Outras)</w:t>
            </w:r>
          </w:p>
        </w:tc>
        <w:tc>
          <w:tcPr>
            <w:tcW w:w="1553" w:type="dxa"/>
          </w:tcPr>
          <w:p>
            <w:pPr>
              <w:widowControl/>
              <w:spacing w:after="0" w:line="276" w:lineRule="auto"/>
              <w:jc w:val="left"/>
              <w:rPr>
                <w:sz w:val="18"/>
                <w:szCs w:val="18"/>
              </w:rPr>
            </w:pPr>
            <w:r>
              <w:rPr>
                <w:sz w:val="18"/>
                <w:szCs w:val="20"/>
              </w:rPr>
              <w:t xml:space="preserve">Roteiro Cadastros de apoio, passo(s) 27.5</w:t>
            </w:r>
          </w:p>
        </w:tc>
        <w:tc>
          <w:tcPr>
            <w:tcW w:w="1535" w:type="dxa"/>
          </w:tcPr>
          <w:p>
            <w:pPr>
              <w:widowControl/>
              <w:spacing w:after="0" w:line="276" w:lineRule="auto"/>
              <w:jc w:val="left"/>
              <w:rPr>
                <w:sz w:val="18"/>
                <w:szCs w:val="18"/>
              </w:rPr>
            </w:pPr>
            <w:r>
              <w:rPr>
                <w:sz w:val="18"/>
                <w:szCs w:val="20"/>
              </w:rPr>
              <w:t xml:space="preserve">24/10/2026 (rodada 12A)</w:t>
            </w:r>
          </w:p>
        </w:tc>
        <w:tc>
          <w:tcPr>
            <w:tcW w:w="2043" w:type="dxa"/>
          </w:tcPr>
          <w:p>
            <w:pPr>
              <w:widowControl/>
              <w:spacing w:after="0" w:line="276" w:lineRule="auto"/>
              <w:jc w:val="left"/>
              <w:rPr>
                <w:sz w:val="18"/>
                <w:szCs w:val="18"/>
              </w:rPr>
            </w:pPr>
            <w:r>
              <w:rPr>
                <w:sz w:val="18"/>
                <w:szCs w:val="20"/>
              </w:rPr>
              <w:t xml:space="preserve">RDC 658/2022, art. 124 (dados mestres consistentes)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motivo TESTE MOTIVO ENTRADA ALT foi inativado e a Entrada de Material - Outras continuou oferecendo-o .</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Inativar o TESTE MOTIVO ENTRADA e abrir a Saída de Material, a Entrada de Material - Outras e a Remessa de Material.</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150"/>
        <w:gridCol w:w="5481"/>
      </w:tblGrid>
      <w:tr>
        <w:trPr>
          <w:tblHeader/>
          <w:cantSplit/>
        </w:trPr>
        <w:tc>
          <w:tcPr>
            <w:tcW w:w="41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4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150" w:type="dxa"/>
          </w:tcPr>
          <w:p>
            <w:pPr>
              <w:widowControl/>
              <w:spacing w:after="0" w:line="276" w:lineRule="auto"/>
              <w:jc w:val="left"/>
              <w:rPr>
                <w:sz w:val="18"/>
                <w:szCs w:val="18"/>
              </w:rPr>
            </w:pPr>
            <w:r>
              <w:rPr>
                <w:sz w:val="18"/>
                <w:szCs w:val="20"/>
              </w:rPr>
              <w:t xml:space="preserve">Motivo inativo não é oferecido em nenhuma tela de movimentação.</w:t>
            </w:r>
          </w:p>
        </w:tc>
        <w:tc>
          <w:tcPr>
            <w:tcW w:w="5481" w:type="dxa"/>
          </w:tcPr>
          <w:p>
            <w:pPr>
              <w:widowControl/>
              <w:spacing w:after="0" w:line="276" w:lineRule="auto"/>
              <w:jc w:val="left"/>
              <w:rPr>
                <w:sz w:val="18"/>
                <w:szCs w:val="18"/>
              </w:rPr>
            </w:pPr>
            <w:r>
              <w:rPr>
                <w:sz w:val="18"/>
                <w:szCs w:val="20"/>
              </w:rPr>
              <w:t xml:space="preserve">O motivo TESTE MOTIVO ENTRADA ALT foi inativado e a Entrada de Material - Outras continuou oferecendo-o .</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50" name="Imagem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Imagem 5050"/>
                    <pic:cNvPicPr/>
                  </pic:nvPicPr>
                  <pic:blipFill>
                    <a:blip r:embed="rIdHom5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50 – EST12A-27.5-inativa</w:t>
      </w:r>
    </w:p>
    <w:p>
      <w:pPr>
        <w:spacing w:after="0" w:line="360" w:lineRule="auto"/>
        <w:rPr>
          <w:szCs w:val="20"/>
        </w:rPr>
      </w:pPr>
      <w:r>
        <w:rPr>
          <w:i/>
          <w:iCs/>
          <w:szCs w:val="20"/>
        </w:rPr>
        <w:t xml:space="preserve">Figura 1: EST12A-27.5-inativa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DV-EST-105</w:t>
      </w:r>
    </w:p>
    <w:p>
      <w:pPr>
        <w:keepNext/>
        <w:spacing w:after="0" w:line="360" w:lineRule="auto"/>
      </w:pPr>
    </w:p>
    <w:p>
      <w:pPr>
        <w:spacing w:after="0" w:line="360" w:lineRule="auto"/>
        <w:rPr>
          <w:szCs w:val="20"/>
        </w:rPr>
      </w:pPr>
      <w:r>
        <w:rPr>
          <w:b/>
          <w:bCs/>
          <w:szCs w:val="20"/>
        </w:rPr>
        <w:t xml:space="preserve">Conversão de Unidade aceita fator de conversão 0</w:t>
      </w:r>
    </w:p>
    <w:tbl>
      <w:tblPr>
        <w:tblStyle w:val="Tabelacomgrade"/>
        <w:tblW w:w="9631" w:type="dxa"/>
        <w:tblLayout w:type="fixed"/>
        <w:tblLook w:val="04A0" w:firstRow="1" w:lastRow="0" w:firstColumn="1" w:lastColumn="0" w:noHBand="0" w:noVBand="1"/>
      </w:tblPr>
      <w:tblGrid>
        <w:gridCol w:w="1306"/>
        <w:gridCol w:w="1210"/>
        <w:gridCol w:w="1614"/>
        <w:gridCol w:w="1688"/>
        <w:gridCol w:w="1625"/>
        <w:gridCol w:w="2188"/>
      </w:tblGrid>
      <w:tr>
        <w:trPr>
          <w:tblHeader/>
          <w:cantSplit/>
        </w:trPr>
        <w:tc>
          <w:tcPr>
            <w:tcW w:w="13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6" w:type="dxa"/>
          </w:tcPr>
          <w:p>
            <w:pPr>
              <w:widowControl/>
              <w:spacing w:after="0" w:line="276" w:lineRule="auto"/>
              <w:jc w:val="left"/>
              <w:rPr>
                <w:sz w:val="18"/>
                <w:szCs w:val="18"/>
              </w:rPr>
            </w:pPr>
            <w:r>
              <w:rPr>
                <w:sz w:val="18"/>
                <w:szCs w:val="20"/>
              </w:rPr>
              <w:t xml:space="preserve">Alta</w:t>
            </w:r>
          </w:p>
        </w:tc>
        <w:tc>
          <w:tcPr>
            <w:tcW w:w="1210" w:type="dxa"/>
          </w:tcPr>
          <w:p>
            <w:pPr>
              <w:widowControl/>
              <w:spacing w:after="0" w:line="276" w:lineRule="auto"/>
              <w:jc w:val="left"/>
              <w:rPr>
                <w:sz w:val="18"/>
                <w:szCs w:val="18"/>
              </w:rPr>
            </w:pPr>
            <w:r>
              <w:rPr>
                <w:sz w:val="18"/>
                <w:szCs w:val="20"/>
              </w:rPr>
              <w:t xml:space="preserve">Aberto</w:t>
            </w:r>
          </w:p>
        </w:tc>
        <w:tc>
          <w:tcPr>
            <w:tcW w:w="1614" w:type="dxa"/>
          </w:tcPr>
          <w:p>
            <w:pPr>
              <w:widowControl/>
              <w:spacing w:after="0" w:line="276" w:lineRule="auto"/>
              <w:jc w:val="left"/>
              <w:rPr>
                <w:sz w:val="18"/>
                <w:szCs w:val="18"/>
              </w:rPr>
            </w:pPr>
            <w:r>
              <w:rPr>
                <w:sz w:val="18"/>
                <w:szCs w:val="20"/>
              </w:rPr>
              <w:t xml:space="preserve">Estoque › Cadastros › Conversão de Unidade</w:t>
            </w:r>
          </w:p>
        </w:tc>
        <w:tc>
          <w:tcPr>
            <w:tcW w:w="1688" w:type="dxa"/>
          </w:tcPr>
          <w:p>
            <w:pPr>
              <w:widowControl/>
              <w:spacing w:after="0" w:line="276" w:lineRule="auto"/>
              <w:jc w:val="left"/>
              <w:rPr>
                <w:sz w:val="18"/>
                <w:szCs w:val="18"/>
              </w:rPr>
            </w:pPr>
            <w:r>
              <w:rPr>
                <w:sz w:val="18"/>
                <w:szCs w:val="20"/>
              </w:rPr>
              <w:t xml:space="preserve">Roteiro Cadastros de apoio, passo(s) 10.3</w:t>
            </w:r>
          </w:p>
        </w:tc>
        <w:tc>
          <w:tcPr>
            <w:tcW w:w="1625" w:type="dxa"/>
          </w:tcPr>
          <w:p>
            <w:pPr>
              <w:widowControl/>
              <w:spacing w:after="0" w:line="276" w:lineRule="auto"/>
              <w:jc w:val="left"/>
              <w:rPr>
                <w:sz w:val="18"/>
                <w:szCs w:val="18"/>
              </w:rPr>
            </w:pPr>
            <w:r>
              <w:rPr>
                <w:sz w:val="18"/>
                <w:szCs w:val="20"/>
              </w:rPr>
              <w:t xml:space="preserve">24/10/2026 (rodada 12A)</w:t>
            </w:r>
          </w:p>
        </w:tc>
        <w:tc>
          <w:tcPr>
            <w:tcW w:w="2188" w:type="dxa"/>
          </w:tcPr>
          <w:p>
            <w:pPr>
              <w:widowControl/>
              <w:spacing w:after="0" w:line="276" w:lineRule="auto"/>
              <w:jc w:val="left"/>
              <w:rPr>
                <w:sz w:val="18"/>
                <w:szCs w:val="18"/>
              </w:rPr>
            </w:pPr>
            <w:r>
              <w:rPr>
                <w:sz w:val="18"/>
                <w:szCs w:val="20"/>
              </w:rPr>
              <w:t xml:space="preserve">RDC 658/2022, art. 124 (dados mestres corretos) e Guia 33/2020 (validação de dados)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conversão TESTE FATOR ZERO foi gravada com fator 0: "Inclusão realizada com sucesso!". Usada num recebimento, o custo do item dividiria por zero.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Salvar sem apresentação; sem fator; com fator 1,2,3; com fator 0; tentar digitar letras e sinal de menos.</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311"/>
        <w:gridCol w:w="5320"/>
      </w:tblGrid>
      <w:tr>
        <w:trPr>
          <w:tblHeader/>
          <w:cantSplit/>
        </w:trPr>
        <w:tc>
          <w:tcPr>
            <w:tcW w:w="43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3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311" w:type="dxa"/>
          </w:tcPr>
          <w:p>
            <w:pPr>
              <w:widowControl/>
              <w:spacing w:after="0" w:line="276" w:lineRule="auto"/>
              <w:jc w:val="left"/>
              <w:rPr>
                <w:sz w:val="18"/>
                <w:szCs w:val="18"/>
              </w:rPr>
            </w:pPr>
            <w:r>
              <w:rPr>
                <w:sz w:val="18"/>
                <w:szCs w:val="20"/>
              </w:rPr>
              <w:t xml:space="preserve">Fator zero (ou menor que zero) é recusado, porque o custo e a quantidade recebida dependem da divisão pelo fator.</w:t>
            </w:r>
          </w:p>
        </w:tc>
        <w:tc>
          <w:tcPr>
            <w:tcW w:w="5320" w:type="dxa"/>
          </w:tcPr>
          <w:p>
            <w:pPr>
              <w:widowControl/>
              <w:spacing w:after="0" w:line="276" w:lineRule="auto"/>
              <w:jc w:val="left"/>
              <w:rPr>
                <w:sz w:val="18"/>
                <w:szCs w:val="18"/>
              </w:rPr>
            </w:pPr>
            <w:r>
              <w:rPr>
                <w:sz w:val="18"/>
                <w:szCs w:val="20"/>
              </w:rPr>
              <w:t xml:space="preserve">A conversão TESTE FATOR ZERO foi gravada com fator 0: "Inclusão realizada com sucesso!". Usada num recebimento, o custo do item dividiria por zero.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51" name="Imagem 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Imagem 5051"/>
                    <pic:cNvPicPr/>
                  </pic:nvPicPr>
                  <pic:blipFill>
                    <a:blip r:embed="rIdHom5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51 – EST12A-10.3-fator-zero</w:t>
      </w:r>
    </w:p>
    <w:p>
      <w:pPr>
        <w:spacing w:after="0" w:line="360" w:lineRule="auto"/>
        <w:rPr>
          <w:szCs w:val="20"/>
        </w:rPr>
      </w:pPr>
      <w:r>
        <w:rPr>
          <w:i/>
          <w:iCs/>
          <w:szCs w:val="20"/>
        </w:rPr>
        <w:t xml:space="preserve">Figura 1: EST12A-10.3-fator-zero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DV-EST-108</w:t>
      </w:r>
    </w:p>
    <w:p>
      <w:pPr>
        <w:keepNext/>
        <w:spacing w:after="0" w:line="360" w:lineRule="auto"/>
      </w:pPr>
    </w:p>
    <w:p>
      <w:pPr>
        <w:spacing w:after="0" w:line="360" w:lineRule="auto"/>
        <w:rPr>
          <w:szCs w:val="20"/>
        </w:rPr>
      </w:pPr>
      <w:r>
        <w:rPr>
          <w:b/>
          <w:bCs/>
          <w:szCs w:val="20"/>
        </w:rPr>
        <w:t xml:space="preserve">A troca dos itens de um Centro de Custo não entra no Log</w:t>
      </w:r>
    </w:p>
    <w:tbl>
      <w:tblPr>
        <w:tblStyle w:val="Tabelacomgrade"/>
        <w:tblW w:w="9631" w:type="dxa"/>
        <w:tblLayout w:type="fixed"/>
        <w:tblLook w:val="04A0" w:firstRow="1" w:lastRow="0" w:firstColumn="1" w:lastColumn="0" w:noHBand="0" w:noVBand="1"/>
      </w:tblPr>
      <w:tblGrid>
        <w:gridCol w:w="1322"/>
        <w:gridCol w:w="1227"/>
        <w:gridCol w:w="1617"/>
        <w:gridCol w:w="1754"/>
        <w:gridCol w:w="1669"/>
        <w:gridCol w:w="2042"/>
      </w:tblGrid>
      <w:tr>
        <w:trPr>
          <w:tblHeader/>
          <w:cantSplit/>
        </w:trPr>
        <w:tc>
          <w:tcPr>
            <w:tcW w:w="13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2" w:type="dxa"/>
          </w:tcPr>
          <w:p>
            <w:pPr>
              <w:widowControl/>
              <w:spacing w:after="0" w:line="276" w:lineRule="auto"/>
              <w:jc w:val="left"/>
              <w:rPr>
                <w:sz w:val="18"/>
                <w:szCs w:val="18"/>
              </w:rPr>
            </w:pPr>
            <w:r>
              <w:rPr>
                <w:sz w:val="18"/>
                <w:szCs w:val="20"/>
              </w:rPr>
              <w:t xml:space="preserve">Alta</w:t>
            </w:r>
          </w:p>
        </w:tc>
        <w:tc>
          <w:tcPr>
            <w:tcW w:w="1227" w:type="dxa"/>
          </w:tcPr>
          <w:p>
            <w:pPr>
              <w:widowControl/>
              <w:spacing w:after="0" w:line="276" w:lineRule="auto"/>
              <w:jc w:val="left"/>
              <w:rPr>
                <w:sz w:val="18"/>
                <w:szCs w:val="18"/>
              </w:rPr>
            </w:pPr>
            <w:r>
              <w:rPr>
                <w:sz w:val="18"/>
                <w:szCs w:val="20"/>
              </w:rPr>
              <w:t xml:space="preserve">Aberto</w:t>
            </w:r>
          </w:p>
        </w:tc>
        <w:tc>
          <w:tcPr>
            <w:tcW w:w="1617" w:type="dxa"/>
          </w:tcPr>
          <w:p>
            <w:pPr>
              <w:widowControl/>
              <w:spacing w:after="0" w:line="276" w:lineRule="auto"/>
              <w:jc w:val="left"/>
              <w:rPr>
                <w:sz w:val="18"/>
                <w:szCs w:val="18"/>
              </w:rPr>
            </w:pPr>
            <w:r>
              <w:rPr>
                <w:sz w:val="18"/>
                <w:szCs w:val="20"/>
              </w:rPr>
              <w:t xml:space="preserve">Estoque › Cadastros › Centro de Custo</w:t>
            </w:r>
          </w:p>
        </w:tc>
        <w:tc>
          <w:tcPr>
            <w:tcW w:w="1754" w:type="dxa"/>
          </w:tcPr>
          <w:p>
            <w:pPr>
              <w:widowControl/>
              <w:spacing w:after="0" w:line="276" w:lineRule="auto"/>
              <w:jc w:val="left"/>
              <w:rPr>
                <w:sz w:val="18"/>
                <w:szCs w:val="18"/>
              </w:rPr>
            </w:pPr>
            <w:r>
              <w:rPr>
                <w:sz w:val="18"/>
                <w:szCs w:val="20"/>
              </w:rPr>
              <w:t xml:space="preserve">Roteiro Cadastros de apoio, passo(s) 25.5</w:t>
            </w:r>
          </w:p>
        </w:tc>
        <w:tc>
          <w:tcPr>
            <w:tcW w:w="1669" w:type="dxa"/>
          </w:tcPr>
          <w:p>
            <w:pPr>
              <w:widowControl/>
              <w:spacing w:after="0" w:line="276" w:lineRule="auto"/>
              <w:jc w:val="left"/>
              <w:rPr>
                <w:sz w:val="18"/>
                <w:szCs w:val="18"/>
              </w:rPr>
            </w:pPr>
            <w:r>
              <w:rPr>
                <w:sz w:val="18"/>
                <w:szCs w:val="20"/>
              </w:rPr>
              <w:t xml:space="preserve">24/10/2026 (rodada 12A)</w:t>
            </w:r>
          </w:p>
        </w:tc>
        <w:tc>
          <w:tcPr>
            <w:tcW w:w="2042" w:type="dxa"/>
          </w:tcPr>
          <w:p>
            <w:pPr>
              <w:widowControl/>
              <w:spacing w:after="0" w:line="276" w:lineRule="auto"/>
              <w:jc w:val="left"/>
              <w:rPr>
                <w:sz w:val="18"/>
                <w:szCs w:val="18"/>
              </w:rPr>
            </w:pPr>
            <w:r>
              <w:rPr>
                <w:sz w:val="18"/>
                <w:szCs w:val="20"/>
              </w:rPr>
              <w:t xml:space="preserve">RDC 658/2022, art. 125 (histórico de alterações)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Retirei o item 00002 do centro 0001 e salvei com justificativa ("Alteração realizada com sucesso!"); o Ver Log do centro mostra só: Log Alteração - Centro de Custo ; Item Dado Antigo Dado Novo Data Hora Usuário ; INCLUSÃO DO REGISTRO 24/10/2026 23:51:28 TESTE ESTOQUE DEZ ;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Alterar o centro trocando um item, com justificativa, e abrir o Ver Log.</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871"/>
        <w:gridCol w:w="5760"/>
      </w:tblGrid>
      <w:tr>
        <w:trPr>
          <w:tblHeader/>
          <w:cantSplit/>
        </w:trPr>
        <w:tc>
          <w:tcPr>
            <w:tcW w:w="38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7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871" w:type="dxa"/>
          </w:tcPr>
          <w:p>
            <w:pPr>
              <w:widowControl/>
              <w:spacing w:after="0" w:line="276" w:lineRule="auto"/>
              <w:jc w:val="left"/>
              <w:rPr>
                <w:sz w:val="18"/>
                <w:szCs w:val="18"/>
              </w:rPr>
            </w:pPr>
            <w:r>
              <w:rPr>
                <w:sz w:val="18"/>
                <w:szCs w:val="20"/>
              </w:rPr>
              <w:t xml:space="preserve">O Log mostra qual item entrou e qual saiu do centro (quem, quando e justificativa), porque os itens definem o que o centro pode consumir.</w:t>
            </w:r>
          </w:p>
        </w:tc>
        <w:tc>
          <w:tcPr>
            <w:tcW w:w="5760" w:type="dxa"/>
          </w:tcPr>
          <w:p>
            <w:pPr>
              <w:widowControl/>
              <w:spacing w:after="0" w:line="276" w:lineRule="auto"/>
              <w:jc w:val="left"/>
              <w:rPr>
                <w:sz w:val="18"/>
                <w:szCs w:val="18"/>
              </w:rPr>
            </w:pPr>
            <w:r>
              <w:rPr>
                <w:sz w:val="18"/>
                <w:szCs w:val="20"/>
              </w:rPr>
              <w:t xml:space="preserve">Retirei o item 00002 do centro 0001 e salvei com justificativa ("Alteração realizada com sucesso!"); o Ver Log do centro mostra só: Log Alteração - Centro de Custo ; Item Dado Antigo Dado Novo Data Hora Usuário ; INCLUSÃO DO REGISTRO 24/10/2026 23:51:28 TESTE ESTOQUE DEZ ; Justificativa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52" name="Imagem 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 name="Imagem 5052"/>
                    <pic:cNvPicPr/>
                  </pic:nvPicPr>
                  <pic:blipFill>
                    <a:blip r:embed="rIdHom5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52 – EST12A-25.5-log</w:t>
      </w:r>
    </w:p>
    <w:p>
      <w:pPr>
        <w:spacing w:after="0" w:line="360" w:lineRule="auto"/>
        <w:rPr>
          <w:szCs w:val="20"/>
        </w:rPr>
      </w:pPr>
      <w:r>
        <w:rPr>
          <w:i/>
          <w:iCs/>
          <w:szCs w:val="20"/>
        </w:rPr>
        <w:t xml:space="preserve">Figura 1: EST12A-25.5-log</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DV-EST-110</w:t>
      </w:r>
    </w:p>
    <w:p>
      <w:pPr>
        <w:keepNext/>
        <w:spacing w:after="0" w:line="360" w:lineRule="auto"/>
      </w:pPr>
    </w:p>
    <w:p>
      <w:pPr>
        <w:spacing w:after="0" w:line="360" w:lineRule="auto"/>
        <w:rPr>
          <w:szCs w:val="20"/>
        </w:rPr>
      </w:pPr>
      <w:r>
        <w:rPr>
          <w:b/>
          <w:bCs/>
          <w:szCs w:val="20"/>
        </w:rPr>
        <w:t xml:space="preserve">Conversão Fornecedor recusa o mesmo código de produto em fornecedores diferentes</w:t>
      </w:r>
    </w:p>
    <w:tbl>
      <w:tblPr>
        <w:tblStyle w:val="Tabelacomgrade"/>
        <w:tblW w:w="9631" w:type="dxa"/>
        <w:tblLayout w:type="fixed"/>
        <w:tblLook w:val="04A0" w:firstRow="1" w:lastRow="0" w:firstColumn="1" w:lastColumn="0" w:noHBand="0" w:noVBand="1"/>
      </w:tblPr>
      <w:tblGrid>
        <w:gridCol w:w="1286"/>
        <w:gridCol w:w="1189"/>
        <w:gridCol w:w="1650"/>
        <w:gridCol w:w="1607"/>
        <w:gridCol w:w="1571"/>
        <w:gridCol w:w="2328"/>
      </w:tblGrid>
      <w:tr>
        <w:trPr>
          <w:tblHeader/>
          <w:cantSplit/>
        </w:trPr>
        <w:tc>
          <w:tcPr>
            <w:tcW w:w="12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6" w:type="dxa"/>
          </w:tcPr>
          <w:p>
            <w:pPr>
              <w:widowControl/>
              <w:spacing w:after="0" w:line="276" w:lineRule="auto"/>
              <w:jc w:val="left"/>
              <w:rPr>
                <w:sz w:val="18"/>
                <w:szCs w:val="18"/>
              </w:rPr>
            </w:pPr>
            <w:r>
              <w:rPr>
                <w:sz w:val="18"/>
                <w:szCs w:val="20"/>
              </w:rPr>
              <w:t xml:space="preserve">Alta</w:t>
            </w:r>
          </w:p>
        </w:tc>
        <w:tc>
          <w:tcPr>
            <w:tcW w:w="1189" w:type="dxa"/>
          </w:tcPr>
          <w:p>
            <w:pPr>
              <w:widowControl/>
              <w:spacing w:after="0" w:line="276" w:lineRule="auto"/>
              <w:jc w:val="left"/>
              <w:rPr>
                <w:sz w:val="18"/>
                <w:szCs w:val="18"/>
              </w:rPr>
            </w:pPr>
            <w:r>
              <w:rPr>
                <w:sz w:val="18"/>
                <w:szCs w:val="20"/>
              </w:rPr>
              <w:t xml:space="preserve">Aberto</w:t>
            </w:r>
          </w:p>
        </w:tc>
        <w:tc>
          <w:tcPr>
            <w:tcW w:w="1650" w:type="dxa"/>
          </w:tcPr>
          <w:p>
            <w:pPr>
              <w:widowControl/>
              <w:spacing w:after="0" w:line="276" w:lineRule="auto"/>
              <w:jc w:val="left"/>
              <w:rPr>
                <w:sz w:val="18"/>
                <w:szCs w:val="18"/>
              </w:rPr>
            </w:pPr>
            <w:r>
              <w:rPr>
                <w:sz w:val="18"/>
                <w:szCs w:val="20"/>
              </w:rPr>
              <w:t xml:space="preserve">Estoque › Cadastros › Conversão Fornecedor</w:t>
            </w:r>
          </w:p>
        </w:tc>
        <w:tc>
          <w:tcPr>
            <w:tcW w:w="1607" w:type="dxa"/>
          </w:tcPr>
          <w:p>
            <w:pPr>
              <w:widowControl/>
              <w:spacing w:after="0" w:line="276" w:lineRule="auto"/>
              <w:jc w:val="left"/>
              <w:rPr>
                <w:sz w:val="18"/>
                <w:szCs w:val="18"/>
              </w:rPr>
            </w:pPr>
            <w:r>
              <w:rPr>
                <w:sz w:val="18"/>
                <w:szCs w:val="20"/>
              </w:rPr>
              <w:t xml:space="preserve">Roteiro Cadastros de apoio, passo(s) 22.4</w:t>
            </w:r>
          </w:p>
        </w:tc>
        <w:tc>
          <w:tcPr>
            <w:tcW w:w="1571" w:type="dxa"/>
          </w:tcPr>
          <w:p>
            <w:pPr>
              <w:widowControl/>
              <w:spacing w:after="0" w:line="276" w:lineRule="auto"/>
              <w:jc w:val="left"/>
              <w:rPr>
                <w:sz w:val="18"/>
                <w:szCs w:val="18"/>
              </w:rPr>
            </w:pPr>
            <w:r>
              <w:rPr>
                <w:sz w:val="18"/>
                <w:szCs w:val="20"/>
              </w:rPr>
              <w:t xml:space="preserve">24/10/2026 (rodada 12A)</w:t>
            </w:r>
          </w:p>
        </w:tc>
        <w:tc>
          <w:tcPr>
            <w:tcW w:w="2328" w:type="dxa"/>
          </w:tcPr>
          <w:p>
            <w:pPr>
              <w:widowControl/>
              <w:spacing w:after="0" w:line="276" w:lineRule="auto"/>
              <w:jc w:val="left"/>
              <w:rPr>
                <w:sz w:val="18"/>
                <w:szCs w:val="18"/>
              </w:rPr>
            </w:pPr>
            <w:r>
              <w:rPr>
                <w:sz w:val="18"/>
                <w:szCs w:val="20"/>
              </w:rPr>
              <w:t xml:space="preserve">RDC 658/2022, art. 141 (recebimento e identificação do material por fornecedor)</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Ligar TESTEFORN-E22 ao TESTE FARMACEUTICA (item TESTE ITEM CAD B) foi recusado com "Esse código já está cadastrado.", porque o código já existia no TESTE PJ FARMACÊUTICA LTDA.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Ligar o mesmo código do fornecedor (TESTEFORN-E22) a um segundo fornecedor TESTE, com outro item.</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021"/>
        <w:gridCol w:w="5610"/>
      </w:tblGrid>
      <w:tr>
        <w:trPr>
          <w:tblHeader/>
          <w:cantSplit/>
        </w:trPr>
        <w:tc>
          <w:tcPr>
            <w:tcW w:w="40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6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021" w:type="dxa"/>
          </w:tcPr>
          <w:p>
            <w:pPr>
              <w:widowControl/>
              <w:spacing w:after="0" w:line="276" w:lineRule="auto"/>
              <w:jc w:val="left"/>
              <w:rPr>
                <w:sz w:val="18"/>
                <w:szCs w:val="18"/>
              </w:rPr>
            </w:pPr>
            <w:r>
              <w:rPr>
                <w:sz w:val="18"/>
                <w:szCs w:val="20"/>
              </w:rPr>
              <w:t xml:space="preserve">O código do produto é do fornecedor: dois fornecedores podem usar o mesmo código para produtos diferentes.</w:t>
            </w:r>
          </w:p>
        </w:tc>
        <w:tc>
          <w:tcPr>
            <w:tcW w:w="5610" w:type="dxa"/>
          </w:tcPr>
          <w:p>
            <w:pPr>
              <w:widowControl/>
              <w:spacing w:after="0" w:line="276" w:lineRule="auto"/>
              <w:jc w:val="left"/>
              <w:rPr>
                <w:sz w:val="18"/>
                <w:szCs w:val="18"/>
              </w:rPr>
            </w:pPr>
            <w:r>
              <w:rPr>
                <w:sz w:val="18"/>
                <w:szCs w:val="20"/>
              </w:rPr>
              <w:t xml:space="preserve">Ligar TESTEFORN-E22 ao TESTE FARMACEUTICA (item TESTE ITEM CAD B) foi recusado com "Esse código já está cadastrado.", porque o código já existia no TESTE PJ FARMACÊUTICA LTDA.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53" name="Imagem 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 name="Imagem 5053"/>
                    <pic:cNvPicPr/>
                  </pic:nvPicPr>
                  <pic:blipFill>
                    <a:blip r:embed="rIdHom5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53 – EST12A-22.4-mesmo-codigo</w:t>
      </w:r>
    </w:p>
    <w:p>
      <w:pPr>
        <w:spacing w:after="0" w:line="360" w:lineRule="auto"/>
        <w:rPr>
          <w:szCs w:val="20"/>
        </w:rPr>
      </w:pPr>
      <w:r>
        <w:rPr>
          <w:i/>
          <w:iCs/>
          <w:szCs w:val="20"/>
        </w:rPr>
        <w:t xml:space="preserve">Figura 1: EST12A-22.4-mesmo-codigo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DV-EST-112</w:t>
      </w:r>
    </w:p>
    <w:p>
      <w:pPr>
        <w:keepNext/>
        <w:spacing w:after="0" w:line="360" w:lineRule="auto"/>
      </w:pPr>
    </w:p>
    <w:p>
      <w:pPr>
        <w:spacing w:after="0" w:line="360" w:lineRule="auto"/>
        <w:rPr>
          <w:szCs w:val="20"/>
        </w:rPr>
      </w:pPr>
      <w:r>
        <w:rPr>
          <w:b/>
          <w:bCs/>
          <w:szCs w:val="20"/>
        </w:rPr>
        <w:t xml:space="preserve">Cadastro de apoio em uso por um item pode ser inativado; o Item abre com o campo vazio e, se for salvo assim, perde o vínculo para sempre</w:t>
      </w:r>
    </w:p>
    <w:tbl>
      <w:tblPr>
        <w:tblStyle w:val="Tabelacomgrade"/>
        <w:tblW w:w="9631" w:type="dxa"/>
        <w:tblLayout w:type="fixed"/>
        <w:tblLook w:val="04A0" w:firstRow="1" w:lastRow="0" w:firstColumn="1" w:lastColumn="0" w:noHBand="0" w:noVBand="1"/>
      </w:tblPr>
      <w:tblGrid>
        <w:gridCol w:w="1251"/>
        <w:gridCol w:w="1151"/>
        <w:gridCol w:w="2226"/>
        <w:gridCol w:w="1552"/>
        <w:gridCol w:w="1473"/>
        <w:gridCol w:w="1978"/>
      </w:tblGrid>
      <w:tr>
        <w:trPr>
          <w:tblHeader/>
          <w:cantSplit/>
        </w:trPr>
        <w:tc>
          <w:tcPr>
            <w:tcW w:w="12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2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1" w:type="dxa"/>
          </w:tcPr>
          <w:p>
            <w:pPr>
              <w:widowControl/>
              <w:spacing w:after="0" w:line="276" w:lineRule="auto"/>
              <w:jc w:val="left"/>
              <w:rPr>
                <w:sz w:val="18"/>
                <w:szCs w:val="18"/>
              </w:rPr>
            </w:pPr>
            <w:r>
              <w:rPr>
                <w:sz w:val="18"/>
                <w:szCs w:val="20"/>
              </w:rPr>
              <w:t xml:space="preserve">Alta</w:t>
            </w:r>
          </w:p>
        </w:tc>
        <w:tc>
          <w:tcPr>
            <w:tcW w:w="1151" w:type="dxa"/>
          </w:tcPr>
          <w:p>
            <w:pPr>
              <w:widowControl/>
              <w:spacing w:after="0" w:line="276" w:lineRule="auto"/>
              <w:jc w:val="left"/>
              <w:rPr>
                <w:sz w:val="18"/>
                <w:szCs w:val="18"/>
              </w:rPr>
            </w:pPr>
            <w:r>
              <w:rPr>
                <w:sz w:val="18"/>
                <w:szCs w:val="20"/>
              </w:rPr>
              <w:t xml:space="preserve">Aberto</w:t>
            </w:r>
          </w:p>
        </w:tc>
        <w:tc>
          <w:tcPr>
            <w:tcW w:w="2226" w:type="dxa"/>
          </w:tcPr>
          <w:p>
            <w:pPr>
              <w:widowControl/>
              <w:spacing w:after="0" w:line="276" w:lineRule="auto"/>
              <w:jc w:val="left"/>
              <w:rPr>
                <w:sz w:val="18"/>
                <w:szCs w:val="18"/>
              </w:rPr>
            </w:pPr>
            <w:r>
              <w:rPr>
                <w:sz w:val="18"/>
                <w:szCs w:val="20"/>
              </w:rPr>
              <w:t xml:space="preserve">Estoque › Cadastros › Classe do Item, Classificação, Nível de Segurança e Conta Corrente (e Item)</w:t>
            </w:r>
          </w:p>
        </w:tc>
        <w:tc>
          <w:tcPr>
            <w:tcW w:w="1552" w:type="dxa"/>
          </w:tcPr>
          <w:p>
            <w:pPr>
              <w:widowControl/>
              <w:spacing w:after="0" w:line="276" w:lineRule="auto"/>
              <w:jc w:val="left"/>
              <w:rPr>
                <w:sz w:val="18"/>
                <w:szCs w:val="18"/>
              </w:rPr>
            </w:pPr>
            <w:r>
              <w:rPr>
                <w:sz w:val="18"/>
                <w:szCs w:val="20"/>
              </w:rPr>
              <w:t xml:space="preserve">Roteiro Cadastros de apoio, passo(s) 11.7, 12.7, 14.7, 17.7</w:t>
            </w:r>
          </w:p>
        </w:tc>
        <w:tc>
          <w:tcPr>
            <w:tcW w:w="1473" w:type="dxa"/>
          </w:tcPr>
          <w:p>
            <w:pPr>
              <w:widowControl/>
              <w:spacing w:after="0" w:line="276" w:lineRule="auto"/>
              <w:jc w:val="left"/>
              <w:rPr>
                <w:sz w:val="18"/>
                <w:szCs w:val="18"/>
              </w:rPr>
            </w:pPr>
            <w:r>
              <w:rPr>
                <w:sz w:val="18"/>
                <w:szCs w:val="20"/>
              </w:rPr>
              <w:t xml:space="preserve">24/10/2026 (rodada 12A)</w:t>
            </w:r>
          </w:p>
        </w:tc>
        <w:tc>
          <w:tcPr>
            <w:tcW w:w="1978" w:type="dxa"/>
          </w:tcPr>
          <w:p>
            <w:pPr>
              <w:widowControl/>
              <w:spacing w:after="0" w:line="276" w:lineRule="auto"/>
              <w:jc w:val="left"/>
              <w:rPr>
                <w:sz w:val="18"/>
                <w:szCs w:val="18"/>
              </w:rPr>
            </w:pPr>
            <w:r>
              <w:rPr>
                <w:sz w:val="18"/>
                <w:szCs w:val="20"/>
              </w:rPr>
              <w:t xml:space="preserve">RDC 658/2022, arts. 124 e 125 (dados mestres do material íntegros e rastreáveis)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Inativados, com "Alteração realizada com sucesso!" e sem aviso, os registros usados pelo TESTE ITEM CAD (Classe do Item, Classificação, Nível de Segurança e Conta Corrente). O Item, aberto depois, mostra o campo correspondente em "SELECIONE", sem mensagem. Na Classe do Item, salvar o item nessa situação ("Alteração realizada com sucesso!") gravou o campo vazio: depois de reativar a classe, o item continua sem classe e o campo está travado (o item já tem movimento), então o vínculo não pode ser refeito pela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Depois do passo 21.3 (Tela 21): o TESTE ITEM CAD já usa um registro deste cadastro no campo Classe do Item. Voltar aqui, inativar esse registro (com justificativa) e abrir o Item para alterar. 2. Depois do passo 21.3 (Tela 21): o TESTE ITEM CAD já usa um registro deste cadastro no campo Classificação. Voltar aqui, inativar esse registro (com justificativa) e abrir o Item para alterar. 3. Depois do passo 21.3 (Tela 21): o TESTE ITEM CAD já usa um registro deste cadastro no campo Nível de Segurança. Voltar aqui, inativar esse registro (com justificativa) e abrir o Item para alterar. 4. Depois do passo 21.3 (Tela 21): o TESTE ITEM CAD já usa um registro deste cadastro no campo Conta Corrente. Voltar aqui, inativar esse registro (com justificativa) e abrir o Item para alterar.</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485"/>
        <w:gridCol w:w="7146"/>
      </w:tblGrid>
      <w:tr>
        <w:trPr>
          <w:tblHeader/>
          <w:cantSplit/>
        </w:trPr>
        <w:tc>
          <w:tcPr>
            <w:tcW w:w="24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71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485" w:type="dxa"/>
          </w:tcPr>
          <w:p>
            <w:pPr>
              <w:widowControl/>
              <w:spacing w:after="0" w:line="276" w:lineRule="auto"/>
              <w:jc w:val="left"/>
              <w:rPr>
                <w:sz w:val="18"/>
                <w:szCs w:val="18"/>
              </w:rPr>
            </w:pPr>
            <w:r>
              <w:rPr>
                <w:sz w:val="18"/>
                <w:szCs w:val="20"/>
              </w:rPr>
              <w:t xml:space="preserve">A tela recusa ou avisa a inativação de um registro usado por um item; e o Item nunca perde o valor sozinho.</w:t>
            </w:r>
          </w:p>
        </w:tc>
        <w:tc>
          <w:tcPr>
            <w:tcW w:w="7146" w:type="dxa"/>
          </w:tcPr>
          <w:p>
            <w:pPr>
              <w:widowControl/>
              <w:spacing w:after="0" w:line="276" w:lineRule="auto"/>
              <w:jc w:val="left"/>
              <w:rPr>
                <w:sz w:val="18"/>
                <w:szCs w:val="18"/>
              </w:rPr>
            </w:pPr>
            <w:r>
              <w:rPr>
                <w:sz w:val="18"/>
                <w:szCs w:val="20"/>
              </w:rPr>
              <w:t xml:space="preserve">Inativados, com "Alteração realizada com sucesso!" e sem aviso, os registros usados pelo TESTE ITEM CAD (Classe do Item, Classificação, Nível de Segurança e Conta Corrente). O Item, aberto depois, mostra o campo correspondente em "SELECIONE", sem mensagem. Na Classe do Item, salvar o item nessa situação ("Alteração realizada com sucesso!") gravou o campo vazio: depois de reativar a classe, o item continua sem classe e o campo está travado (o item já tem movimento), então o vínculo não pode ser refeito pela tela.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197695" cy="7200000"/>
            <wp:effectExtent l="0" t="0" r="0" b="0"/>
            <wp:docPr id="5054" name="Imagem 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 name="Imagem 5054"/>
                    <pic:cNvPicPr/>
                  </pic:nvPicPr>
                  <pic:blipFill>
                    <a:blip r:embed="rIdHom54"/>
                    <a:stretch>
                      <a:fillRect/>
                    </a:stretch>
                  </pic:blipFill>
                  <pic:spPr>
                    <a:xfrm>
                      <a:off x="0" y="0"/>
                      <a:ext cx="4197695" cy="7200000"/>
                    </a:xfrm>
                    <a:prstGeom prst="rect">
                      <a:avLst/>
                    </a:prstGeom>
                  </pic:spPr>
                </pic:pic>
              </a:graphicData>
            </a:graphic>
          </wp:inline>
        </w:drawing>
      </w:r>
    </w:p>
    <w:p>
      <w:pPr>
        <w:spacing w:before="60" w:after="120"/>
        <w:jc w:val="center"/>
      </w:pPr>
      <w:r>
        <w:rPr>
          <w:i/>
          <w:iCs/>
          <w:sz w:val="18"/>
          <w:szCs w:val="20"/>
        </w:rPr>
        <w:t xml:space="preserve">Figura 54 – EST12A-11.7-item-aberto</w:t>
      </w:r>
    </w:p>
    <w:p>
      <w:pPr>
        <w:spacing w:after="0" w:line="360" w:lineRule="auto"/>
        <w:rPr>
          <w:szCs w:val="20"/>
        </w:rPr>
      </w:pPr>
      <w:r>
        <w:rPr>
          <w:i/>
          <w:iCs/>
          <w:szCs w:val="20"/>
        </w:rPr>
        <w:t xml:space="preserve">Figura 1: EST12A-11.7-item-aberto</w:t>
      </w:r>
    </w:p>
    <w:p>
      <w:pPr>
        <w:keepNext/>
        <w:spacing w:before="120" w:after="0"/>
        <w:jc w:val="center"/>
      </w:pPr>
      <w:r>
        <w:rPr>
          <w:noProof/>
        </w:rPr>
        <w:drawing>
          <wp:inline distT="0" distB="0" distL="0" distR="0">
            <wp:extent cx="5400000" cy="3557833"/>
            <wp:effectExtent l="0" t="0" r="0" b="0"/>
            <wp:docPr id="5055" name="Imagem 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Imagem 5055"/>
                    <pic:cNvPicPr/>
                  </pic:nvPicPr>
                  <pic:blipFill>
                    <a:blip r:embed="rIdHom55"/>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55 – EST12A-11.7-inativa</w:t>
      </w:r>
    </w:p>
    <w:p>
      <w:pPr>
        <w:spacing w:after="0" w:line="360" w:lineRule="auto"/>
        <w:rPr>
          <w:szCs w:val="20"/>
        </w:rPr>
      </w:pPr>
      <w:r>
        <w:rPr>
          <w:i/>
          <w:iCs/>
          <w:szCs w:val="20"/>
        </w:rPr>
        <w:t xml:space="preserve">Figura 2: EST12A-11.7-inativa</w:t>
      </w:r>
    </w:p>
    <w:p>
      <w:pPr>
        <w:keepNext/>
        <w:spacing w:before="120" w:after="0"/>
        <w:jc w:val="center"/>
      </w:pPr>
      <w:r>
        <w:rPr>
          <w:noProof/>
        </w:rPr>
        <w:drawing>
          <wp:inline distT="0" distB="0" distL="0" distR="0">
            <wp:extent cx="4197695" cy="7200000"/>
            <wp:effectExtent l="0" t="0" r="0" b="0"/>
            <wp:docPr id="5056" name="Imagem 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 name="Imagem 5056"/>
                    <pic:cNvPicPr/>
                  </pic:nvPicPr>
                  <pic:blipFill>
                    <a:blip r:embed="rIdHom56"/>
                    <a:stretch>
                      <a:fillRect/>
                    </a:stretch>
                  </pic:blipFill>
                  <pic:spPr>
                    <a:xfrm>
                      <a:off x="0" y="0"/>
                      <a:ext cx="4197695" cy="7200000"/>
                    </a:xfrm>
                    <a:prstGeom prst="rect">
                      <a:avLst/>
                    </a:prstGeom>
                  </pic:spPr>
                </pic:pic>
              </a:graphicData>
            </a:graphic>
          </wp:inline>
        </w:drawing>
      </w:r>
    </w:p>
    <w:p>
      <w:pPr>
        <w:spacing w:before="60" w:after="120"/>
        <w:jc w:val="center"/>
      </w:pPr>
      <w:r>
        <w:rPr>
          <w:i/>
          <w:iCs/>
          <w:sz w:val="18"/>
          <w:szCs w:val="20"/>
        </w:rPr>
        <w:t xml:space="preserve">Figura 56 – EST12A-12.7-item-aberto</w:t>
      </w:r>
    </w:p>
    <w:p>
      <w:pPr>
        <w:spacing w:after="0" w:line="360" w:lineRule="auto"/>
        <w:rPr>
          <w:szCs w:val="20"/>
        </w:rPr>
      </w:pPr>
      <w:r>
        <w:rPr>
          <w:i/>
          <w:iCs/>
          <w:szCs w:val="20"/>
        </w:rPr>
        <w:t xml:space="preserve">Figura 3: EST12A-12.7-item-aberto</w:t>
      </w:r>
    </w:p>
    <w:p>
      <w:pPr>
        <w:keepNext/>
        <w:spacing w:before="120" w:after="0"/>
        <w:jc w:val="center"/>
      </w:pPr>
      <w:r>
        <w:rPr>
          <w:noProof/>
        </w:rPr>
        <w:drawing>
          <wp:inline distT="0" distB="0" distL="0" distR="0">
            <wp:extent cx="4197695" cy="7200000"/>
            <wp:effectExtent l="0" t="0" r="0" b="0"/>
            <wp:docPr id="5057" name="Imagem 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 name="Imagem 5057"/>
                    <pic:cNvPicPr/>
                  </pic:nvPicPr>
                  <pic:blipFill>
                    <a:blip r:embed="rIdHom57"/>
                    <a:stretch>
                      <a:fillRect/>
                    </a:stretch>
                  </pic:blipFill>
                  <pic:spPr>
                    <a:xfrm>
                      <a:off x="0" y="0"/>
                      <a:ext cx="4197695" cy="7200000"/>
                    </a:xfrm>
                    <a:prstGeom prst="rect">
                      <a:avLst/>
                    </a:prstGeom>
                  </pic:spPr>
                </pic:pic>
              </a:graphicData>
            </a:graphic>
          </wp:inline>
        </w:drawing>
      </w:r>
    </w:p>
    <w:p>
      <w:pPr>
        <w:spacing w:before="60" w:after="120"/>
        <w:jc w:val="center"/>
      </w:pPr>
      <w:r>
        <w:rPr>
          <w:i/>
          <w:iCs/>
          <w:sz w:val="18"/>
          <w:szCs w:val="20"/>
        </w:rPr>
        <w:t xml:space="preserve">Figura 57 – EST12A-14.7-item-aberto</w:t>
      </w:r>
    </w:p>
    <w:p>
      <w:pPr>
        <w:spacing w:after="0" w:line="360" w:lineRule="auto"/>
        <w:rPr>
          <w:szCs w:val="20"/>
        </w:rPr>
      </w:pPr>
      <w:r>
        <w:rPr>
          <w:i/>
          <w:iCs/>
          <w:szCs w:val="20"/>
        </w:rPr>
        <w:t xml:space="preserve">Figura 4: EST12A-14.7-item-aberto</w:t>
      </w:r>
    </w:p>
    <w:p>
      <w:pPr>
        <w:keepNext/>
        <w:spacing w:before="120" w:after="0"/>
        <w:jc w:val="center"/>
      </w:pPr>
      <w:r>
        <w:rPr>
          <w:noProof/>
        </w:rPr>
        <w:drawing>
          <wp:inline distT="0" distB="0" distL="0" distR="0">
            <wp:extent cx="4197695" cy="7200000"/>
            <wp:effectExtent l="0" t="0" r="0" b="0"/>
            <wp:docPr id="5058" name="Imagem 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 name="Imagem 5058"/>
                    <pic:cNvPicPr/>
                  </pic:nvPicPr>
                  <pic:blipFill>
                    <a:blip r:embed="rIdHom58"/>
                    <a:stretch>
                      <a:fillRect/>
                    </a:stretch>
                  </pic:blipFill>
                  <pic:spPr>
                    <a:xfrm>
                      <a:off x="0" y="0"/>
                      <a:ext cx="4197695" cy="7200000"/>
                    </a:xfrm>
                    <a:prstGeom prst="rect">
                      <a:avLst/>
                    </a:prstGeom>
                  </pic:spPr>
                </pic:pic>
              </a:graphicData>
            </a:graphic>
          </wp:inline>
        </w:drawing>
      </w:r>
    </w:p>
    <w:p>
      <w:pPr>
        <w:spacing w:before="60" w:after="120"/>
        <w:jc w:val="center"/>
      </w:pPr>
      <w:r>
        <w:rPr>
          <w:i/>
          <w:iCs/>
          <w:sz w:val="18"/>
          <w:szCs w:val="20"/>
        </w:rPr>
        <w:t xml:space="preserve">Figura 58 – EST12A-17.7-item-aberto</w:t>
      </w:r>
    </w:p>
    <w:p>
      <w:pPr>
        <w:spacing w:after="0" w:line="360" w:lineRule="auto"/>
        <w:rPr>
          <w:szCs w:val="20"/>
        </w:rPr>
      </w:pPr>
      <w:r>
        <w:rPr>
          <w:i/>
          <w:iCs/>
          <w:szCs w:val="20"/>
        </w:rPr>
        <w:t xml:space="preserve">Figura 5: EST12A-17.7-item-aberto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DV-EST-113</w:t>
      </w:r>
    </w:p>
    <w:p>
      <w:pPr>
        <w:keepNext/>
        <w:spacing w:after="0" w:line="360" w:lineRule="auto"/>
      </w:pPr>
    </w:p>
    <w:p>
      <w:pPr>
        <w:spacing w:after="0" w:line="360" w:lineRule="auto"/>
        <w:rPr>
          <w:szCs w:val="20"/>
        </w:rPr>
      </w:pPr>
      <w:r>
        <w:rPr>
          <w:b/>
          <w:bCs/>
          <w:szCs w:val="20"/>
        </w:rPr>
        <w:t xml:space="preserve">Almoxarifado e SJB em uso por um item podem ser excluídos, e o item perde o vínculo</w:t>
      </w:r>
    </w:p>
    <w:tbl>
      <w:tblPr>
        <w:tblStyle w:val="Tabelacomgrade"/>
        <w:tblW w:w="9631" w:type="dxa"/>
        <w:tblLayout w:type="fixed"/>
        <w:tblLook w:val="04A0" w:firstRow="1" w:lastRow="0" w:firstColumn="1" w:lastColumn="0" w:noHBand="0" w:noVBand="1"/>
      </w:tblPr>
      <w:tblGrid>
        <w:gridCol w:w="1283"/>
        <w:gridCol w:w="1185"/>
        <w:gridCol w:w="1900"/>
        <w:gridCol w:w="1638"/>
        <w:gridCol w:w="1562"/>
        <w:gridCol w:w="2063"/>
      </w:tblGrid>
      <w:tr>
        <w:trPr>
          <w:tblHeader/>
          <w:cantSplit/>
        </w:trPr>
        <w:tc>
          <w:tcPr>
            <w:tcW w:w="12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3" w:type="dxa"/>
          </w:tcPr>
          <w:p>
            <w:pPr>
              <w:widowControl/>
              <w:spacing w:after="0" w:line="276" w:lineRule="auto"/>
              <w:jc w:val="left"/>
              <w:rPr>
                <w:sz w:val="18"/>
                <w:szCs w:val="18"/>
              </w:rPr>
            </w:pPr>
            <w:r>
              <w:rPr>
                <w:sz w:val="18"/>
                <w:szCs w:val="20"/>
              </w:rPr>
              <w:t xml:space="preserve">Alta</w:t>
            </w:r>
          </w:p>
        </w:tc>
        <w:tc>
          <w:tcPr>
            <w:tcW w:w="1185" w:type="dxa"/>
          </w:tcPr>
          <w:p>
            <w:pPr>
              <w:widowControl/>
              <w:spacing w:after="0" w:line="276" w:lineRule="auto"/>
              <w:jc w:val="left"/>
              <w:rPr>
                <w:sz w:val="18"/>
                <w:szCs w:val="18"/>
              </w:rPr>
            </w:pPr>
            <w:r>
              <w:rPr>
                <w:sz w:val="18"/>
                <w:szCs w:val="20"/>
              </w:rPr>
              <w:t xml:space="preserve">Aberto</w:t>
            </w:r>
          </w:p>
        </w:tc>
        <w:tc>
          <w:tcPr>
            <w:tcW w:w="1900" w:type="dxa"/>
          </w:tcPr>
          <w:p>
            <w:pPr>
              <w:widowControl/>
              <w:spacing w:after="0" w:line="276" w:lineRule="auto"/>
              <w:jc w:val="left"/>
              <w:rPr>
                <w:sz w:val="18"/>
                <w:szCs w:val="18"/>
              </w:rPr>
            </w:pPr>
            <w:r>
              <w:rPr>
                <w:sz w:val="18"/>
                <w:szCs w:val="20"/>
              </w:rPr>
              <w:t xml:space="preserve">Estoque › Cadastros › Almoxarifado e SJB (e Item)</w:t>
            </w:r>
          </w:p>
        </w:tc>
        <w:tc>
          <w:tcPr>
            <w:tcW w:w="1638" w:type="dxa"/>
          </w:tcPr>
          <w:p>
            <w:pPr>
              <w:widowControl/>
              <w:spacing w:after="0" w:line="276" w:lineRule="auto"/>
              <w:jc w:val="left"/>
              <w:rPr>
                <w:sz w:val="18"/>
                <w:szCs w:val="18"/>
              </w:rPr>
            </w:pPr>
            <w:r>
              <w:rPr>
                <w:sz w:val="18"/>
                <w:szCs w:val="20"/>
              </w:rPr>
              <w:t xml:space="preserve">Roteiro Cadastros de apoio, passo(s) 1.10, 15.7</w:t>
            </w:r>
          </w:p>
        </w:tc>
        <w:tc>
          <w:tcPr>
            <w:tcW w:w="1562" w:type="dxa"/>
          </w:tcPr>
          <w:p>
            <w:pPr>
              <w:widowControl/>
              <w:spacing w:after="0" w:line="276" w:lineRule="auto"/>
              <w:jc w:val="left"/>
              <w:rPr>
                <w:sz w:val="18"/>
                <w:szCs w:val="18"/>
              </w:rPr>
            </w:pPr>
            <w:r>
              <w:rPr>
                <w:sz w:val="18"/>
                <w:szCs w:val="20"/>
              </w:rPr>
              <w:t xml:space="preserve">24/10/2026 (rodada 12A)</w:t>
            </w:r>
          </w:p>
        </w:tc>
        <w:tc>
          <w:tcPr>
            <w:tcW w:w="2063" w:type="dxa"/>
          </w:tcPr>
          <w:p>
            <w:pPr>
              <w:widowControl/>
              <w:spacing w:after="0" w:line="276" w:lineRule="auto"/>
              <w:jc w:val="left"/>
              <w:rPr>
                <w:sz w:val="18"/>
                <w:szCs w:val="18"/>
              </w:rPr>
            </w:pPr>
            <w:r>
              <w:rPr>
                <w:sz w:val="18"/>
                <w:szCs w:val="20"/>
              </w:rPr>
              <w:t xml:space="preserve">RDC 658/2022, arts. 124 e 125 (integridade dos dados mestres)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[Almoxarifado (e Item), passo 1.10] O TESTE ALMOX SIGLA, Almoxarifado de Identificação do TESTE ITEM CAD (com lotes de sigla TZ), foi excluído com "Registro excluído com sucesso!". O Item aberto depois mostra o Almoxarifado de Identificação em "SELECIONE" e travado, e a grade sem o almoxarifado. Exclusão do USO (só na grade): "Registro excluído com sucesso!". [SJB, passo 15.7] O SJB T1, usado pelo TESTE ITEM CAD, foi excluído: "Exclusão realizada com sucesso!". O Item reaberto mostra o SJB como "SELECIONE".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Depois do passo 21.3 (Tela 21 · Item): o TESTE ALMOX USO já é o Almoxarifado de Identificação do TESTE ITEM CAD. Tentar excluí-lo, com justificativa. 2. Tentar excluir o SJB T1 usado pelo TESTE ITEM CAD; depois abrir o Item.</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733"/>
        <w:gridCol w:w="6898"/>
      </w:tblGrid>
      <w:tr>
        <w:trPr>
          <w:tblHeader/>
          <w:cantSplit/>
        </w:trPr>
        <w:tc>
          <w:tcPr>
            <w:tcW w:w="27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8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733" w:type="dxa"/>
          </w:tcPr>
          <w:p>
            <w:pPr>
              <w:widowControl/>
              <w:spacing w:after="0" w:line="276" w:lineRule="auto"/>
              <w:jc w:val="left"/>
              <w:rPr>
                <w:sz w:val="18"/>
                <w:szCs w:val="18"/>
              </w:rPr>
            </w:pPr>
            <w:r>
              <w:rPr>
                <w:sz w:val="18"/>
                <w:szCs w:val="20"/>
              </w:rPr>
              <w:t xml:space="preserve">Exclusão de cadastro de apoio em uso por um item é recusada ("Exclusão inválida, existem referências com outras tabelas.").</w:t>
            </w:r>
          </w:p>
        </w:tc>
        <w:tc>
          <w:tcPr>
            <w:tcW w:w="6898" w:type="dxa"/>
          </w:tcPr>
          <w:p>
            <w:pPr>
              <w:widowControl/>
              <w:spacing w:after="0" w:line="276" w:lineRule="auto"/>
              <w:jc w:val="left"/>
              <w:rPr>
                <w:sz w:val="18"/>
                <w:szCs w:val="18"/>
              </w:rPr>
            </w:pPr>
            <w:r>
              <w:rPr>
                <w:sz w:val="18"/>
                <w:szCs w:val="20"/>
              </w:rPr>
              <w:t xml:space="preserve">[Almoxarifado (e Item), passo 1.10] O TESTE ALMOX SIGLA, Almoxarifado de Identificação do TESTE ITEM CAD (com lotes de sigla TZ), foi excluído com "Registro excluído com sucesso!". O Item aberto depois mostra o Almoxarifado de Identificação em "SELECIONE" e travado, e a grade sem o almoxarifado. Exclusão do USO (só na grade): "Registro excluído com sucesso!". [SJB, passo 15.7] O SJB T1, usado pelo TESTE ITEM CAD, foi excluído: "Exclusão realizada com sucesso!". O Item reaberto mostra o SJB como "SELECIONE".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59" name="Imagem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Imagem 5059"/>
                    <pic:cNvPicPr/>
                  </pic:nvPicPr>
                  <pic:blipFill>
                    <a:blip r:embed="rIdHom5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59 – EST12A-1.10-exclui-identificacao</w:t>
      </w:r>
    </w:p>
    <w:p>
      <w:pPr>
        <w:spacing w:after="0" w:line="360" w:lineRule="auto"/>
        <w:rPr>
          <w:szCs w:val="20"/>
        </w:rPr>
      </w:pPr>
      <w:r>
        <w:rPr>
          <w:i/>
          <w:iCs/>
          <w:szCs w:val="20"/>
        </w:rPr>
        <w:t xml:space="preserve">Figura 1: EST12A-1.10-exclui-identificacao</w:t>
      </w:r>
    </w:p>
    <w:p>
      <w:pPr>
        <w:keepNext/>
        <w:spacing w:before="120" w:after="0"/>
        <w:jc w:val="center"/>
      </w:pPr>
      <w:r>
        <w:rPr>
          <w:noProof/>
        </w:rPr>
        <w:drawing>
          <wp:inline distT="0" distB="0" distL="0" distR="0">
            <wp:extent cx="4281758" cy="7200000"/>
            <wp:effectExtent l="0" t="0" r="0" b="0"/>
            <wp:docPr id="5060" name="Imagem 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 name="Imagem 5060"/>
                    <pic:cNvPicPr/>
                  </pic:nvPicPr>
                  <pic:blipFill>
                    <a:blip r:embed="rIdHom60"/>
                    <a:stretch>
                      <a:fillRect/>
                    </a:stretch>
                  </pic:blipFill>
                  <pic:spPr>
                    <a:xfrm>
                      <a:off x="0" y="0"/>
                      <a:ext cx="4281758" cy="7200000"/>
                    </a:xfrm>
                    <a:prstGeom prst="rect">
                      <a:avLst/>
                    </a:prstGeom>
                  </pic:spPr>
                </pic:pic>
              </a:graphicData>
            </a:graphic>
          </wp:inline>
        </w:drawing>
      </w:r>
    </w:p>
    <w:p>
      <w:pPr>
        <w:spacing w:before="60" w:after="120"/>
        <w:jc w:val="center"/>
      </w:pPr>
      <w:r>
        <w:rPr>
          <w:i/>
          <w:iCs/>
          <w:sz w:val="18"/>
          <w:szCs w:val="20"/>
        </w:rPr>
        <w:t xml:space="preserve">Figura 60 – EST12A-1.10-item-depois</w:t>
      </w:r>
    </w:p>
    <w:p>
      <w:pPr>
        <w:spacing w:after="0" w:line="360" w:lineRule="auto"/>
        <w:rPr>
          <w:szCs w:val="20"/>
        </w:rPr>
      </w:pPr>
      <w:r>
        <w:rPr>
          <w:i/>
          <w:iCs/>
          <w:szCs w:val="20"/>
        </w:rPr>
        <w:t xml:space="preserve">Figura 2: EST12A-1.10-item-depois</w:t>
      </w:r>
    </w:p>
    <w:p>
      <w:pPr>
        <w:keepNext/>
        <w:spacing w:before="120" w:after="0"/>
        <w:jc w:val="center"/>
      </w:pPr>
      <w:r>
        <w:rPr>
          <w:noProof/>
        </w:rPr>
        <w:drawing>
          <wp:inline distT="0" distB="0" distL="0" distR="0">
            <wp:extent cx="5400000" cy="3557833"/>
            <wp:effectExtent l="0" t="0" r="0" b="0"/>
            <wp:docPr id="5061" name="Imagem 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 name="Imagem 5061"/>
                    <pic:cNvPicPr/>
                  </pic:nvPicPr>
                  <pic:blipFill>
                    <a:blip r:embed="rIdHom6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61 – EST12A-15.7-exclui-em-uso</w:t>
      </w:r>
    </w:p>
    <w:p>
      <w:pPr>
        <w:spacing w:after="0" w:line="360" w:lineRule="auto"/>
        <w:rPr>
          <w:szCs w:val="20"/>
        </w:rPr>
      </w:pPr>
      <w:r>
        <w:rPr>
          <w:i/>
          <w:iCs/>
          <w:szCs w:val="20"/>
        </w:rPr>
        <w:t xml:space="preserve">Figura 3: EST12A-15.7-exclui-em-uso</w:t>
      </w:r>
    </w:p>
    <w:p>
      <w:pPr>
        <w:keepNext/>
        <w:spacing w:before="120" w:after="0"/>
        <w:jc w:val="center"/>
      </w:pPr>
      <w:r>
        <w:rPr>
          <w:noProof/>
        </w:rPr>
        <w:drawing>
          <wp:inline distT="0" distB="0" distL="0" distR="0">
            <wp:extent cx="4197695" cy="7200000"/>
            <wp:effectExtent l="0" t="0" r="0" b="0"/>
            <wp:docPr id="5062" name="Imagem 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 name="Imagem 5062"/>
                    <pic:cNvPicPr/>
                  </pic:nvPicPr>
                  <pic:blipFill>
                    <a:blip r:embed="rIdHom62"/>
                    <a:stretch>
                      <a:fillRect/>
                    </a:stretch>
                  </pic:blipFill>
                  <pic:spPr>
                    <a:xfrm>
                      <a:off x="0" y="0"/>
                      <a:ext cx="4197695" cy="7200000"/>
                    </a:xfrm>
                    <a:prstGeom prst="rect">
                      <a:avLst/>
                    </a:prstGeom>
                  </pic:spPr>
                </pic:pic>
              </a:graphicData>
            </a:graphic>
          </wp:inline>
        </w:drawing>
      </w:r>
    </w:p>
    <w:p>
      <w:pPr>
        <w:spacing w:before="60" w:after="120"/>
        <w:jc w:val="center"/>
      </w:pPr>
      <w:r>
        <w:rPr>
          <w:i/>
          <w:iCs/>
          <w:sz w:val="18"/>
          <w:szCs w:val="20"/>
        </w:rPr>
        <w:t xml:space="preserve">Figura 62 – EST12A-15.7-item-depois</w:t>
      </w:r>
    </w:p>
    <w:p>
      <w:pPr>
        <w:spacing w:after="0" w:line="360" w:lineRule="auto"/>
        <w:rPr>
          <w:szCs w:val="20"/>
        </w:rPr>
      </w:pPr>
      <w:r>
        <w:rPr>
          <w:i/>
          <w:iCs/>
          <w:szCs w:val="20"/>
        </w:rPr>
        <w:t xml:space="preserve">Figura 4: EST12A-15.7-item-depois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Conferir, na exclusão do almoxarifado e do SJB, se algum item os usa, como já se faz em Grupo, Classe, Nível e Conta Corrente.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DV-EST-115</w:t>
      </w:r>
    </w:p>
    <w:p>
      <w:pPr>
        <w:keepNext/>
        <w:spacing w:after="0" w:line="360" w:lineRule="auto"/>
      </w:pPr>
    </w:p>
    <w:p>
      <w:pPr>
        <w:spacing w:after="0" w:line="360" w:lineRule="auto"/>
        <w:rPr>
          <w:szCs w:val="20"/>
        </w:rPr>
      </w:pPr>
      <w:r>
        <w:rPr>
          <w:b/>
          <w:bCs/>
          <w:szCs w:val="20"/>
        </w:rPr>
        <w:t xml:space="preserve">Unidade de Medida em uso por um item pode ter a abreviatura mudada e ser inativada, sem aviso</w:t>
      </w:r>
    </w:p>
    <w:tbl>
      <w:tblPr>
        <w:tblStyle w:val="Tabelacomgrade"/>
        <w:tblW w:w="9631" w:type="dxa"/>
        <w:tblLayout w:type="fixed"/>
        <w:tblLook w:val="04A0" w:firstRow="1" w:lastRow="0" w:firstColumn="1" w:lastColumn="0" w:noHBand="0" w:noVBand="1"/>
      </w:tblPr>
      <w:tblGrid>
        <w:gridCol w:w="1285"/>
        <w:gridCol w:w="1188"/>
        <w:gridCol w:w="1588"/>
        <w:gridCol w:w="1635"/>
        <w:gridCol w:w="1569"/>
        <w:gridCol w:w="2366"/>
      </w:tblGrid>
      <w:tr>
        <w:trPr>
          <w:tblHeader/>
          <w:cantSplit/>
        </w:trPr>
        <w:tc>
          <w:tcPr>
            <w:tcW w:w="12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5" w:type="dxa"/>
          </w:tcPr>
          <w:p>
            <w:pPr>
              <w:widowControl/>
              <w:spacing w:after="0" w:line="276" w:lineRule="auto"/>
              <w:jc w:val="left"/>
              <w:rPr>
                <w:sz w:val="18"/>
                <w:szCs w:val="18"/>
              </w:rPr>
            </w:pPr>
            <w:r>
              <w:rPr>
                <w:sz w:val="18"/>
                <w:szCs w:val="20"/>
              </w:rPr>
              <w:t xml:space="preserve">Alta</w:t>
            </w:r>
          </w:p>
        </w:tc>
        <w:tc>
          <w:tcPr>
            <w:tcW w:w="1188" w:type="dxa"/>
          </w:tcPr>
          <w:p>
            <w:pPr>
              <w:widowControl/>
              <w:spacing w:after="0" w:line="276" w:lineRule="auto"/>
              <w:jc w:val="left"/>
              <w:rPr>
                <w:sz w:val="18"/>
                <w:szCs w:val="18"/>
              </w:rPr>
            </w:pPr>
            <w:r>
              <w:rPr>
                <w:sz w:val="18"/>
                <w:szCs w:val="20"/>
              </w:rPr>
              <w:t xml:space="preserve">Aberto</w:t>
            </w:r>
          </w:p>
        </w:tc>
        <w:tc>
          <w:tcPr>
            <w:tcW w:w="1588" w:type="dxa"/>
          </w:tcPr>
          <w:p>
            <w:pPr>
              <w:widowControl/>
              <w:spacing w:after="0" w:line="276" w:lineRule="auto"/>
              <w:jc w:val="left"/>
              <w:rPr>
                <w:sz w:val="18"/>
                <w:szCs w:val="18"/>
              </w:rPr>
            </w:pPr>
            <w:r>
              <w:rPr>
                <w:sz w:val="18"/>
                <w:szCs w:val="20"/>
              </w:rPr>
              <w:t xml:space="preserve">Estoque › Cadastros › Unidade de Medida (e Item)</w:t>
            </w:r>
          </w:p>
        </w:tc>
        <w:tc>
          <w:tcPr>
            <w:tcW w:w="1635" w:type="dxa"/>
          </w:tcPr>
          <w:p>
            <w:pPr>
              <w:widowControl/>
              <w:spacing w:after="0" w:line="276" w:lineRule="auto"/>
              <w:jc w:val="left"/>
              <w:rPr>
                <w:sz w:val="18"/>
                <w:szCs w:val="18"/>
              </w:rPr>
            </w:pPr>
            <w:r>
              <w:rPr>
                <w:sz w:val="18"/>
                <w:szCs w:val="20"/>
              </w:rPr>
              <w:t xml:space="preserve">Roteiro Cadastros de apoio, passo(s) 9.6, 9.7</w:t>
            </w:r>
          </w:p>
        </w:tc>
        <w:tc>
          <w:tcPr>
            <w:tcW w:w="1569" w:type="dxa"/>
          </w:tcPr>
          <w:p>
            <w:pPr>
              <w:widowControl/>
              <w:spacing w:after="0" w:line="276" w:lineRule="auto"/>
              <w:jc w:val="left"/>
              <w:rPr>
                <w:sz w:val="18"/>
                <w:szCs w:val="18"/>
              </w:rPr>
            </w:pPr>
            <w:r>
              <w:rPr>
                <w:sz w:val="18"/>
                <w:szCs w:val="20"/>
              </w:rPr>
              <w:t xml:space="preserve">24/10/2026 (rodada 12A)</w:t>
            </w:r>
          </w:p>
        </w:tc>
        <w:tc>
          <w:tcPr>
            <w:tcW w:w="2366" w:type="dxa"/>
          </w:tcPr>
          <w:p>
            <w:pPr>
              <w:widowControl/>
              <w:spacing w:after="0" w:line="276" w:lineRule="auto"/>
              <w:jc w:val="left"/>
              <w:rPr>
                <w:sz w:val="18"/>
                <w:szCs w:val="18"/>
              </w:rPr>
            </w:pPr>
            <w:r>
              <w:rPr>
                <w:sz w:val="18"/>
                <w:szCs w:val="20"/>
              </w:rPr>
              <w:t xml:space="preserve">RDC 658/2022, arts. 124 e 125 (identificação e quantidades do material)</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unidade TESTV, usada pelo TESTE ITEM CAD (com saldo), teve a abreviatura mudada para TESTW com justificativa: "Alteração realizada com sucesso!"; o Item passou a mostrar a unidade como "TESTW". (Foi devolvida a TESTV depois.) A inativação (9.7) também foi aceita sem aviso.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Depois do passo 21.3 (Tela 21): com o TESTE ITEM CAD usando a unidade TESTV, mudar a abreviatura para TESTW (com justificativa). Conferir a lista, o Ver Log, a apresentação criada sozinha e o item. 2. Depois do passo 21.3: inativar a unidade usada pelo TESTE ITEM CAD. Abrir o cadastro de Item e o Incluir de um item novo (lista de unidades).</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594"/>
        <w:gridCol w:w="6037"/>
      </w:tblGrid>
      <w:tr>
        <w:trPr>
          <w:tblHeader/>
          <w:cantSplit/>
        </w:trPr>
        <w:tc>
          <w:tcPr>
            <w:tcW w:w="35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0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594" w:type="dxa"/>
          </w:tcPr>
          <w:p>
            <w:pPr>
              <w:widowControl/>
              <w:spacing w:after="0" w:line="276" w:lineRule="auto"/>
              <w:jc w:val="left"/>
              <w:rPr>
                <w:sz w:val="18"/>
                <w:szCs w:val="18"/>
              </w:rPr>
            </w:pPr>
            <w:r>
              <w:rPr>
                <w:sz w:val="18"/>
                <w:szCs w:val="20"/>
              </w:rPr>
              <w:t xml:space="preserve">A tela impede ou avisa a mudança e a inativação da unidade de um material em uso, porque muda a leitura de todas as quantidades.</w:t>
            </w:r>
          </w:p>
        </w:tc>
        <w:tc>
          <w:tcPr>
            <w:tcW w:w="6037" w:type="dxa"/>
          </w:tcPr>
          <w:p>
            <w:pPr>
              <w:widowControl/>
              <w:spacing w:after="0" w:line="276" w:lineRule="auto"/>
              <w:jc w:val="left"/>
              <w:rPr>
                <w:sz w:val="18"/>
                <w:szCs w:val="18"/>
              </w:rPr>
            </w:pPr>
            <w:r>
              <w:rPr>
                <w:sz w:val="18"/>
                <w:szCs w:val="20"/>
              </w:rPr>
              <w:t xml:space="preserve">A unidade TESTV, usada pelo TESTE ITEM CAD (com saldo), teve a abreviatura mudada para TESTW com justificativa: "Alteração realizada com sucesso!"; o Item passou a mostrar a unidade como "TESTW". (Foi devolvida a TESTV depois.) A inativação (9.7) também foi aceita sem aviso.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197695" cy="7200000"/>
            <wp:effectExtent l="0" t="0" r="0" b="0"/>
            <wp:docPr id="5063" name="Imagem 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 name="Imagem 5063"/>
                    <pic:cNvPicPr/>
                  </pic:nvPicPr>
                  <pic:blipFill>
                    <a:blip r:embed="rIdHom63"/>
                    <a:stretch>
                      <a:fillRect/>
                    </a:stretch>
                  </pic:blipFill>
                  <pic:spPr>
                    <a:xfrm>
                      <a:off x="0" y="0"/>
                      <a:ext cx="4197695" cy="7200000"/>
                    </a:xfrm>
                    <a:prstGeom prst="rect">
                      <a:avLst/>
                    </a:prstGeom>
                  </pic:spPr>
                </pic:pic>
              </a:graphicData>
            </a:graphic>
          </wp:inline>
        </w:drawing>
      </w:r>
    </w:p>
    <w:p>
      <w:pPr>
        <w:spacing w:before="60" w:after="120"/>
        <w:jc w:val="center"/>
      </w:pPr>
      <w:r>
        <w:rPr>
          <w:i/>
          <w:iCs/>
          <w:sz w:val="18"/>
          <w:szCs w:val="20"/>
        </w:rPr>
        <w:t xml:space="preserve">Figura 63 – EST12A-9.6-item</w:t>
      </w:r>
    </w:p>
    <w:p>
      <w:pPr>
        <w:spacing w:after="0" w:line="360" w:lineRule="auto"/>
        <w:rPr>
          <w:szCs w:val="20"/>
        </w:rPr>
      </w:pPr>
      <w:r>
        <w:rPr>
          <w:i/>
          <w:iCs/>
          <w:szCs w:val="20"/>
        </w:rPr>
        <w:t xml:space="preserve">Figura 1: EST12A-9.6-item</w:t>
      </w:r>
    </w:p>
    <w:p>
      <w:pPr>
        <w:keepNext/>
        <w:spacing w:before="120" w:after="0"/>
        <w:jc w:val="center"/>
      </w:pPr>
      <w:r>
        <w:rPr>
          <w:noProof/>
        </w:rPr>
        <w:drawing>
          <wp:inline distT="0" distB="0" distL="0" distR="0">
            <wp:extent cx="5400000" cy="3557833"/>
            <wp:effectExtent l="0" t="0" r="0" b="0"/>
            <wp:docPr id="5064" name="Imagem 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 name="Imagem 5064"/>
                    <pic:cNvPicPr/>
                  </pic:nvPicPr>
                  <pic:blipFill>
                    <a:blip r:embed="rIdHom6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64 – EST12A-9.6-troca</w:t>
      </w:r>
    </w:p>
    <w:p>
      <w:pPr>
        <w:spacing w:after="0" w:line="360" w:lineRule="auto"/>
        <w:rPr>
          <w:szCs w:val="20"/>
        </w:rPr>
      </w:pPr>
      <w:r>
        <w:rPr>
          <w:i/>
          <w:iCs/>
          <w:szCs w:val="20"/>
        </w:rPr>
        <w:t xml:space="preserve">Figura 2: EST12A-9.6-troca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DV-EST-116</w:t>
      </w:r>
    </w:p>
    <w:p>
      <w:pPr>
        <w:keepNext/>
        <w:spacing w:after="0" w:line="360" w:lineRule="auto"/>
      </w:pPr>
    </w:p>
    <w:p>
      <w:pPr>
        <w:spacing w:after="0" w:line="360" w:lineRule="auto"/>
        <w:rPr>
          <w:szCs w:val="20"/>
        </w:rPr>
      </w:pPr>
      <w:r>
        <w:rPr>
          <w:b/>
          <w:bCs/>
          <w:szCs w:val="20"/>
        </w:rPr>
        <w:t xml:space="preserve">Trocar o grupo de um subgrupo que tem itens é aceito, sem aviso</w:t>
      </w:r>
    </w:p>
    <w:tbl>
      <w:tblPr>
        <w:tblStyle w:val="Tabelacomgrade"/>
        <w:tblW w:w="9631" w:type="dxa"/>
        <w:tblLayout w:type="fixed"/>
        <w:tblLook w:val="04A0" w:firstRow="1" w:lastRow="0" w:firstColumn="1" w:lastColumn="0" w:noHBand="0" w:noVBand="1"/>
      </w:tblPr>
      <w:tblGrid>
        <w:gridCol w:w="1294"/>
        <w:gridCol w:w="1197"/>
        <w:gridCol w:w="1537"/>
        <w:gridCol w:w="1629"/>
        <w:gridCol w:w="1591"/>
        <w:gridCol w:w="2383"/>
      </w:tblGrid>
      <w:tr>
        <w:trPr>
          <w:tblHeader/>
          <w:cantSplit/>
        </w:trPr>
        <w:tc>
          <w:tcPr>
            <w:tcW w:w="12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4" w:type="dxa"/>
          </w:tcPr>
          <w:p>
            <w:pPr>
              <w:widowControl/>
              <w:spacing w:after="0" w:line="276" w:lineRule="auto"/>
              <w:jc w:val="left"/>
              <w:rPr>
                <w:sz w:val="18"/>
                <w:szCs w:val="18"/>
              </w:rPr>
            </w:pPr>
            <w:r>
              <w:rPr>
                <w:sz w:val="18"/>
                <w:szCs w:val="20"/>
              </w:rPr>
              <w:t xml:space="preserve">Alta</w:t>
            </w:r>
          </w:p>
        </w:tc>
        <w:tc>
          <w:tcPr>
            <w:tcW w:w="1197" w:type="dxa"/>
          </w:tcPr>
          <w:p>
            <w:pPr>
              <w:widowControl/>
              <w:spacing w:after="0" w:line="276" w:lineRule="auto"/>
              <w:jc w:val="left"/>
              <w:rPr>
                <w:sz w:val="18"/>
                <w:szCs w:val="18"/>
              </w:rPr>
            </w:pPr>
            <w:r>
              <w:rPr>
                <w:sz w:val="18"/>
                <w:szCs w:val="20"/>
              </w:rPr>
              <w:t xml:space="preserve">Aberto</w:t>
            </w:r>
          </w:p>
        </w:tc>
        <w:tc>
          <w:tcPr>
            <w:tcW w:w="1537" w:type="dxa"/>
          </w:tcPr>
          <w:p>
            <w:pPr>
              <w:widowControl/>
              <w:spacing w:after="0" w:line="276" w:lineRule="auto"/>
              <w:jc w:val="left"/>
              <w:rPr>
                <w:sz w:val="18"/>
                <w:szCs w:val="18"/>
              </w:rPr>
            </w:pPr>
            <w:r>
              <w:rPr>
                <w:sz w:val="18"/>
                <w:szCs w:val="20"/>
              </w:rPr>
              <w:t xml:space="preserve">Estoque › Cadastros › Subgrupo do Item</w:t>
            </w:r>
          </w:p>
        </w:tc>
        <w:tc>
          <w:tcPr>
            <w:tcW w:w="1629" w:type="dxa"/>
          </w:tcPr>
          <w:p>
            <w:pPr>
              <w:widowControl/>
              <w:spacing w:after="0" w:line="276" w:lineRule="auto"/>
              <w:jc w:val="left"/>
              <w:rPr>
                <w:sz w:val="18"/>
                <w:szCs w:val="18"/>
              </w:rPr>
            </w:pPr>
            <w:r>
              <w:rPr>
                <w:sz w:val="18"/>
                <w:szCs w:val="20"/>
              </w:rPr>
              <w:t xml:space="preserve">Roteiro Cadastros de apoio, passo(s) 8.7</w:t>
            </w:r>
          </w:p>
        </w:tc>
        <w:tc>
          <w:tcPr>
            <w:tcW w:w="1591" w:type="dxa"/>
          </w:tcPr>
          <w:p>
            <w:pPr>
              <w:widowControl/>
              <w:spacing w:after="0" w:line="276" w:lineRule="auto"/>
              <w:jc w:val="left"/>
              <w:rPr>
                <w:sz w:val="18"/>
                <w:szCs w:val="18"/>
              </w:rPr>
            </w:pPr>
            <w:r>
              <w:rPr>
                <w:sz w:val="18"/>
                <w:szCs w:val="20"/>
              </w:rPr>
              <w:t xml:space="preserve">24/10/2026 (rodada 12A)</w:t>
            </w:r>
          </w:p>
        </w:tc>
        <w:tc>
          <w:tcPr>
            <w:tcW w:w="2383" w:type="dxa"/>
          </w:tcPr>
          <w:p>
            <w:pPr>
              <w:widowControl/>
              <w:spacing w:after="0" w:line="276" w:lineRule="auto"/>
              <w:jc w:val="left"/>
              <w:rPr>
                <w:sz w:val="18"/>
                <w:szCs w:val="18"/>
              </w:rPr>
            </w:pPr>
            <w:r>
              <w:rPr>
                <w:sz w:val="18"/>
                <w:szCs w:val="20"/>
              </w:rPr>
              <w:t xml:space="preserve">RDC 658/2022, arts. 124 e 141 (classificação e análise do material)</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subgrupo TESTE SUBGRUPO E8A (com o TESTE ITEM CAD) passou do grupo TESTE GRUPO E7A para TESTE GRUPO com "Alteração realizada com sucesso!"; o item, aberto depois, mostra o Grupo "TESTE GRUPO". Foi devolvido ao grupo original depois.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Depois do passo 21.3 (Tela 21): trocar o Grupo do subgrupo TESTE SUBGRUPO E8A (que tem o TESTE ITEM CAD) por outro grupo com Tipo Item CQ diferente, com justificativa. Abrir o item.</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228"/>
        <w:gridCol w:w="5403"/>
      </w:tblGrid>
      <w:tr>
        <w:trPr>
          <w:tblHeader/>
          <w:cantSplit/>
        </w:trPr>
        <w:tc>
          <w:tcPr>
            <w:tcW w:w="42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4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228" w:type="dxa"/>
          </w:tcPr>
          <w:p>
            <w:pPr>
              <w:widowControl/>
              <w:spacing w:after="0" w:line="276" w:lineRule="auto"/>
              <w:jc w:val="left"/>
              <w:rPr>
                <w:sz w:val="18"/>
                <w:szCs w:val="18"/>
              </w:rPr>
            </w:pPr>
            <w:r>
              <w:rPr>
                <w:sz w:val="18"/>
                <w:szCs w:val="20"/>
              </w:rPr>
              <w:t xml:space="preserve">A tela avisa (ou impede) a troca: ela muda a classificação, o tipo de análise do CQ e o tempo de armazenagem de todos os itens do subgrupo.</w:t>
            </w:r>
          </w:p>
        </w:tc>
        <w:tc>
          <w:tcPr>
            <w:tcW w:w="5403" w:type="dxa"/>
          </w:tcPr>
          <w:p>
            <w:pPr>
              <w:widowControl/>
              <w:spacing w:after="0" w:line="276" w:lineRule="auto"/>
              <w:jc w:val="left"/>
              <w:rPr>
                <w:sz w:val="18"/>
                <w:szCs w:val="18"/>
              </w:rPr>
            </w:pPr>
            <w:r>
              <w:rPr>
                <w:sz w:val="18"/>
                <w:szCs w:val="20"/>
              </w:rPr>
              <w:t xml:space="preserve">O subgrupo TESTE SUBGRUPO E8A (com o TESTE ITEM CAD) passou do grupo TESTE GRUPO E7A para TESTE GRUPO com "Alteração realizada com sucesso!"; o item, aberto depois, mostra o Grupo "TESTE GRUPO". Foi devolvido ao grupo original depois.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197695" cy="7200000"/>
            <wp:effectExtent l="0" t="0" r="0" b="0"/>
            <wp:docPr id="5065" name="Imagem 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 name="Imagem 5065"/>
                    <pic:cNvPicPr/>
                  </pic:nvPicPr>
                  <pic:blipFill>
                    <a:blip r:embed="rIdHom65"/>
                    <a:stretch>
                      <a:fillRect/>
                    </a:stretch>
                  </pic:blipFill>
                  <pic:spPr>
                    <a:xfrm>
                      <a:off x="0" y="0"/>
                      <a:ext cx="4197695" cy="7200000"/>
                    </a:xfrm>
                    <a:prstGeom prst="rect">
                      <a:avLst/>
                    </a:prstGeom>
                  </pic:spPr>
                </pic:pic>
              </a:graphicData>
            </a:graphic>
          </wp:inline>
        </w:drawing>
      </w:r>
    </w:p>
    <w:p>
      <w:pPr>
        <w:spacing w:before="60" w:after="120"/>
        <w:jc w:val="center"/>
      </w:pPr>
      <w:r>
        <w:rPr>
          <w:i/>
          <w:iCs/>
          <w:sz w:val="18"/>
          <w:szCs w:val="20"/>
        </w:rPr>
        <w:t xml:space="preserve">Figura 65 – EST12A-8.7-item</w:t>
      </w:r>
    </w:p>
    <w:p>
      <w:pPr>
        <w:spacing w:after="0" w:line="360" w:lineRule="auto"/>
        <w:rPr>
          <w:szCs w:val="20"/>
        </w:rPr>
      </w:pPr>
      <w:r>
        <w:rPr>
          <w:i/>
          <w:iCs/>
          <w:szCs w:val="20"/>
        </w:rPr>
        <w:t xml:space="preserve">Figura 1: EST12A-8.7-item</w:t>
      </w:r>
    </w:p>
    <w:p>
      <w:pPr>
        <w:keepNext/>
        <w:spacing w:before="120" w:after="0"/>
        <w:jc w:val="center"/>
      </w:pPr>
      <w:r>
        <w:rPr>
          <w:noProof/>
        </w:rPr>
        <w:drawing>
          <wp:inline distT="0" distB="0" distL="0" distR="0">
            <wp:extent cx="5400000" cy="3557833"/>
            <wp:effectExtent l="0" t="0" r="0" b="0"/>
            <wp:docPr id="5066" name="Imagem 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Imagem 5066"/>
                    <pic:cNvPicPr/>
                  </pic:nvPicPr>
                  <pic:blipFill>
                    <a:blip r:embed="rIdHom66"/>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66 – EST12A-8.7-troca-grupo</w:t>
      </w:r>
    </w:p>
    <w:p>
      <w:pPr>
        <w:spacing w:after="0" w:line="360" w:lineRule="auto"/>
        <w:rPr>
          <w:szCs w:val="20"/>
        </w:rPr>
      </w:pPr>
      <w:r>
        <w:rPr>
          <w:i/>
          <w:iCs/>
          <w:szCs w:val="20"/>
        </w:rPr>
        <w:t xml:space="preserve">Figura 2: EST12A-8.7-troca-grupo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DV-EST-120</w:t>
      </w:r>
    </w:p>
    <w:p>
      <w:pPr>
        <w:keepNext/>
        <w:spacing w:after="0" w:line="360" w:lineRule="auto"/>
      </w:pPr>
    </w:p>
    <w:p>
      <w:pPr>
        <w:spacing w:after="0" w:line="360" w:lineRule="auto"/>
        <w:rPr>
          <w:szCs w:val="20"/>
        </w:rPr>
      </w:pPr>
      <w:r>
        <w:rPr>
          <w:b/>
          <w:bCs/>
          <w:szCs w:val="20"/>
        </w:rPr>
        <w:t xml:space="preserve">Parâmetros de Configuração (Kit): a validade mínima do kit muda sem justificativa, sem registro de quem mudou e sem o valor anterior, e aceita 99999 dias</w:t>
      </w:r>
    </w:p>
    <w:tbl>
      <w:tblPr>
        <w:tblStyle w:val="Tabelacomgrade"/>
        <w:tblW w:w="9631" w:type="dxa"/>
        <w:tblLayout w:type="fixed"/>
        <w:tblLook w:val="04A0" w:firstRow="1" w:lastRow="0" w:firstColumn="1" w:lastColumn="0" w:noHBand="0" w:noVBand="1"/>
      </w:tblPr>
      <w:tblGrid>
        <w:gridCol w:w="1243"/>
        <w:gridCol w:w="1143"/>
        <w:gridCol w:w="1740"/>
        <w:gridCol w:w="1942"/>
        <w:gridCol w:w="1453"/>
        <w:gridCol w:w="2110"/>
      </w:tblGrid>
      <w:tr>
        <w:trPr>
          <w:tblHeader/>
          <w:cantSplit/>
        </w:trPr>
        <w:tc>
          <w:tcPr>
            <w:tcW w:w="12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3" w:type="dxa"/>
          </w:tcPr>
          <w:p>
            <w:pPr>
              <w:widowControl/>
              <w:spacing w:after="0" w:line="276" w:lineRule="auto"/>
              <w:jc w:val="left"/>
              <w:rPr>
                <w:sz w:val="18"/>
                <w:szCs w:val="18"/>
              </w:rPr>
            </w:pPr>
            <w:r>
              <w:rPr>
                <w:sz w:val="18"/>
                <w:szCs w:val="20"/>
              </w:rPr>
              <w:t xml:space="preserve">Alta</w:t>
            </w:r>
          </w:p>
        </w:tc>
        <w:tc>
          <w:tcPr>
            <w:tcW w:w="1143" w:type="dxa"/>
          </w:tcPr>
          <w:p>
            <w:pPr>
              <w:widowControl/>
              <w:spacing w:after="0" w:line="276" w:lineRule="auto"/>
              <w:jc w:val="left"/>
              <w:rPr>
                <w:sz w:val="18"/>
                <w:szCs w:val="18"/>
              </w:rPr>
            </w:pPr>
            <w:r>
              <w:rPr>
                <w:sz w:val="18"/>
                <w:szCs w:val="20"/>
              </w:rPr>
              <w:t xml:space="preserve">Aberto</w:t>
            </w:r>
          </w:p>
        </w:tc>
        <w:tc>
          <w:tcPr>
            <w:tcW w:w="1740" w:type="dxa"/>
          </w:tcPr>
          <w:p>
            <w:pPr>
              <w:widowControl/>
              <w:spacing w:after="0" w:line="276" w:lineRule="auto"/>
              <w:jc w:val="left"/>
              <w:rPr>
                <w:sz w:val="18"/>
                <w:szCs w:val="18"/>
              </w:rPr>
            </w:pPr>
            <w:r>
              <w:rPr>
                <w:sz w:val="18"/>
                <w:szCs w:val="20"/>
              </w:rPr>
              <w:t xml:space="preserve">Estoque › Kits › Parâmetros de Configuração (Kit)</w:t>
            </w:r>
          </w:p>
        </w:tc>
        <w:tc>
          <w:tcPr>
            <w:tcW w:w="1942" w:type="dxa"/>
          </w:tcPr>
          <w:p>
            <w:pPr>
              <w:widowControl/>
              <w:spacing w:after="0" w:line="276" w:lineRule="auto"/>
              <w:jc w:val="left"/>
              <w:rPr>
                <w:sz w:val="18"/>
                <w:szCs w:val="18"/>
              </w:rPr>
            </w:pPr>
            <w:r>
              <w:rPr>
                <w:sz w:val="18"/>
                <w:szCs w:val="20"/>
              </w:rPr>
              <w:t xml:space="preserve">CT-EST-KIT04-03</w:t>
            </w:r>
          </w:p>
        </w:tc>
        <w:tc>
          <w:tcPr>
            <w:tcW w:w="1453" w:type="dxa"/>
          </w:tcPr>
          <w:p>
            <w:pPr>
              <w:widowControl/>
              <w:spacing w:after="0" w:line="276" w:lineRule="auto"/>
              <w:jc w:val="left"/>
              <w:rPr>
                <w:sz w:val="18"/>
                <w:szCs w:val="18"/>
              </w:rPr>
            </w:pPr>
            <w:r>
              <w:rPr>
                <w:sz w:val="18"/>
                <w:szCs w:val="20"/>
              </w:rPr>
              <w:t xml:space="preserve">24/10/2026 (rodada 12B)</w:t>
            </w:r>
          </w:p>
        </w:tc>
        <w:tc>
          <w:tcPr>
            <w:tcW w:w="2110" w:type="dxa"/>
          </w:tcPr>
          <w:p>
            <w:pPr>
              <w:widowControl/>
              <w:spacing w:after="0" w:line="276" w:lineRule="auto"/>
              <w:jc w:val="left"/>
              <w:rPr>
                <w:sz w:val="18"/>
                <w:szCs w:val="18"/>
              </w:rPr>
            </w:pPr>
            <w:r>
              <w:rPr>
                <w:sz w:val="18"/>
                <w:szCs w:val="20"/>
              </w:rPr>
              <w:t xml:space="preserve">Guia 33/2020 (11.7.7, mudança de configuração controlada); RDC 658/2022, art. 125 (alteração com autoria, data e motivo).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tela guarda o único parâmetro que decide, na Análise do Planejamento, qual lote já está perto demais do vencimento para ir ao cliente. Foi alterada mais de dez vezes na rodada (0, 99999, vazio, </w:t>
      </w:r>
      <w:r>
        <w:rPr>
          <w:szCs w:val="20"/>
        </w:rPr>
        <w:t xml:space="preserve">abc</w:t>
      </w:r>
      <w:r>
        <w:rPr>
          <w:szCs w:val="20"/>
        </w:rPr>
        <w:t xml:space="preserve">, 60, 100, 150, 200, 500 e de volta a 0) e a cada vez só pediu "Confirma a alteração?" e respondeu "Parâmetros alterados com sucesso!". Não pede justificativa, não tem "Ver log" e não mostra quem mudou nem o valor anterior. O valor 99999 dias foi aceito e voltou como 99999 ao reabrir; campo vazio e texto (</w:t>
      </w:r>
      <w:r>
        <w:rPr>
          <w:szCs w:val="20"/>
        </w:rPr>
        <w:t xml:space="preserve">abc</w:t>
      </w:r>
      <w:r>
        <w:rPr>
          <w:szCs w:val="20"/>
        </w:rPr>
        <w:t xml:space="preserve">) gravaram 0 sem aviso.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Kits › Parâmetros de Configuração (Kit)</w:t>
      </w:r>
      <w:r>
        <w:rPr>
          <w:szCs w:val="20"/>
        </w:rPr>
        <w:t xml:space="preserve">. 2. Digitar </w:t>
      </w:r>
      <w:r>
        <w:rPr>
          <w:szCs w:val="20"/>
        </w:rPr>
        <w:t xml:space="preserve">99999</w:t>
      </w:r>
      <w:r>
        <w:rPr>
          <w:szCs w:val="20"/>
        </w:rPr>
        <w:t xml:space="preserve">, SALVAR e responder SIM. 3. Reabrir a tela: o valor é 99999. 4. Procurar justificativa, log ou histórico: não existe.</w:t>
      </w:r>
    </w:p>
    <w:p>
      <w:pPr>
        <w:spacing w:after="0" w:line="360" w:lineRule="auto"/>
        <w:rPr>
          <w:szCs w:val="20"/>
        </w:rPr>
      </w:pPr>
      <w:r>
        <w:rPr>
          <w:b/>
          <w:bCs/>
          <w:szCs w:val="20"/>
        </w:rPr>
        <w:t xml:space="preserve">Dados de teste usados:</w:t>
      </w:r>
      <w:r>
        <w:rPr>
          <w:szCs w:val="20"/>
        </w:rPr>
        <w:t xml:space="preserve"> Parâmetro de kit; o valor de partida era 0 e foi devolvido a 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563"/>
        <w:gridCol w:w="4068"/>
      </w:tblGrid>
      <w:tr>
        <w:trPr>
          <w:tblHeader/>
          <w:cantSplit/>
        </w:trPr>
        <w:tc>
          <w:tcPr>
            <w:tcW w:w="55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0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563" w:type="dxa"/>
          </w:tcPr>
          <w:p>
            <w:pPr>
              <w:widowControl/>
              <w:spacing w:after="0" w:line="276" w:lineRule="auto"/>
              <w:jc w:val="left"/>
              <w:rPr>
                <w:sz w:val="18"/>
                <w:szCs w:val="18"/>
              </w:rPr>
            </w:pPr>
            <w:r>
              <w:rPr>
                <w:sz w:val="18"/>
                <w:szCs w:val="20"/>
              </w:rPr>
              <w:t xml:space="preserve">Alteração só com pessoa autorizada, motivo e registro (quem, quando, valor anterior e novo); faixa de valores razoável.</w:t>
            </w:r>
          </w:p>
        </w:tc>
        <w:tc>
          <w:tcPr>
            <w:tcW w:w="4068" w:type="dxa"/>
          </w:tcPr>
          <w:p>
            <w:pPr>
              <w:widowControl/>
              <w:spacing w:after="0" w:line="276" w:lineRule="auto"/>
              <w:jc w:val="left"/>
              <w:rPr>
                <w:sz w:val="18"/>
                <w:szCs w:val="18"/>
              </w:rPr>
            </w:pPr>
            <w:r>
              <w:rPr>
                <w:sz w:val="18"/>
                <w:szCs w:val="20"/>
              </w:rPr>
              <w:t xml:space="preserve">Qualquer valor de 0 a 99999 é gravado sem motivo e sem rastro; vazio e texto viram 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67" name="Imagem 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 name="Imagem 5067"/>
                    <pic:cNvPicPr/>
                  </pic:nvPicPr>
                  <pic:blipFill>
                    <a:blip r:embed="rIdHom67"/>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67 – Parâmetro aceito com 99999 dias.</w:t>
      </w:r>
    </w:p>
    <w:p>
      <w:pPr>
        <w:spacing w:after="0" w:line="360" w:lineRule="auto"/>
        <w:rPr>
          <w:szCs w:val="20"/>
        </w:rPr>
      </w:pPr>
      <w:r>
        <w:rPr>
          <w:i/>
          <w:iCs/>
          <w:szCs w:val="20"/>
        </w:rPr>
        <w:t xml:space="preserve">Figura 1: Parâmetro aceito com 99999 dias.</w:t>
      </w:r>
    </w:p>
    <w:p>
      <w:pPr>
        <w:keepNext/>
        <w:spacing w:before="120" w:after="0"/>
        <w:jc w:val="center"/>
      </w:pPr>
      <w:r>
        <w:rPr>
          <w:noProof/>
        </w:rPr>
        <w:drawing>
          <wp:inline distT="0" distB="0" distL="0" distR="0">
            <wp:extent cx="5400000" cy="3557833"/>
            <wp:effectExtent l="0" t="0" r="0" b="0"/>
            <wp:docPr id="5068" name="Imagem 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 name="Imagem 5068"/>
                    <pic:cNvPicPr/>
                  </pic:nvPicPr>
                  <pic:blipFill>
                    <a:blip r:embed="rIdHom6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68 – Alteração para 500 dias com a mesma mensagem de sucesso.</w:t>
      </w:r>
    </w:p>
    <w:p>
      <w:pPr>
        <w:spacing w:after="0" w:line="360" w:lineRule="auto"/>
        <w:rPr>
          <w:szCs w:val="20"/>
        </w:rPr>
      </w:pPr>
      <w:r>
        <w:rPr>
          <w:i/>
          <w:iCs/>
          <w:szCs w:val="20"/>
        </w:rPr>
        <w:t xml:space="preserve">Figura 2: Alteração para 500 dias com a mesma mensagem de sucesso.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Pedir justificativa, gravar no log quem mudou e o valor anterior, e limitar a faixa (por exemplo 0 a 730 dias).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DV-EST-128</w:t>
      </w:r>
    </w:p>
    <w:p>
      <w:pPr>
        <w:keepNext/>
        <w:spacing w:after="0" w:line="360" w:lineRule="auto"/>
      </w:pPr>
    </w:p>
    <w:p>
      <w:pPr>
        <w:spacing w:after="0" w:line="360" w:lineRule="auto"/>
        <w:rPr>
          <w:szCs w:val="20"/>
        </w:rPr>
      </w:pPr>
      <w:r>
        <w:rPr>
          <w:b/>
          <w:bCs/>
          <w:szCs w:val="20"/>
        </w:rPr>
        <w:t xml:space="preserve">RC08: o relatório de movimentação de material mostra valores de centenas de milhões e a coluna Lançamento zerada, com conta fixa</w:t>
      </w:r>
    </w:p>
    <w:tbl>
      <w:tblPr>
        <w:tblStyle w:val="Tabelacomgrade"/>
        <w:tblW w:w="9631" w:type="dxa"/>
        <w:tblLayout w:type="fixed"/>
        <w:tblLook w:val="04A0" w:firstRow="1" w:lastRow="0" w:firstColumn="1" w:lastColumn="0" w:noHBand="0" w:noVBand="1"/>
      </w:tblPr>
      <w:tblGrid>
        <w:gridCol w:w="1230"/>
        <w:gridCol w:w="1128"/>
        <w:gridCol w:w="1747"/>
        <w:gridCol w:w="2077"/>
        <w:gridCol w:w="1415"/>
        <w:gridCol w:w="2034"/>
      </w:tblGrid>
      <w:tr>
        <w:trPr>
          <w:tblHeader/>
          <w:cantSplit/>
        </w:trPr>
        <w:tc>
          <w:tcPr>
            <w:tcW w:w="12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0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30" w:type="dxa"/>
          </w:tcPr>
          <w:p>
            <w:pPr>
              <w:widowControl/>
              <w:spacing w:after="0" w:line="276" w:lineRule="auto"/>
              <w:jc w:val="left"/>
              <w:rPr>
                <w:sz w:val="18"/>
                <w:szCs w:val="18"/>
              </w:rPr>
            </w:pPr>
            <w:r>
              <w:rPr>
                <w:sz w:val="18"/>
                <w:szCs w:val="20"/>
              </w:rPr>
              <w:t xml:space="preserve">Alta</w:t>
            </w:r>
          </w:p>
        </w:tc>
        <w:tc>
          <w:tcPr>
            <w:tcW w:w="1128" w:type="dxa"/>
          </w:tcPr>
          <w:p>
            <w:pPr>
              <w:widowControl/>
              <w:spacing w:after="0" w:line="276" w:lineRule="auto"/>
              <w:jc w:val="left"/>
              <w:rPr>
                <w:sz w:val="18"/>
                <w:szCs w:val="18"/>
              </w:rPr>
            </w:pPr>
            <w:r>
              <w:rPr>
                <w:sz w:val="18"/>
                <w:szCs w:val="20"/>
              </w:rPr>
              <w:t xml:space="preserve">Aberto</w:t>
            </w:r>
          </w:p>
        </w:tc>
        <w:tc>
          <w:tcPr>
            <w:tcW w:w="1747" w:type="dxa"/>
          </w:tcPr>
          <w:p>
            <w:pPr>
              <w:widowControl/>
              <w:spacing w:after="0" w:line="276" w:lineRule="auto"/>
              <w:jc w:val="left"/>
              <w:rPr>
                <w:sz w:val="18"/>
                <w:szCs w:val="18"/>
              </w:rPr>
            </w:pPr>
            <w:r>
              <w:rPr>
                <w:sz w:val="18"/>
                <w:szCs w:val="20"/>
              </w:rPr>
              <w:t xml:space="preserve">Estoque › Relatórios › Relatório de Movimentação de Material (RC08)</w:t>
            </w:r>
          </w:p>
        </w:tc>
        <w:tc>
          <w:tcPr>
            <w:tcW w:w="2077" w:type="dxa"/>
          </w:tcPr>
          <w:p>
            <w:pPr>
              <w:widowControl/>
              <w:spacing w:after="0" w:line="276" w:lineRule="auto"/>
              <w:jc w:val="left"/>
              <w:rPr>
                <w:sz w:val="18"/>
                <w:szCs w:val="18"/>
              </w:rPr>
            </w:pPr>
            <w:r>
              <w:rPr>
                <w:sz w:val="18"/>
                <w:szCs w:val="20"/>
              </w:rPr>
              <w:t xml:space="preserve">CT-EST-REL10-01; CT-EST-REL10-02</w:t>
            </w:r>
          </w:p>
        </w:tc>
        <w:tc>
          <w:tcPr>
            <w:tcW w:w="1415" w:type="dxa"/>
          </w:tcPr>
          <w:p>
            <w:pPr>
              <w:widowControl/>
              <w:spacing w:after="0" w:line="276" w:lineRule="auto"/>
              <w:jc w:val="left"/>
              <w:rPr>
                <w:sz w:val="18"/>
                <w:szCs w:val="18"/>
              </w:rPr>
            </w:pPr>
            <w:r>
              <w:rPr>
                <w:sz w:val="18"/>
                <w:szCs w:val="20"/>
              </w:rPr>
              <w:t xml:space="preserve">24/10/2026 (rodada 12B)</w:t>
            </w:r>
          </w:p>
        </w:tc>
        <w:tc>
          <w:tcPr>
            <w:tcW w:w="2034" w:type="dxa"/>
          </w:tcPr>
          <w:p>
            <w:pPr>
              <w:widowControl/>
              <w:spacing w:after="0" w:line="276" w:lineRule="auto"/>
              <w:jc w:val="left"/>
              <w:rPr>
                <w:sz w:val="18"/>
                <w:szCs w:val="18"/>
              </w:rPr>
            </w:pPr>
            <w:r>
              <w:rPr>
                <w:sz w:val="18"/>
                <w:szCs w:val="20"/>
              </w:rPr>
              <w:t xml:space="preserve">RDC 658/2022, art. 160 (reconciliação das quantidades e valores); Guia 33/2020.</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Com a data de referência 24/10/2026 o relatório mostra, para a conta 123456789 (rótulo fixo "ESTOQUE DE PRODUTOS ACABADOS"), ENTRADA DE PRODUÇÃO com saldo anterior de 411.650.000,00, total de saídas de 92.210.824,32 e total da conta de 339.886.607,57. O estoque inteiro do ambiente vale cerca de 422 mil (Inventário do Mês). A coluna Lançamento é 0,00 em todas as linhas, inclusive para a saída de retenção feita hoje, e a TRANSFERÊNCIA (10.000.000,00) aparece nas entradas e nas saídas. Não dá para usar o relatório para fechar o estoque.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Relatórios › Relatório de Movimentação de Material (RC08)</w:t>
      </w:r>
      <w:r>
        <w:rPr>
          <w:szCs w:val="20"/>
        </w:rPr>
        <w:t xml:space="preserve">, escolher a data de hoje no calendário e GERAR RELATÓRIO.</w:t>
      </w:r>
    </w:p>
    <w:p>
      <w:pPr>
        <w:spacing w:after="0" w:line="360" w:lineRule="auto"/>
        <w:rPr>
          <w:szCs w:val="20"/>
        </w:rPr>
      </w:pPr>
      <w:r>
        <w:rPr>
          <w:b/>
          <w:bCs/>
          <w:szCs w:val="20"/>
        </w:rPr>
        <w:t xml:space="preserve">Dados de teste usados:</w:t>
      </w:r>
      <w:r>
        <w:rPr>
          <w:szCs w:val="20"/>
        </w:rPr>
        <w:t xml:space="preserve"> Estoque de teste das rodadas 8 a 11.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601"/>
        <w:gridCol w:w="4030"/>
      </w:tblGrid>
      <w:tr>
        <w:trPr>
          <w:tblHeader/>
          <w:cantSplit/>
        </w:trPr>
        <w:tc>
          <w:tcPr>
            <w:tcW w:w="5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0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601" w:type="dxa"/>
          </w:tcPr>
          <w:p>
            <w:pPr>
              <w:widowControl/>
              <w:spacing w:after="0" w:line="276" w:lineRule="auto"/>
              <w:jc w:val="left"/>
              <w:rPr>
                <w:sz w:val="18"/>
                <w:szCs w:val="18"/>
              </w:rPr>
            </w:pPr>
            <w:r>
              <w:rPr>
                <w:sz w:val="18"/>
                <w:szCs w:val="20"/>
              </w:rPr>
              <w:t xml:space="preserve">Valores compatíveis com o estoque e com o Inventário do Mês; lançamentos do dia na coluna Lançamento.</w:t>
            </w:r>
          </w:p>
        </w:tc>
        <w:tc>
          <w:tcPr>
            <w:tcW w:w="4030" w:type="dxa"/>
          </w:tcPr>
          <w:p>
            <w:pPr>
              <w:widowControl/>
              <w:spacing w:after="0" w:line="276" w:lineRule="auto"/>
              <w:jc w:val="left"/>
              <w:rPr>
                <w:sz w:val="18"/>
                <w:szCs w:val="18"/>
              </w:rPr>
            </w:pPr>
            <w:r>
              <w:rPr>
                <w:sz w:val="18"/>
                <w:szCs w:val="20"/>
              </w:rPr>
              <w:t xml:space="preserve">Valores de ordem de grandeza mil vezes maior e Lançamento zerado.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69" name="Imagem 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 name="Imagem 5069"/>
                    <pic:cNvPicPr/>
                  </pic:nvPicPr>
                  <pic:blipFill>
                    <a:blip r:embed="rIdHom6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69 – RC08 com valores de centenas de milhões.</w:t>
      </w:r>
    </w:p>
    <w:p>
      <w:pPr>
        <w:spacing w:after="0" w:line="360" w:lineRule="auto"/>
        <w:rPr>
          <w:szCs w:val="20"/>
        </w:rPr>
      </w:pPr>
      <w:r>
        <w:rPr>
          <w:i/>
          <w:iCs/>
          <w:szCs w:val="20"/>
        </w:rPr>
        <w:t xml:space="preserve">Figura 1: RC08 com valores de centenas de milhões.</w:t>
      </w:r>
    </w:p>
    <w:p>
      <w:pPr>
        <w:keepNext/>
        <w:spacing w:before="120" w:after="0"/>
        <w:jc w:val="center"/>
      </w:pPr>
      <w:r>
        <w:rPr>
          <w:noProof/>
        </w:rPr>
        <w:drawing>
          <wp:inline distT="0" distB="0" distL="0" distR="0">
            <wp:extent cx="5400000" cy="3593411"/>
            <wp:effectExtent l="0" t="0" r="0" b="0"/>
            <wp:docPr id="5070" name="Imagem 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 name="Imagem 5070"/>
                    <pic:cNvPicPr/>
                  </pic:nvPicPr>
                  <pic:blipFill>
                    <a:blip r:embed="rIdHom70"/>
                    <a:stretch>
                      <a:fillRect/>
                    </a:stretch>
                  </pic:blipFill>
                  <pic:spPr>
                    <a:xfrm>
                      <a:off x="0" y="0"/>
                      <a:ext cx="5400000" cy="3593411"/>
                    </a:xfrm>
                    <a:prstGeom prst="rect">
                      <a:avLst/>
                    </a:prstGeom>
                  </pic:spPr>
                </pic:pic>
              </a:graphicData>
            </a:graphic>
          </wp:inline>
        </w:drawing>
      </w:r>
    </w:p>
    <w:p>
      <w:pPr>
        <w:spacing w:before="60" w:after="120"/>
        <w:jc w:val="center"/>
      </w:pPr>
      <w:r>
        <w:rPr>
          <w:i/>
          <w:iCs/>
          <w:sz w:val="18"/>
          <w:szCs w:val="20"/>
        </w:rPr>
        <w:t xml:space="preserve">Figura 70 – Inventário do Mês, total de R$ 422.473,12.</w:t>
      </w:r>
    </w:p>
    <w:p>
      <w:pPr>
        <w:spacing w:after="0" w:line="360" w:lineRule="auto"/>
        <w:rPr>
          <w:szCs w:val="20"/>
        </w:rPr>
      </w:pPr>
      <w:r>
        <w:rPr>
          <w:i/>
          <w:iCs/>
          <w:szCs w:val="20"/>
        </w:rPr>
        <w:t xml:space="preserve">Figura 2: Inventário do Mês, total de R$ 422.473,12.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Revisar a conta de valor (quantidade × custo) e a classificação de lançamento; tirar o rótulo fixo.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DV-EST-129</w:t>
      </w:r>
    </w:p>
    <w:p>
      <w:pPr>
        <w:keepNext/>
        <w:spacing w:after="0" w:line="360" w:lineRule="auto"/>
      </w:pPr>
    </w:p>
    <w:p>
      <w:pPr>
        <w:spacing w:after="0" w:line="360" w:lineRule="auto"/>
        <w:rPr>
          <w:szCs w:val="20"/>
        </w:rPr>
      </w:pPr>
      <w:r>
        <w:rPr>
          <w:b/>
          <w:bCs/>
          <w:szCs w:val="20"/>
        </w:rPr>
        <w:t xml:space="preserve">Relatórios de movimentação (RC07, RC03, RM14, RM03) trazem texto, declaração e assinaturas fixas de outra organização, e o RC07 declara "existência física" com todos os valores zerados</w:t>
      </w:r>
    </w:p>
    <w:tbl>
      <w:tblPr>
        <w:tblStyle w:val="Tabelacomgrade"/>
        <w:tblW w:w="9631" w:type="dxa"/>
        <w:tblLayout w:type="fixed"/>
        <w:tblLook w:val="04A0" w:firstRow="1" w:lastRow="0" w:firstColumn="1" w:lastColumn="0" w:noHBand="0" w:noVBand="1"/>
      </w:tblPr>
      <w:tblGrid>
        <w:gridCol w:w="1225"/>
        <w:gridCol w:w="1123"/>
        <w:gridCol w:w="1903"/>
        <w:gridCol w:w="2165"/>
        <w:gridCol w:w="1401"/>
        <w:gridCol w:w="1814"/>
      </w:tblGrid>
      <w:tr>
        <w:trPr>
          <w:tblHeader/>
          <w:cantSplit/>
        </w:trPr>
        <w:tc>
          <w:tcPr>
            <w:tcW w:w="12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1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25" w:type="dxa"/>
          </w:tcPr>
          <w:p>
            <w:pPr>
              <w:widowControl/>
              <w:spacing w:after="0" w:line="276" w:lineRule="auto"/>
              <w:jc w:val="left"/>
              <w:rPr>
                <w:sz w:val="18"/>
                <w:szCs w:val="18"/>
              </w:rPr>
            </w:pPr>
            <w:r>
              <w:rPr>
                <w:sz w:val="18"/>
                <w:szCs w:val="20"/>
              </w:rPr>
              <w:t xml:space="preserve">Alta</w:t>
            </w:r>
          </w:p>
        </w:tc>
        <w:tc>
          <w:tcPr>
            <w:tcW w:w="1123" w:type="dxa"/>
          </w:tcPr>
          <w:p>
            <w:pPr>
              <w:widowControl/>
              <w:spacing w:after="0" w:line="276" w:lineRule="auto"/>
              <w:jc w:val="left"/>
              <w:rPr>
                <w:sz w:val="18"/>
                <w:szCs w:val="18"/>
              </w:rPr>
            </w:pPr>
            <w:r>
              <w:rPr>
                <w:sz w:val="18"/>
                <w:szCs w:val="20"/>
              </w:rPr>
              <w:t xml:space="preserve">Aberto</w:t>
            </w:r>
          </w:p>
        </w:tc>
        <w:tc>
          <w:tcPr>
            <w:tcW w:w="1903" w:type="dxa"/>
          </w:tcPr>
          <w:p>
            <w:pPr>
              <w:widowControl/>
              <w:spacing w:after="0" w:line="276" w:lineRule="auto"/>
              <w:jc w:val="left"/>
              <w:rPr>
                <w:sz w:val="18"/>
                <w:szCs w:val="18"/>
              </w:rPr>
            </w:pPr>
            <w:r>
              <w:rPr>
                <w:sz w:val="18"/>
                <w:szCs w:val="20"/>
              </w:rPr>
              <w:t xml:space="preserve">Estoque › Relatórios › Demonstrativo Financeiro (RC07), Relatório de NMM (RC03), RM14 e RM03</w:t>
            </w:r>
          </w:p>
        </w:tc>
        <w:tc>
          <w:tcPr>
            <w:tcW w:w="2165" w:type="dxa"/>
          </w:tcPr>
          <w:p>
            <w:pPr>
              <w:widowControl/>
              <w:spacing w:after="0" w:line="276" w:lineRule="auto"/>
              <w:jc w:val="left"/>
              <w:rPr>
                <w:sz w:val="18"/>
                <w:szCs w:val="18"/>
              </w:rPr>
            </w:pPr>
            <w:r>
              <w:rPr>
                <w:sz w:val="18"/>
                <w:szCs w:val="20"/>
              </w:rPr>
              <w:t xml:space="preserve">CT-EST-REL09-03; CT-EST-REL07-07; CT-EST-REL12-06; CT-EST-REL11-06</w:t>
            </w:r>
          </w:p>
        </w:tc>
        <w:tc>
          <w:tcPr>
            <w:tcW w:w="1401" w:type="dxa"/>
          </w:tcPr>
          <w:p>
            <w:pPr>
              <w:widowControl/>
              <w:spacing w:after="0" w:line="276" w:lineRule="auto"/>
              <w:jc w:val="left"/>
              <w:rPr>
                <w:sz w:val="18"/>
                <w:szCs w:val="18"/>
              </w:rPr>
            </w:pPr>
            <w:r>
              <w:rPr>
                <w:sz w:val="18"/>
                <w:szCs w:val="20"/>
              </w:rPr>
              <w:t xml:space="preserve">24/10/2026 (rodada 12B)</w:t>
            </w:r>
          </w:p>
        </w:tc>
        <w:tc>
          <w:tcPr>
            <w:tcW w:w="1814" w:type="dxa"/>
          </w:tcPr>
          <w:p>
            <w:pPr>
              <w:widowControl/>
              <w:spacing w:after="0" w:line="276" w:lineRule="auto"/>
              <w:jc w:val="left"/>
              <w:rPr>
                <w:sz w:val="18"/>
                <w:szCs w:val="18"/>
              </w:rPr>
            </w:pPr>
            <w:r>
              <w:rPr>
                <w:sz w:val="18"/>
                <w:szCs w:val="20"/>
              </w:rPr>
              <w:t xml:space="preserve">RDC 658/2022, art. 124 (registro fiel); Guia 33/2020 (integridade e autoria dos dados).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w:t>
      </w:r>
      <w:r>
        <w:rPr>
          <w:b/>
          <w:bCs/>
          <w:szCs w:val="20"/>
        </w:rPr>
        <w:t xml:space="preserve">RC07</w:t>
      </w:r>
      <w:r>
        <w:rPr>
          <w:szCs w:val="20"/>
        </w:rPr>
        <w:t xml:space="preserve"> da data de hoje sai com todas as colunas em 0,00 e, mesmo assim, imprime "Declaramos que os saldos atuais correspondem a existência física" e três assinaturas fixas (Ordenador de Despesa, Agente Fiscal e Gestor de Material, com nomes e postos de outra organização). O </w:t>
      </w:r>
      <w:r>
        <w:rPr>
          <w:b/>
          <w:bCs/>
          <w:szCs w:val="20"/>
        </w:rPr>
        <w:t xml:space="preserve">RC03</w:t>
      </w:r>
      <w:r>
        <w:rPr>
          <w:szCs w:val="20"/>
        </w:rPr>
        <w:t xml:space="preserve"> traz "Termo de despesa", "SISTOQUE" e "NORMAS SGM-303". O </w:t>
      </w:r>
      <w:r>
        <w:rPr>
          <w:b/>
          <w:bCs/>
          <w:szCs w:val="20"/>
        </w:rPr>
        <w:t xml:space="preserve">RM14</w:t>
      </w:r>
      <w:r>
        <w:rPr>
          <w:szCs w:val="20"/>
        </w:rPr>
        <w:t xml:space="preserve"> traz diretor e farmacêutico com inscrição profissional fixos e deixa endereço, telefone e autorizações em branco, e o </w:t>
      </w:r>
      <w:r>
        <w:rPr>
          <w:b/>
          <w:bCs/>
          <w:szCs w:val="20"/>
        </w:rPr>
        <w:t xml:space="preserve">RM03</w:t>
      </w:r>
      <w:r>
        <w:rPr>
          <w:szCs w:val="20"/>
        </w:rPr>
        <w:t xml:space="preserve"> também deixa em branco endereço, telefone e autorização. Em um relatório sanitário isso é uma declaração e uma assinatura que a empresa não fez.</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Gerar o RC07 (data de hoje), o RC03 (entrada por nota fiscal, outubro/2026), o RM14 e o RM03 (01 a 24/10/2026) e ler o cabeçalho e o rodapé.</w:t>
      </w:r>
    </w:p>
    <w:p>
      <w:pPr>
        <w:spacing w:after="0" w:line="360" w:lineRule="auto"/>
        <w:rPr>
          <w:szCs w:val="20"/>
        </w:rPr>
      </w:pPr>
      <w:r>
        <w:rPr>
          <w:b/>
          <w:bCs/>
          <w:szCs w:val="20"/>
        </w:rPr>
        <w:t xml:space="preserve">Dados de teste usados:</w:t>
      </w:r>
      <w:r>
        <w:rPr>
          <w:szCs w:val="20"/>
        </w:rPr>
        <w:t xml:space="preserve"> Relatórios do menu Relatórios, ambiente de teste.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119"/>
        <w:gridCol w:w="4512"/>
      </w:tblGrid>
      <w:tr>
        <w:trPr>
          <w:tblHeader/>
          <w:cantSplit/>
        </w:trPr>
        <w:tc>
          <w:tcPr>
            <w:tcW w:w="51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5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119" w:type="dxa"/>
          </w:tcPr>
          <w:p>
            <w:pPr>
              <w:widowControl/>
              <w:spacing w:after="0" w:line="276" w:lineRule="auto"/>
              <w:jc w:val="left"/>
              <w:rPr>
                <w:sz w:val="18"/>
                <w:szCs w:val="18"/>
              </w:rPr>
            </w:pPr>
            <w:r>
              <w:rPr>
                <w:sz w:val="18"/>
                <w:szCs w:val="20"/>
              </w:rPr>
              <w:t xml:space="preserve">Dados e assinaturas da própria empresa, ou campo em branco para assinar; nenhuma declaração com valores zerados.</w:t>
            </w:r>
          </w:p>
        </w:tc>
        <w:tc>
          <w:tcPr>
            <w:tcW w:w="4512" w:type="dxa"/>
          </w:tcPr>
          <w:p>
            <w:pPr>
              <w:widowControl/>
              <w:spacing w:after="0" w:line="276" w:lineRule="auto"/>
              <w:jc w:val="left"/>
              <w:rPr>
                <w:sz w:val="18"/>
                <w:szCs w:val="18"/>
              </w:rPr>
            </w:pPr>
            <w:r>
              <w:rPr>
                <w:sz w:val="18"/>
                <w:szCs w:val="20"/>
              </w:rPr>
              <w:t xml:space="preserve">Texto, normas e assinaturas de outra organização, declaração de existência física com zero.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71" name="Imagem 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 name="Imagem 5071"/>
                    <pic:cNvPicPr/>
                  </pic:nvPicPr>
                  <pic:blipFill>
                    <a:blip r:embed="rIdHom7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71 – RC07 zerado com a declaração e as assinaturas.</w:t>
      </w:r>
    </w:p>
    <w:p>
      <w:pPr>
        <w:spacing w:after="0" w:line="360" w:lineRule="auto"/>
        <w:rPr>
          <w:szCs w:val="20"/>
        </w:rPr>
      </w:pPr>
      <w:r>
        <w:rPr>
          <w:i/>
          <w:iCs/>
          <w:szCs w:val="20"/>
        </w:rPr>
        <w:t xml:space="preserve">Figura 1: RC07 zerado com a declaração e as assinaturas.</w:t>
      </w:r>
    </w:p>
    <w:p>
      <w:pPr>
        <w:keepNext/>
        <w:spacing w:before="120" w:after="0"/>
        <w:jc w:val="center"/>
      </w:pPr>
      <w:r>
        <w:rPr>
          <w:noProof/>
        </w:rPr>
        <w:drawing>
          <wp:inline distT="0" distB="0" distL="0" distR="0">
            <wp:extent cx="5400000" cy="3557833"/>
            <wp:effectExtent l="0" t="0" r="0" b="0"/>
            <wp:docPr id="5072" name="Imagem 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 name="Imagem 5072"/>
                    <pic:cNvPicPr/>
                  </pic:nvPicPr>
                  <pic:blipFill>
                    <a:blip r:embed="rIdHom7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72 – RC03 com texto de outro tipo de organização.</w:t>
      </w:r>
    </w:p>
    <w:p>
      <w:pPr>
        <w:spacing w:after="0" w:line="360" w:lineRule="auto"/>
        <w:rPr>
          <w:szCs w:val="20"/>
        </w:rPr>
      </w:pPr>
      <w:r>
        <w:rPr>
          <w:i/>
          <w:iCs/>
          <w:szCs w:val="20"/>
        </w:rPr>
        <w:t xml:space="preserve">Figura 2: RC03 com texto de outro tipo de organização.</w:t>
      </w:r>
    </w:p>
    <w:p>
      <w:pPr>
        <w:keepNext/>
        <w:spacing w:before="120" w:after="0"/>
        <w:jc w:val="center"/>
      </w:pPr>
      <w:r>
        <w:rPr>
          <w:noProof/>
        </w:rPr>
        <w:drawing>
          <wp:inline distT="0" distB="0" distL="0" distR="0">
            <wp:extent cx="5400000" cy="3557833"/>
            <wp:effectExtent l="0" t="0" r="0" b="0"/>
            <wp:docPr id="5073" name="Imagem 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 name="Imagem 5073"/>
                    <pic:cNvPicPr/>
                  </pic:nvPicPr>
                  <pic:blipFill>
                    <a:blip r:embed="rIdHom7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73 – RM14 com cabeçalho em branco e assinaturas fixas.</w:t>
      </w:r>
    </w:p>
    <w:p>
      <w:pPr>
        <w:spacing w:after="0" w:line="360" w:lineRule="auto"/>
        <w:rPr>
          <w:szCs w:val="20"/>
        </w:rPr>
      </w:pPr>
      <w:r>
        <w:rPr>
          <w:i/>
          <w:iCs/>
          <w:szCs w:val="20"/>
        </w:rPr>
        <w:t xml:space="preserve">Figura 3: RM14 com cabeçalho em branco e assinaturas fixas.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Parametrizar cabeçalho e assinaturas por empresa e só imprimir a declaração quando houver inventário físico apurado.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Os nomes das pessoas que aparecem nas assinaturas fixas não foram copiados para este registro.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DV-EST-130</w:t>
      </w:r>
    </w:p>
    <w:p>
      <w:pPr>
        <w:keepNext/>
        <w:spacing w:after="0" w:line="360" w:lineRule="auto"/>
      </w:pPr>
    </w:p>
    <w:p>
      <w:pPr>
        <w:spacing w:after="0" w:line="360" w:lineRule="auto"/>
        <w:rPr>
          <w:szCs w:val="20"/>
        </w:rPr>
      </w:pPr>
      <w:r>
        <w:rPr>
          <w:b/>
          <w:bCs/>
          <w:szCs w:val="20"/>
        </w:rPr>
        <w:t xml:space="preserve">O Inventário do Mês deixa de fora os itens com saldo e sem custo, e declara o valor total sem avisar</w:t>
      </w:r>
    </w:p>
    <w:tbl>
      <w:tblPr>
        <w:tblStyle w:val="Tabelacomgrade"/>
        <w:tblW w:w="9631" w:type="dxa"/>
        <w:tblLayout w:type="fixed"/>
        <w:tblLook w:val="04A0" w:firstRow="1" w:lastRow="0" w:firstColumn="1" w:lastColumn="0" w:noHBand="0" w:noVBand="1"/>
      </w:tblPr>
      <w:tblGrid>
        <w:gridCol w:w="1262"/>
        <w:gridCol w:w="1163"/>
        <w:gridCol w:w="1551"/>
        <w:gridCol w:w="1981"/>
        <w:gridCol w:w="1504"/>
        <w:gridCol w:w="2170"/>
      </w:tblGrid>
      <w:tr>
        <w:trPr>
          <w:tblHeader/>
          <w:cantSplit/>
        </w:trPr>
        <w:tc>
          <w:tcPr>
            <w:tcW w:w="1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2" w:type="dxa"/>
          </w:tcPr>
          <w:p>
            <w:pPr>
              <w:widowControl/>
              <w:spacing w:after="0" w:line="276" w:lineRule="auto"/>
              <w:jc w:val="left"/>
              <w:rPr>
                <w:sz w:val="18"/>
                <w:szCs w:val="18"/>
              </w:rPr>
            </w:pPr>
            <w:r>
              <w:rPr>
                <w:sz w:val="18"/>
                <w:szCs w:val="20"/>
              </w:rPr>
              <w:t xml:space="preserve">Alta</w:t>
            </w:r>
          </w:p>
        </w:tc>
        <w:tc>
          <w:tcPr>
            <w:tcW w:w="1163" w:type="dxa"/>
          </w:tcPr>
          <w:p>
            <w:pPr>
              <w:widowControl/>
              <w:spacing w:after="0" w:line="276" w:lineRule="auto"/>
              <w:jc w:val="left"/>
              <w:rPr>
                <w:sz w:val="18"/>
                <w:szCs w:val="18"/>
              </w:rPr>
            </w:pPr>
            <w:r>
              <w:rPr>
                <w:sz w:val="18"/>
                <w:szCs w:val="20"/>
              </w:rPr>
              <w:t xml:space="preserve">Aberto</w:t>
            </w:r>
          </w:p>
        </w:tc>
        <w:tc>
          <w:tcPr>
            <w:tcW w:w="1551" w:type="dxa"/>
          </w:tcPr>
          <w:p>
            <w:pPr>
              <w:widowControl/>
              <w:spacing w:after="0" w:line="276" w:lineRule="auto"/>
              <w:jc w:val="left"/>
              <w:rPr>
                <w:sz w:val="18"/>
                <w:szCs w:val="18"/>
              </w:rPr>
            </w:pPr>
            <w:r>
              <w:rPr>
                <w:sz w:val="18"/>
                <w:szCs w:val="20"/>
              </w:rPr>
              <w:t xml:space="preserve">Estoque › Relatórios › Inventário do Mês</w:t>
            </w:r>
          </w:p>
        </w:tc>
        <w:tc>
          <w:tcPr>
            <w:tcW w:w="1981" w:type="dxa"/>
          </w:tcPr>
          <w:p>
            <w:pPr>
              <w:widowControl/>
              <w:spacing w:after="0" w:line="276" w:lineRule="auto"/>
              <w:jc w:val="left"/>
              <w:rPr>
                <w:sz w:val="18"/>
                <w:szCs w:val="18"/>
              </w:rPr>
            </w:pPr>
            <w:r>
              <w:rPr>
                <w:sz w:val="18"/>
                <w:szCs w:val="20"/>
              </w:rPr>
              <w:t xml:space="preserve">CT-EST-REL16-03</w:t>
            </w:r>
          </w:p>
        </w:tc>
        <w:tc>
          <w:tcPr>
            <w:tcW w:w="1504" w:type="dxa"/>
          </w:tcPr>
          <w:p>
            <w:pPr>
              <w:widowControl/>
              <w:spacing w:after="0" w:line="276" w:lineRule="auto"/>
              <w:jc w:val="left"/>
              <w:rPr>
                <w:sz w:val="18"/>
                <w:szCs w:val="18"/>
              </w:rPr>
            </w:pPr>
            <w:r>
              <w:rPr>
                <w:sz w:val="18"/>
                <w:szCs w:val="20"/>
              </w:rPr>
              <w:t xml:space="preserve">24/10/2026 (rodada 12B)</w:t>
            </w:r>
          </w:p>
        </w:tc>
        <w:tc>
          <w:tcPr>
            <w:tcW w:w="2170" w:type="dxa"/>
          </w:tcPr>
          <w:p>
            <w:pPr>
              <w:widowControl/>
              <w:spacing w:after="0" w:line="276" w:lineRule="auto"/>
              <w:jc w:val="left"/>
              <w:rPr>
                <w:sz w:val="18"/>
                <w:szCs w:val="18"/>
              </w:rPr>
            </w:pPr>
            <w:r>
              <w:rPr>
                <w:sz w:val="18"/>
                <w:szCs w:val="20"/>
              </w:rPr>
              <w:t xml:space="preserve">RDC 658/2022, art. 160 (reconciliação do estoque); Guia 33/2020.</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Outubro/2026 lista só </w:t>
      </w:r>
      <w:r>
        <w:rPr>
          <w:szCs w:val="20"/>
        </w:rPr>
        <w:t xml:space="preserve">20011</w:t>
      </w:r>
      <w:r>
        <w:rPr>
          <w:szCs w:val="20"/>
        </w:rPr>
        <w:t xml:space="preserve">, </w:t>
      </w:r>
      <w:r>
        <w:rPr>
          <w:szCs w:val="20"/>
        </w:rPr>
        <w:t xml:space="preserve">20021</w:t>
      </w:r>
      <w:r>
        <w:rPr>
          <w:szCs w:val="20"/>
        </w:rPr>
        <w:t xml:space="preserve">, </w:t>
      </w:r>
      <w:r>
        <w:rPr>
          <w:szCs w:val="20"/>
        </w:rPr>
        <w:t xml:space="preserve">TST0002</w:t>
      </w:r>
      <w:r>
        <w:rPr>
          <w:szCs w:val="20"/>
        </w:rPr>
        <w:t xml:space="preserve"> e </w:t>
      </w:r>
      <w:r>
        <w:rPr>
          <w:szCs w:val="20"/>
        </w:rPr>
        <w:t xml:space="preserve">TST0003</w:t>
      </w:r>
      <w:r>
        <w:rPr>
          <w:szCs w:val="20"/>
        </w:rPr>
        <w:t xml:space="preserve"> e declara "Importa o Presente INVENTÁRIO no valor total de R$ 422.473,12" por extenso. Não aparecem os itens </w:t>
      </w:r>
      <w:r>
        <w:rPr>
          <w:szCs w:val="20"/>
        </w:rPr>
        <w:t xml:space="preserve">TESTER805</w:t>
      </w:r>
      <w:r>
        <w:rPr>
          <w:szCs w:val="20"/>
        </w:rPr>
        <w:t xml:space="preserve"> (224 un.), </w:t>
      </w:r>
      <w:r>
        <w:rPr>
          <w:szCs w:val="20"/>
        </w:rPr>
        <w:t xml:space="preserve">TESTER806</w:t>
      </w:r>
      <w:r>
        <w:rPr>
          <w:szCs w:val="20"/>
        </w:rPr>
        <w:t xml:space="preserve"> (700), </w:t>
      </w:r>
      <w:r>
        <w:rPr>
          <w:szCs w:val="20"/>
        </w:rPr>
        <w:t xml:space="preserve">TESTER901</w:t>
      </w:r>
      <w:r>
        <w:rPr>
          <w:szCs w:val="20"/>
        </w:rPr>
        <w:t xml:space="preserve"> (50) e </w:t>
      </w:r>
      <w:r>
        <w:rPr>
          <w:szCs w:val="20"/>
        </w:rPr>
        <w:t xml:space="preserve">TST0001</w:t>
      </w:r>
      <w:r>
        <w:rPr>
          <w:szCs w:val="20"/>
        </w:rPr>
        <w:t xml:space="preserve"> (80), que têm saldo na Disponibilidade e custo médio zerado ou ausente. A conta do que aparece fecha (</w:t>
      </w:r>
      <w:r>
        <w:rPr>
          <w:szCs w:val="20"/>
        </w:rPr>
        <w:t xml:space="preserve">TST0003</w:t>
      </w:r>
      <w:r>
        <w:rPr>
          <w:szCs w:val="20"/>
        </w:rPr>
        <w:t xml:space="preserve">: 479 × 841,28 = 402.973,12), mas o relatório diz que o inventário está completo e não está. O custo do </w:t>
      </w:r>
      <w:r>
        <w:rPr>
          <w:szCs w:val="20"/>
        </w:rPr>
        <w:t xml:space="preserve">TESTER805</w:t>
      </w:r>
      <w:r>
        <w:rPr>
          <w:szCs w:val="20"/>
        </w:rPr>
        <w:t xml:space="preserve"> também é 500,00 no relatório de Aquisição e 0,00 no RC04.</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Relatórios › Inventário do Mês</w:t>
      </w:r>
      <w:r>
        <w:rPr>
          <w:szCs w:val="20"/>
        </w:rPr>
        <w:t xml:space="preserve">, grupo em branco, mês outubro, ano 2026, e GERAR RELATÓRIO. 2. Comparar com a Disponibilidade do Lote.</w:t>
      </w:r>
    </w:p>
    <w:p>
      <w:pPr>
        <w:spacing w:after="0" w:line="360" w:lineRule="auto"/>
        <w:rPr>
          <w:szCs w:val="20"/>
        </w:rPr>
      </w:pPr>
      <w:r>
        <w:rPr>
          <w:b/>
          <w:bCs/>
          <w:szCs w:val="20"/>
        </w:rPr>
        <w:t xml:space="preserve">Dados de teste usados:</w:t>
      </w:r>
      <w:r>
        <w:rPr>
          <w:szCs w:val="20"/>
        </w:rPr>
        <w:t xml:space="preserve"> Itens </w:t>
      </w:r>
      <w:r>
        <w:rPr>
          <w:szCs w:val="20"/>
        </w:rPr>
        <w:t xml:space="preserve">TESTER805</w:t>
      </w:r>
      <w:r>
        <w:rPr>
          <w:szCs w:val="20"/>
        </w:rPr>
        <w:t xml:space="preserve">, </w:t>
      </w:r>
      <w:r>
        <w:rPr>
          <w:szCs w:val="20"/>
        </w:rPr>
        <w:t xml:space="preserve">TESTER806</w:t>
      </w:r>
      <w:r>
        <w:rPr>
          <w:szCs w:val="20"/>
        </w:rPr>
        <w:t xml:space="preserve">, </w:t>
      </w:r>
      <w:r>
        <w:rPr>
          <w:szCs w:val="20"/>
        </w:rPr>
        <w:t xml:space="preserve">TESTER901</w:t>
      </w:r>
      <w:r>
        <w:rPr>
          <w:szCs w:val="20"/>
        </w:rPr>
        <w:t xml:space="preserve">, </w:t>
      </w:r>
      <w:r>
        <w:rPr>
          <w:szCs w:val="20"/>
        </w:rPr>
        <w:t xml:space="preserve">TST0001</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182"/>
        <w:gridCol w:w="5449"/>
      </w:tblGrid>
      <w:tr>
        <w:trPr>
          <w:tblHeader/>
          <w:cantSplit/>
        </w:trPr>
        <w:tc>
          <w:tcPr>
            <w:tcW w:w="41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4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182" w:type="dxa"/>
          </w:tcPr>
          <w:p>
            <w:pPr>
              <w:widowControl/>
              <w:spacing w:after="0" w:line="276" w:lineRule="auto"/>
              <w:jc w:val="left"/>
              <w:rPr>
                <w:sz w:val="18"/>
                <w:szCs w:val="18"/>
              </w:rPr>
            </w:pPr>
            <w:r>
              <w:rPr>
                <w:sz w:val="18"/>
                <w:szCs w:val="20"/>
              </w:rPr>
              <w:t xml:space="preserve">Todo item com saldo aparece (valor zero ou com aviso).</w:t>
            </w:r>
          </w:p>
        </w:tc>
        <w:tc>
          <w:tcPr>
            <w:tcW w:w="5449" w:type="dxa"/>
          </w:tcPr>
          <w:p>
            <w:pPr>
              <w:widowControl/>
              <w:spacing w:after="0" w:line="276" w:lineRule="auto"/>
              <w:jc w:val="left"/>
              <w:rPr>
                <w:sz w:val="18"/>
                <w:szCs w:val="18"/>
              </w:rPr>
            </w:pPr>
            <w:r>
              <w:rPr>
                <w:sz w:val="18"/>
                <w:szCs w:val="20"/>
              </w:rPr>
              <w:t xml:space="preserve">Item com saldo e sem custo some e o total é declarado como o do inventário.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93411"/>
            <wp:effectExtent l="0" t="0" r="0" b="0"/>
            <wp:docPr id="5074" name="Imagem 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 name="Imagem 5074"/>
                    <pic:cNvPicPr/>
                  </pic:nvPicPr>
                  <pic:blipFill>
                    <a:blip r:embed="rIdHom74"/>
                    <a:stretch>
                      <a:fillRect/>
                    </a:stretch>
                  </pic:blipFill>
                  <pic:spPr>
                    <a:xfrm>
                      <a:off x="0" y="0"/>
                      <a:ext cx="5400000" cy="3593411"/>
                    </a:xfrm>
                    <a:prstGeom prst="rect">
                      <a:avLst/>
                    </a:prstGeom>
                  </pic:spPr>
                </pic:pic>
              </a:graphicData>
            </a:graphic>
          </wp:inline>
        </w:drawing>
      </w:r>
    </w:p>
    <w:p>
      <w:pPr>
        <w:spacing w:before="60" w:after="120"/>
        <w:jc w:val="center"/>
      </w:pPr>
      <w:r>
        <w:rPr>
          <w:i/>
          <w:iCs/>
          <w:sz w:val="18"/>
          <w:szCs w:val="20"/>
        </w:rPr>
        <w:t xml:space="preserve">Figura 74 – Inventário do Mês sem os itens sem custo.</w:t>
      </w:r>
    </w:p>
    <w:p>
      <w:pPr>
        <w:spacing w:after="0" w:line="360" w:lineRule="auto"/>
        <w:rPr>
          <w:szCs w:val="20"/>
        </w:rPr>
      </w:pPr>
      <w:r>
        <w:rPr>
          <w:i/>
          <w:iCs/>
          <w:szCs w:val="20"/>
        </w:rPr>
        <w:t xml:space="preserve">Figura 1: Inventário do Mês sem os itens sem custo.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Listar o item sem custo com aviso e somar o que falta custo à parte.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DV-EST-131</w:t>
      </w:r>
    </w:p>
    <w:p>
      <w:pPr>
        <w:keepNext/>
        <w:spacing w:after="0" w:line="360" w:lineRule="auto"/>
      </w:pPr>
    </w:p>
    <w:p>
      <w:pPr>
        <w:spacing w:after="0" w:line="360" w:lineRule="auto"/>
        <w:rPr>
          <w:szCs w:val="20"/>
        </w:rPr>
      </w:pPr>
      <w:r>
        <w:rPr>
          <w:b/>
          <w:bCs/>
          <w:szCs w:val="20"/>
        </w:rPr>
        <w:t xml:space="preserve">O Mapa de Movimentação de Material soma transferências e ajustes em Aquisição e Consumo</w:t>
      </w:r>
    </w:p>
    <w:tbl>
      <w:tblPr>
        <w:tblStyle w:val="Tabelacomgrade"/>
        <w:tblW w:w="9631" w:type="dxa"/>
        <w:tblLayout w:type="fixed"/>
        <w:tblLook w:val="04A0" w:firstRow="1" w:lastRow="0" w:firstColumn="1" w:lastColumn="0" w:noHBand="0" w:noVBand="1"/>
      </w:tblPr>
      <w:tblGrid>
        <w:gridCol w:w="1287"/>
        <w:gridCol w:w="1190"/>
        <w:gridCol w:w="1964"/>
        <w:gridCol w:w="2035"/>
        <w:gridCol w:w="1573"/>
        <w:gridCol w:w="1582"/>
      </w:tblGrid>
      <w:tr>
        <w:trPr>
          <w:tblHeader/>
          <w:cantSplit/>
        </w:trPr>
        <w:tc>
          <w:tcPr>
            <w:tcW w:w="12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0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7" w:type="dxa"/>
          </w:tcPr>
          <w:p>
            <w:pPr>
              <w:widowControl/>
              <w:spacing w:after="0" w:line="276" w:lineRule="auto"/>
              <w:jc w:val="left"/>
              <w:rPr>
                <w:sz w:val="18"/>
                <w:szCs w:val="18"/>
              </w:rPr>
            </w:pPr>
            <w:r>
              <w:rPr>
                <w:sz w:val="18"/>
                <w:szCs w:val="20"/>
              </w:rPr>
              <w:t xml:space="preserve">Alta</w:t>
            </w:r>
          </w:p>
        </w:tc>
        <w:tc>
          <w:tcPr>
            <w:tcW w:w="1190" w:type="dxa"/>
          </w:tcPr>
          <w:p>
            <w:pPr>
              <w:widowControl/>
              <w:spacing w:after="0" w:line="276" w:lineRule="auto"/>
              <w:jc w:val="left"/>
              <w:rPr>
                <w:sz w:val="18"/>
                <w:szCs w:val="18"/>
              </w:rPr>
            </w:pPr>
            <w:r>
              <w:rPr>
                <w:sz w:val="18"/>
                <w:szCs w:val="20"/>
              </w:rPr>
              <w:t xml:space="preserve">Aberto</w:t>
            </w:r>
          </w:p>
        </w:tc>
        <w:tc>
          <w:tcPr>
            <w:tcW w:w="1964" w:type="dxa"/>
          </w:tcPr>
          <w:p>
            <w:pPr>
              <w:widowControl/>
              <w:spacing w:after="0" w:line="276" w:lineRule="auto"/>
              <w:jc w:val="left"/>
              <w:rPr>
                <w:sz w:val="18"/>
                <w:szCs w:val="18"/>
              </w:rPr>
            </w:pPr>
            <w:r>
              <w:rPr>
                <w:sz w:val="18"/>
                <w:szCs w:val="20"/>
              </w:rPr>
              <w:t xml:space="preserve">Estoque › Relatórios › Mapa de Movimentação de Material</w:t>
            </w:r>
          </w:p>
        </w:tc>
        <w:tc>
          <w:tcPr>
            <w:tcW w:w="2035" w:type="dxa"/>
          </w:tcPr>
          <w:p>
            <w:pPr>
              <w:widowControl/>
              <w:spacing w:after="0" w:line="276" w:lineRule="auto"/>
              <w:jc w:val="left"/>
              <w:rPr>
                <w:sz w:val="18"/>
                <w:szCs w:val="18"/>
              </w:rPr>
            </w:pPr>
            <w:r>
              <w:rPr>
                <w:sz w:val="18"/>
                <w:szCs w:val="20"/>
              </w:rPr>
              <w:t xml:space="preserve">CT-EST-REL15-03</w:t>
            </w:r>
          </w:p>
        </w:tc>
        <w:tc>
          <w:tcPr>
            <w:tcW w:w="1573" w:type="dxa"/>
          </w:tcPr>
          <w:p>
            <w:pPr>
              <w:widowControl/>
              <w:spacing w:after="0" w:line="276" w:lineRule="auto"/>
              <w:jc w:val="left"/>
              <w:rPr>
                <w:sz w:val="18"/>
                <w:szCs w:val="18"/>
              </w:rPr>
            </w:pPr>
            <w:r>
              <w:rPr>
                <w:sz w:val="18"/>
                <w:szCs w:val="20"/>
              </w:rPr>
              <w:t xml:space="preserve">24/10/2026 (rodada 12B)</w:t>
            </w:r>
          </w:p>
        </w:tc>
        <w:tc>
          <w:tcPr>
            <w:tcW w:w="1582" w:type="dxa"/>
          </w:tcPr>
          <w:p>
            <w:pPr>
              <w:widowControl/>
              <w:spacing w:after="0" w:line="276" w:lineRule="auto"/>
              <w:jc w:val="left"/>
              <w:rPr>
                <w:sz w:val="18"/>
                <w:szCs w:val="18"/>
              </w:rPr>
            </w:pPr>
            <w:r>
              <w:rPr>
                <w:sz w:val="18"/>
                <w:szCs w:val="20"/>
              </w:rPr>
              <w:t xml:space="preserve">RDC 658/2022, art. 160; Guia 33/2020.</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Para outubro/2026, o item </w:t>
      </w:r>
      <w:r>
        <w:rPr>
          <w:szCs w:val="20"/>
        </w:rPr>
        <w:t xml:space="preserve">20011</w:t>
      </w:r>
      <w:r>
        <w:rPr>
          <w:szCs w:val="20"/>
        </w:rPr>
        <w:t xml:space="preserve"> aparece no Mapa com Aquisição 22 e Consumo 13 (saldo atual 9, certo), mas os relatórios Aquisição de Material e Consumo de Material do mesmo mês dão 14 e 5. Para o </w:t>
      </w:r>
      <w:r>
        <w:rPr>
          <w:szCs w:val="20"/>
        </w:rPr>
        <w:t xml:space="preserve">20021</w:t>
      </w:r>
      <w:r>
        <w:rPr>
          <w:szCs w:val="20"/>
        </w:rPr>
        <w:t xml:space="preserve"> o Mapa mostra 30 e 20 contra 20 e 10. A diferença é o que o código já apontava: o Mapa considera qualquer entrada e saída (transferência, quarentena, ajuste, inventário) como aquisição e consumo. O saldo fecha, mas quem lê o Mapa pensa que comprou e consumiu mais do que de fato.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Gerar o Mapa (grupo em branco, outubro/2026), o relatório de Aquisição e o de Consumo do mesmo mês e comparar o </w:t>
      </w:r>
      <w:r>
        <w:rPr>
          <w:szCs w:val="20"/>
        </w:rPr>
        <w:t xml:space="preserve">20011</w:t>
      </w:r>
      <w:r>
        <w:rPr>
          <w:szCs w:val="20"/>
        </w:rPr>
        <w:t xml:space="preserve">.</w:t>
      </w:r>
    </w:p>
    <w:p>
      <w:pPr>
        <w:spacing w:after="0" w:line="360" w:lineRule="auto"/>
        <w:rPr>
          <w:szCs w:val="20"/>
        </w:rPr>
      </w:pPr>
      <w:r>
        <w:rPr>
          <w:b/>
          <w:bCs/>
          <w:szCs w:val="20"/>
        </w:rPr>
        <w:t xml:space="preserve">Dados de teste usados:</w:t>
      </w:r>
      <w:r>
        <w:rPr>
          <w:szCs w:val="20"/>
        </w:rPr>
        <w:t xml:space="preserve"> Itens </w:t>
      </w:r>
      <w:r>
        <w:rPr>
          <w:szCs w:val="20"/>
        </w:rPr>
        <w:t xml:space="preserve">20011</w:t>
      </w:r>
      <w:r>
        <w:rPr>
          <w:szCs w:val="20"/>
        </w:rPr>
        <w:t xml:space="preserve"> e </w:t>
      </w:r>
      <w:r>
        <w:rPr>
          <w:szCs w:val="20"/>
        </w:rPr>
        <w:t xml:space="preserve">20021</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594"/>
        <w:gridCol w:w="3037"/>
      </w:tblGrid>
      <w:tr>
        <w:trPr>
          <w:tblHeader/>
          <w:cantSplit/>
        </w:trPr>
        <w:tc>
          <w:tcPr>
            <w:tcW w:w="65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0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594" w:type="dxa"/>
          </w:tcPr>
          <w:p>
            <w:pPr>
              <w:widowControl/>
              <w:spacing w:after="0" w:line="276" w:lineRule="auto"/>
              <w:jc w:val="left"/>
              <w:rPr>
                <w:sz w:val="18"/>
                <w:szCs w:val="18"/>
              </w:rPr>
            </w:pPr>
            <w:r>
              <w:rPr>
                <w:sz w:val="18"/>
                <w:szCs w:val="20"/>
              </w:rPr>
              <w:t xml:space="preserve">Aquisição e Consumo do Mapa iguais aos dos relatórios próprios.</w:t>
            </w:r>
          </w:p>
        </w:tc>
        <w:tc>
          <w:tcPr>
            <w:tcW w:w="3037" w:type="dxa"/>
          </w:tcPr>
          <w:p>
            <w:pPr>
              <w:widowControl/>
              <w:spacing w:after="0" w:line="276" w:lineRule="auto"/>
              <w:jc w:val="left"/>
              <w:rPr>
                <w:sz w:val="18"/>
                <w:szCs w:val="18"/>
              </w:rPr>
            </w:pPr>
            <w:r>
              <w:rPr>
                <w:sz w:val="18"/>
                <w:szCs w:val="20"/>
              </w:rPr>
              <w:t xml:space="preserve">Mapa 22/13 contra 14/5.</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269399"/>
            <wp:effectExtent l="0" t="0" r="0" b="0"/>
            <wp:docPr id="5075" name="Imagem 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 name="Imagem 5075"/>
                    <pic:cNvPicPr/>
                  </pic:nvPicPr>
                  <pic:blipFill>
                    <a:blip r:embed="rIdHom75"/>
                    <a:stretch>
                      <a:fillRect/>
                    </a:stretch>
                  </pic:blipFill>
                  <pic:spPr>
                    <a:xfrm>
                      <a:off x="0" y="0"/>
                      <a:ext cx="5400000" cy="4269399"/>
                    </a:xfrm>
                    <a:prstGeom prst="rect">
                      <a:avLst/>
                    </a:prstGeom>
                  </pic:spPr>
                </pic:pic>
              </a:graphicData>
            </a:graphic>
          </wp:inline>
        </w:drawing>
      </w:r>
    </w:p>
    <w:p>
      <w:pPr>
        <w:spacing w:before="60" w:after="120"/>
        <w:jc w:val="center"/>
      </w:pPr>
      <w:r>
        <w:rPr>
          <w:i/>
          <w:iCs/>
          <w:sz w:val="18"/>
          <w:szCs w:val="20"/>
        </w:rPr>
        <w:t xml:space="preserve">Figura 75 – Mapa de Movimentação.</w:t>
      </w:r>
    </w:p>
    <w:p>
      <w:pPr>
        <w:spacing w:after="0" w:line="360" w:lineRule="auto"/>
        <w:rPr>
          <w:szCs w:val="20"/>
        </w:rPr>
      </w:pPr>
      <w:r>
        <w:rPr>
          <w:i/>
          <w:iCs/>
          <w:szCs w:val="20"/>
        </w:rPr>
        <w:t xml:space="preserve">Figura 1: Mapa de Movimentação.</w:t>
      </w:r>
    </w:p>
    <w:p>
      <w:pPr>
        <w:keepNext/>
        <w:spacing w:before="120" w:after="0"/>
        <w:jc w:val="center"/>
      </w:pPr>
      <w:r>
        <w:rPr>
          <w:noProof/>
        </w:rPr>
        <w:drawing>
          <wp:inline distT="0" distB="0" distL="0" distR="0">
            <wp:extent cx="5400000" cy="4387994"/>
            <wp:effectExtent l="0" t="0" r="0" b="0"/>
            <wp:docPr id="5076" name="Imagem 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 name="Imagem 5076"/>
                    <pic:cNvPicPr/>
                  </pic:nvPicPr>
                  <pic:blipFill>
                    <a:blip r:embed="rIdHom76"/>
                    <a:stretch>
                      <a:fillRect/>
                    </a:stretch>
                  </pic:blipFill>
                  <pic:spPr>
                    <a:xfrm>
                      <a:off x="0" y="0"/>
                      <a:ext cx="5400000" cy="4387994"/>
                    </a:xfrm>
                    <a:prstGeom prst="rect">
                      <a:avLst/>
                    </a:prstGeom>
                  </pic:spPr>
                </pic:pic>
              </a:graphicData>
            </a:graphic>
          </wp:inline>
        </w:drawing>
      </w:r>
    </w:p>
    <w:p>
      <w:pPr>
        <w:spacing w:before="60" w:after="120"/>
        <w:jc w:val="center"/>
      </w:pPr>
      <w:r>
        <w:rPr>
          <w:i/>
          <w:iCs/>
          <w:sz w:val="18"/>
          <w:szCs w:val="20"/>
        </w:rPr>
        <w:t xml:space="preserve">Figura 76 – Aquisição de Material.</w:t>
      </w:r>
    </w:p>
    <w:p>
      <w:pPr>
        <w:spacing w:after="0" w:line="360" w:lineRule="auto"/>
        <w:rPr>
          <w:szCs w:val="20"/>
        </w:rPr>
      </w:pPr>
      <w:r>
        <w:rPr>
          <w:i/>
          <w:iCs/>
          <w:szCs w:val="20"/>
        </w:rPr>
        <w:t xml:space="preserve">Figura 2: Aquisição de Material.</w:t>
      </w:r>
    </w:p>
    <w:p>
      <w:pPr>
        <w:keepNext/>
        <w:spacing w:before="120" w:after="0"/>
        <w:jc w:val="center"/>
      </w:pPr>
      <w:r>
        <w:rPr>
          <w:noProof/>
        </w:rPr>
        <w:drawing>
          <wp:inline distT="0" distB="0" distL="0" distR="0">
            <wp:extent cx="5400000" cy="3984773"/>
            <wp:effectExtent l="0" t="0" r="0" b="0"/>
            <wp:docPr id="5077" name="Imagem 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 name="Imagem 5077"/>
                    <pic:cNvPicPr/>
                  </pic:nvPicPr>
                  <pic:blipFill>
                    <a:blip r:embed="rIdHom77"/>
                    <a:stretch>
                      <a:fillRect/>
                    </a:stretch>
                  </pic:blipFill>
                  <pic:spPr>
                    <a:xfrm>
                      <a:off x="0" y="0"/>
                      <a:ext cx="5400000" cy="3984773"/>
                    </a:xfrm>
                    <a:prstGeom prst="rect">
                      <a:avLst/>
                    </a:prstGeom>
                  </pic:spPr>
                </pic:pic>
              </a:graphicData>
            </a:graphic>
          </wp:inline>
        </w:drawing>
      </w:r>
    </w:p>
    <w:p>
      <w:pPr>
        <w:spacing w:before="60" w:after="120"/>
        <w:jc w:val="center"/>
      </w:pPr>
      <w:r>
        <w:rPr>
          <w:i/>
          <w:iCs/>
          <w:sz w:val="18"/>
          <w:szCs w:val="20"/>
        </w:rPr>
        <w:t xml:space="preserve">Figura 77 – Consumo de Material.</w:t>
      </w:r>
    </w:p>
    <w:p>
      <w:pPr>
        <w:spacing w:after="0" w:line="360" w:lineRule="auto"/>
        <w:rPr>
          <w:szCs w:val="20"/>
        </w:rPr>
      </w:pPr>
      <w:r>
        <w:rPr>
          <w:i/>
          <w:iCs/>
          <w:szCs w:val="20"/>
        </w:rPr>
        <w:t xml:space="preserve">Figura 3: Consumo de Material.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Separar movimento interno de compra e consumo na consulta do Mapa.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DV-EST-132</w:t>
      </w:r>
    </w:p>
    <w:p>
      <w:pPr>
        <w:keepNext/>
        <w:spacing w:after="0" w:line="360" w:lineRule="auto"/>
      </w:pPr>
    </w:p>
    <w:p>
      <w:pPr>
        <w:spacing w:after="0" w:line="360" w:lineRule="auto"/>
        <w:rPr>
          <w:szCs w:val="20"/>
        </w:rPr>
      </w:pPr>
      <w:r>
        <w:rPr>
          <w:b/>
          <w:bCs/>
          <w:szCs w:val="20"/>
        </w:rPr>
        <w:t xml:space="preserve">O Material Reservado (RM10) lista os lotes sem reserva, mostra datas na coluna Solicitação e reserva maior que o saldo</w:t>
      </w:r>
    </w:p>
    <w:tbl>
      <w:tblPr>
        <w:tblStyle w:val="Tabelacomgrade"/>
        <w:tblW w:w="9631" w:type="dxa"/>
        <w:tblLayout w:type="fixed"/>
        <w:tblLook w:val="04A0" w:firstRow="1" w:lastRow="0" w:firstColumn="1" w:lastColumn="0" w:noHBand="0" w:noVBand="1"/>
      </w:tblPr>
      <w:tblGrid>
        <w:gridCol w:w="1254"/>
        <w:gridCol w:w="1155"/>
        <w:gridCol w:w="1569"/>
        <w:gridCol w:w="2161"/>
        <w:gridCol w:w="1483"/>
        <w:gridCol w:w="2009"/>
      </w:tblGrid>
      <w:tr>
        <w:trPr>
          <w:tblHeader/>
          <w:cantSplit/>
        </w:trPr>
        <w:tc>
          <w:tcPr>
            <w:tcW w:w="12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1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4" w:type="dxa"/>
          </w:tcPr>
          <w:p>
            <w:pPr>
              <w:widowControl/>
              <w:spacing w:after="0" w:line="276" w:lineRule="auto"/>
              <w:jc w:val="left"/>
              <w:rPr>
                <w:sz w:val="18"/>
                <w:szCs w:val="18"/>
              </w:rPr>
            </w:pPr>
            <w:r>
              <w:rPr>
                <w:sz w:val="18"/>
                <w:szCs w:val="20"/>
              </w:rPr>
              <w:t xml:space="preserve">Alta</w:t>
            </w:r>
          </w:p>
        </w:tc>
        <w:tc>
          <w:tcPr>
            <w:tcW w:w="1155" w:type="dxa"/>
          </w:tcPr>
          <w:p>
            <w:pPr>
              <w:widowControl/>
              <w:spacing w:after="0" w:line="276" w:lineRule="auto"/>
              <w:jc w:val="left"/>
              <w:rPr>
                <w:sz w:val="18"/>
                <w:szCs w:val="18"/>
              </w:rPr>
            </w:pPr>
            <w:r>
              <w:rPr>
                <w:sz w:val="18"/>
                <w:szCs w:val="20"/>
              </w:rPr>
              <w:t xml:space="preserve">Aberto</w:t>
            </w:r>
          </w:p>
        </w:tc>
        <w:tc>
          <w:tcPr>
            <w:tcW w:w="1569" w:type="dxa"/>
          </w:tcPr>
          <w:p>
            <w:pPr>
              <w:widowControl/>
              <w:spacing w:after="0" w:line="276" w:lineRule="auto"/>
              <w:jc w:val="left"/>
              <w:rPr>
                <w:sz w:val="18"/>
                <w:szCs w:val="18"/>
              </w:rPr>
            </w:pPr>
            <w:r>
              <w:rPr>
                <w:sz w:val="18"/>
                <w:szCs w:val="20"/>
              </w:rPr>
              <w:t xml:space="preserve">Estoque › Relatórios › Material Reservado (RM10)</w:t>
            </w:r>
          </w:p>
        </w:tc>
        <w:tc>
          <w:tcPr>
            <w:tcW w:w="2161" w:type="dxa"/>
          </w:tcPr>
          <w:p>
            <w:pPr>
              <w:widowControl/>
              <w:spacing w:after="0" w:line="276" w:lineRule="auto"/>
              <w:jc w:val="left"/>
              <w:rPr>
                <w:sz w:val="18"/>
                <w:szCs w:val="18"/>
              </w:rPr>
            </w:pPr>
            <w:r>
              <w:rPr>
                <w:sz w:val="18"/>
                <w:szCs w:val="20"/>
              </w:rPr>
              <w:t xml:space="preserve">CT-EST-REL06-01; CT-EST-REL06-02</w:t>
            </w:r>
          </w:p>
        </w:tc>
        <w:tc>
          <w:tcPr>
            <w:tcW w:w="1483" w:type="dxa"/>
          </w:tcPr>
          <w:p>
            <w:pPr>
              <w:widowControl/>
              <w:spacing w:after="0" w:line="276" w:lineRule="auto"/>
              <w:jc w:val="left"/>
              <w:rPr>
                <w:sz w:val="18"/>
                <w:szCs w:val="18"/>
              </w:rPr>
            </w:pPr>
            <w:r>
              <w:rPr>
                <w:sz w:val="18"/>
                <w:szCs w:val="20"/>
              </w:rPr>
              <w:t xml:space="preserve">24/10/2026 (rodada 12B)</w:t>
            </w:r>
          </w:p>
        </w:tc>
        <w:tc>
          <w:tcPr>
            <w:tcW w:w="2009" w:type="dxa"/>
          </w:tcPr>
          <w:p>
            <w:pPr>
              <w:widowControl/>
              <w:spacing w:after="0" w:line="276" w:lineRule="auto"/>
              <w:jc w:val="left"/>
              <w:rPr>
                <w:sz w:val="18"/>
                <w:szCs w:val="18"/>
              </w:rPr>
            </w:pPr>
            <w:r>
              <w:rPr>
                <w:sz w:val="18"/>
                <w:szCs w:val="20"/>
              </w:rPr>
              <w:t xml:space="preserve">RDC 658/2022, art. 160 (reserva e saldo permitem reconciliar).</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Sem filtro, o RM10 lista também lotes sem nenhuma reserva (por exemplo </w:t>
      </w:r>
      <w:r>
        <w:rPr>
          <w:szCs w:val="20"/>
        </w:rPr>
        <w:t xml:space="preserve">1000</w:t>
      </w:r>
      <w:r>
        <w:rPr>
          <w:szCs w:val="20"/>
        </w:rPr>
        <w:t xml:space="preserve">, </w:t>
      </w:r>
      <w:r>
        <w:rPr>
          <w:szCs w:val="20"/>
        </w:rPr>
        <w:t xml:space="preserve">10001</w:t>
      </w:r>
      <w:r>
        <w:rPr>
          <w:szCs w:val="20"/>
        </w:rPr>
        <w:t xml:space="preserve"> e os </w:t>
      </w:r>
      <w:r>
        <w:rPr>
          <w:szCs w:val="20"/>
        </w:rPr>
        <w:t xml:space="preserve">MP0011</w:t>
      </w:r>
      <w:r>
        <w:rPr>
          <w:szCs w:val="20"/>
        </w:rPr>
        <w:t xml:space="preserve"> a </w:t>
      </w:r>
      <w:r>
        <w:rPr>
          <w:szCs w:val="20"/>
        </w:rPr>
        <w:t xml:space="preserve">MP0015</w:t>
      </w:r>
      <w:r>
        <w:rPr>
          <w:szCs w:val="20"/>
        </w:rPr>
        <w:t xml:space="preserve"> do </w:t>
      </w:r>
      <w:r>
        <w:rPr>
          <w:szCs w:val="20"/>
        </w:rPr>
        <w:t xml:space="preserve">MAT-001</w:t>
      </w:r>
      <w:r>
        <w:rPr>
          <w:szCs w:val="20"/>
        </w:rPr>
        <w:t xml:space="preserve">, todos com 0,000). A coluna SOLICITAÇÃO traz datas (06/10/2026, 12/10/2026…) no lugar do número da solicitação, e o </w:t>
      </w:r>
      <w:r>
        <w:rPr>
          <w:szCs w:val="20"/>
        </w:rPr>
        <w:t xml:space="preserve">TST0003</w:t>
      </w:r>
      <w:r>
        <w:rPr>
          <w:szCs w:val="20"/>
        </w:rPr>
        <w:t xml:space="preserve"> / </w:t>
      </w:r>
      <w:r>
        <w:rPr>
          <w:szCs w:val="20"/>
        </w:rPr>
        <w:t xml:space="preserve">TA0002/26</w:t>
      </w:r>
      <w:r>
        <w:rPr>
          <w:szCs w:val="20"/>
        </w:rPr>
        <w:t xml:space="preserve"> mostra QTDE REQ. de 1.000,000 contra QTDE TOTAL de 87,000, uma reserva mais de dez vezes maior que o saldo.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Relatórios › Material Reservado (RM10)</w:t>
      </w:r>
      <w:r>
        <w:rPr>
          <w:szCs w:val="20"/>
        </w:rPr>
        <w:t xml:space="preserve"> e clicar em VISUALIZAR sem filtro.</w:t>
      </w:r>
    </w:p>
    <w:p>
      <w:pPr>
        <w:spacing w:after="0" w:line="360" w:lineRule="auto"/>
        <w:rPr>
          <w:szCs w:val="20"/>
        </w:rPr>
      </w:pPr>
      <w:r>
        <w:rPr>
          <w:b/>
          <w:bCs/>
          <w:szCs w:val="20"/>
        </w:rPr>
        <w:t xml:space="preserve">Dados de teste usados:</w:t>
      </w:r>
      <w:r>
        <w:rPr>
          <w:szCs w:val="20"/>
        </w:rPr>
        <w:t xml:space="preserve"> Solicitações pendentes e atendidas do </w:t>
      </w:r>
      <w:r>
        <w:rPr>
          <w:szCs w:val="20"/>
        </w:rPr>
        <w:t xml:space="preserve">TESTE ALMOX</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947"/>
        <w:gridCol w:w="4684"/>
      </w:tblGrid>
      <w:tr>
        <w:trPr>
          <w:tblHeader/>
          <w:cantSplit/>
        </w:trPr>
        <w:tc>
          <w:tcPr>
            <w:tcW w:w="49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6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947" w:type="dxa"/>
          </w:tcPr>
          <w:p>
            <w:pPr>
              <w:widowControl/>
              <w:spacing w:after="0" w:line="276" w:lineRule="auto"/>
              <w:jc w:val="left"/>
              <w:rPr>
                <w:sz w:val="18"/>
                <w:szCs w:val="18"/>
              </w:rPr>
            </w:pPr>
            <w:r>
              <w:rPr>
                <w:sz w:val="18"/>
                <w:szCs w:val="20"/>
              </w:rPr>
              <w:t xml:space="preserve">Só lotes com reserva, com o número da solicitação e a reserva menor ou igual ao saldo.</w:t>
            </w:r>
          </w:p>
        </w:tc>
        <w:tc>
          <w:tcPr>
            <w:tcW w:w="4684" w:type="dxa"/>
          </w:tcPr>
          <w:p>
            <w:pPr>
              <w:widowControl/>
              <w:spacing w:after="0" w:line="276" w:lineRule="auto"/>
              <w:jc w:val="left"/>
              <w:rPr>
                <w:sz w:val="18"/>
                <w:szCs w:val="18"/>
              </w:rPr>
            </w:pPr>
            <w:r>
              <w:rPr>
                <w:sz w:val="18"/>
                <w:szCs w:val="20"/>
              </w:rPr>
              <w:t xml:space="preserve">Estoque inteiro listado, datas na coluna Solicitação e reserva maior que o saldo.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629136"/>
            <wp:effectExtent l="0" t="0" r="0" b="0"/>
            <wp:docPr id="5078" name="Imagem 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 name="Imagem 5078"/>
                    <pic:cNvPicPr/>
                  </pic:nvPicPr>
                  <pic:blipFill>
                    <a:blip r:embed="rIdHom78"/>
                    <a:stretch>
                      <a:fillRect/>
                    </a:stretch>
                  </pic:blipFill>
                  <pic:spPr>
                    <a:xfrm>
                      <a:off x="0" y="0"/>
                      <a:ext cx="5400000" cy="4629136"/>
                    </a:xfrm>
                    <a:prstGeom prst="rect">
                      <a:avLst/>
                    </a:prstGeom>
                  </pic:spPr>
                </pic:pic>
              </a:graphicData>
            </a:graphic>
          </wp:inline>
        </w:drawing>
      </w:r>
    </w:p>
    <w:p>
      <w:pPr>
        <w:spacing w:before="60" w:after="120"/>
        <w:jc w:val="center"/>
      </w:pPr>
      <w:r>
        <w:rPr>
          <w:i/>
          <w:iCs/>
          <w:sz w:val="18"/>
          <w:szCs w:val="20"/>
        </w:rPr>
        <w:t xml:space="preserve">Figura 78 – RM10 com linhas sem reserva e datas na coluna Solicitação.</w:t>
      </w:r>
    </w:p>
    <w:p>
      <w:pPr>
        <w:spacing w:after="0" w:line="360" w:lineRule="auto"/>
        <w:rPr>
          <w:szCs w:val="20"/>
        </w:rPr>
      </w:pPr>
      <w:r>
        <w:rPr>
          <w:i/>
          <w:iCs/>
          <w:szCs w:val="20"/>
        </w:rPr>
        <w:t xml:space="preserve">Figura 1: RM10 com linhas sem reserva e datas na coluna Solicitação.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Filtrar por reserva &gt; 0, mostrar o número da solicitação e rever a soma da QTDE REQ.</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DV-EST-133</w:t>
      </w:r>
    </w:p>
    <w:p>
      <w:pPr>
        <w:keepNext/>
        <w:spacing w:after="0" w:line="360" w:lineRule="auto"/>
      </w:pPr>
    </w:p>
    <w:p>
      <w:pPr>
        <w:spacing w:after="0" w:line="360" w:lineRule="auto"/>
        <w:rPr>
          <w:szCs w:val="20"/>
        </w:rPr>
      </w:pPr>
      <w:r>
        <w:rPr>
          <w:b/>
          <w:bCs/>
          <w:szCs w:val="20"/>
        </w:rPr>
        <w:t xml:space="preserve">A Relação de Lotes - Reanálise não marca como vencido o lote com validade vencida: só olha a data de reanálise</w:t>
      </w:r>
    </w:p>
    <w:tbl>
      <w:tblPr>
        <w:tblStyle w:val="Tabelacomgrade"/>
        <w:tblW w:w="9631" w:type="dxa"/>
        <w:tblLayout w:type="fixed"/>
        <w:tblLook w:val="04A0" w:firstRow="1" w:lastRow="0" w:firstColumn="1" w:lastColumn="0" w:noHBand="0" w:noVBand="1"/>
      </w:tblPr>
      <w:tblGrid>
        <w:gridCol w:w="1277"/>
        <w:gridCol w:w="1179"/>
        <w:gridCol w:w="1680"/>
        <w:gridCol w:w="2239"/>
        <w:gridCol w:w="1545"/>
        <w:gridCol w:w="1711"/>
      </w:tblGrid>
      <w:tr>
        <w:trPr>
          <w:tblHeader/>
          <w:cantSplit/>
        </w:trPr>
        <w:tc>
          <w:tcPr>
            <w:tcW w:w="1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2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7" w:type="dxa"/>
          </w:tcPr>
          <w:p>
            <w:pPr>
              <w:widowControl/>
              <w:spacing w:after="0" w:line="276" w:lineRule="auto"/>
              <w:jc w:val="left"/>
              <w:rPr>
                <w:sz w:val="18"/>
                <w:szCs w:val="18"/>
              </w:rPr>
            </w:pPr>
            <w:r>
              <w:rPr>
                <w:sz w:val="18"/>
                <w:szCs w:val="20"/>
              </w:rPr>
              <w:t xml:space="preserve">Alta</w:t>
            </w:r>
          </w:p>
        </w:tc>
        <w:tc>
          <w:tcPr>
            <w:tcW w:w="1179" w:type="dxa"/>
          </w:tcPr>
          <w:p>
            <w:pPr>
              <w:widowControl/>
              <w:spacing w:after="0" w:line="276" w:lineRule="auto"/>
              <w:jc w:val="left"/>
              <w:rPr>
                <w:sz w:val="18"/>
                <w:szCs w:val="18"/>
              </w:rPr>
            </w:pPr>
            <w:r>
              <w:rPr>
                <w:sz w:val="18"/>
                <w:szCs w:val="20"/>
              </w:rPr>
              <w:t xml:space="preserve">Aberto</w:t>
            </w:r>
          </w:p>
        </w:tc>
        <w:tc>
          <w:tcPr>
            <w:tcW w:w="1680" w:type="dxa"/>
          </w:tcPr>
          <w:p>
            <w:pPr>
              <w:widowControl/>
              <w:spacing w:after="0" w:line="276" w:lineRule="auto"/>
              <w:jc w:val="left"/>
              <w:rPr>
                <w:sz w:val="18"/>
                <w:szCs w:val="18"/>
              </w:rPr>
            </w:pPr>
            <w:r>
              <w:rPr>
                <w:sz w:val="18"/>
                <w:szCs w:val="20"/>
              </w:rPr>
              <w:t xml:space="preserve">Estoque › Relatórios › Relação de Lotes - Reanálise</w:t>
            </w:r>
          </w:p>
        </w:tc>
        <w:tc>
          <w:tcPr>
            <w:tcW w:w="2239" w:type="dxa"/>
          </w:tcPr>
          <w:p>
            <w:pPr>
              <w:widowControl/>
              <w:spacing w:after="0" w:line="276" w:lineRule="auto"/>
              <w:jc w:val="left"/>
              <w:rPr>
                <w:sz w:val="18"/>
                <w:szCs w:val="18"/>
              </w:rPr>
            </w:pPr>
            <w:r>
              <w:rPr>
                <w:sz w:val="18"/>
                <w:szCs w:val="20"/>
              </w:rPr>
              <w:t xml:space="preserve">CT-EST-REL13-01; CT-EST-REL13-02</w:t>
            </w:r>
          </w:p>
        </w:tc>
        <w:tc>
          <w:tcPr>
            <w:tcW w:w="1545" w:type="dxa"/>
          </w:tcPr>
          <w:p>
            <w:pPr>
              <w:widowControl/>
              <w:spacing w:after="0" w:line="276" w:lineRule="auto"/>
              <w:jc w:val="left"/>
              <w:rPr>
                <w:sz w:val="18"/>
                <w:szCs w:val="18"/>
              </w:rPr>
            </w:pPr>
            <w:r>
              <w:rPr>
                <w:sz w:val="18"/>
                <w:szCs w:val="20"/>
              </w:rPr>
              <w:t xml:space="preserve">24/10/2026 (rodada 12B)</w:t>
            </w:r>
          </w:p>
        </w:tc>
        <w:tc>
          <w:tcPr>
            <w:tcW w:w="1711" w:type="dxa"/>
          </w:tcPr>
          <w:p>
            <w:pPr>
              <w:widowControl/>
              <w:spacing w:after="0" w:line="276" w:lineRule="auto"/>
              <w:jc w:val="left"/>
              <w:rPr>
                <w:sz w:val="18"/>
                <w:szCs w:val="18"/>
              </w:rPr>
            </w:pPr>
            <w:r>
              <w:rPr>
                <w:sz w:val="18"/>
                <w:szCs w:val="20"/>
              </w:rPr>
              <w:t xml:space="preserve">RDC 658/2022, art. 189 (material vencido não pode ser usado).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lote </w:t>
      </w:r>
      <w:r>
        <w:rPr>
          <w:szCs w:val="20"/>
        </w:rPr>
        <w:t xml:space="preserve">TA0007/26</w:t>
      </w:r>
      <w:r>
        <w:rPr>
          <w:szCs w:val="20"/>
        </w:rPr>
        <w:t xml:space="preserve"> (validade 16/10/2026, já vencido) sai na relação com VENCIDO = NÃO e QTD MESES = 0 (sem data de reanálise). Com o filtro Vencido = SIM só vem o </w:t>
      </w:r>
      <w:r>
        <w:rPr>
          <w:szCs w:val="20"/>
        </w:rPr>
        <w:t xml:space="preserve">TESTEPA998</w:t>
      </w:r>
      <w:r>
        <w:rPr>
          <w:szCs w:val="20"/>
        </w:rPr>
        <w:t xml:space="preserve"> (data de reanálise 11/10/2026). O relatório confunde "data de reanálise vencida" com "lote vencido": lote que passou da validade e não tem data de reanálise nunca é marcado. O relatório também não traz coluna de situação (quarentena, bloqueado).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Relatórios › Relação de Lotes - Reanálise</w:t>
      </w:r>
      <w:r>
        <w:rPr>
          <w:szCs w:val="20"/>
        </w:rPr>
        <w:t xml:space="preserve">, Vencido = NÃO, GERAR RELATÓRIO, e procurar o </w:t>
      </w:r>
      <w:r>
        <w:rPr>
          <w:szCs w:val="20"/>
        </w:rPr>
        <w:t xml:space="preserve">TA0007/26</w:t>
      </w:r>
      <w:r>
        <w:rPr>
          <w:szCs w:val="20"/>
        </w:rPr>
        <w:t xml:space="preserve">. 2. Repetir com Vencido = SIM.</w:t>
      </w:r>
    </w:p>
    <w:p>
      <w:pPr>
        <w:spacing w:after="0" w:line="360" w:lineRule="auto"/>
        <w:rPr>
          <w:szCs w:val="20"/>
        </w:rPr>
      </w:pPr>
      <w:r>
        <w:rPr>
          <w:b/>
          <w:bCs/>
          <w:szCs w:val="20"/>
        </w:rPr>
        <w:t xml:space="preserve">Dados de teste usados:</w:t>
      </w:r>
      <w:r>
        <w:rPr>
          <w:szCs w:val="20"/>
        </w:rPr>
        <w:t xml:space="preserve"> Lotes </w:t>
      </w:r>
      <w:r>
        <w:rPr>
          <w:szCs w:val="20"/>
        </w:rPr>
        <w:t xml:space="preserve">TA0007/26</w:t>
      </w:r>
      <w:r>
        <w:rPr>
          <w:szCs w:val="20"/>
        </w:rPr>
        <w:t xml:space="preserve"> e </w:t>
      </w:r>
      <w:r>
        <w:rPr>
          <w:szCs w:val="20"/>
        </w:rPr>
        <w:t xml:space="preserve">TESTEPA998</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091"/>
        <w:gridCol w:w="4540"/>
      </w:tblGrid>
      <w:tr>
        <w:trPr>
          <w:tblHeader/>
          <w:cantSplit/>
        </w:trPr>
        <w:tc>
          <w:tcPr>
            <w:tcW w:w="50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5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091" w:type="dxa"/>
          </w:tcPr>
          <w:p>
            <w:pPr>
              <w:widowControl/>
              <w:spacing w:after="0" w:line="276" w:lineRule="auto"/>
              <w:jc w:val="left"/>
              <w:rPr>
                <w:sz w:val="18"/>
                <w:szCs w:val="18"/>
              </w:rPr>
            </w:pPr>
            <w:r>
              <w:rPr>
                <w:sz w:val="18"/>
                <w:szCs w:val="20"/>
              </w:rPr>
              <w:t xml:space="preserve">Lote com validade vencida marcado como VENCIDO.</w:t>
            </w:r>
          </w:p>
        </w:tc>
        <w:tc>
          <w:tcPr>
            <w:tcW w:w="4540" w:type="dxa"/>
          </w:tcPr>
          <w:p>
            <w:pPr>
              <w:widowControl/>
              <w:spacing w:after="0" w:line="276" w:lineRule="auto"/>
              <w:jc w:val="left"/>
              <w:rPr>
                <w:sz w:val="18"/>
                <w:szCs w:val="18"/>
              </w:rPr>
            </w:pPr>
            <w:r>
              <w:rPr>
                <w:sz w:val="18"/>
                <w:szCs w:val="20"/>
              </w:rPr>
              <w:t xml:space="preserve">Marcado NÃO e fora da lista de vencidos.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79" name="Imagem 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 name="Imagem 5079"/>
                    <pic:cNvPicPr/>
                  </pic:nvPicPr>
                  <pic:blipFill>
                    <a:blip r:embed="rIdHom7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79 – Relação com Vencido = NÃO.</w:t>
      </w:r>
    </w:p>
    <w:p>
      <w:pPr>
        <w:spacing w:after="0" w:line="360" w:lineRule="auto"/>
        <w:rPr>
          <w:szCs w:val="20"/>
        </w:rPr>
      </w:pPr>
      <w:r>
        <w:rPr>
          <w:i/>
          <w:iCs/>
          <w:szCs w:val="20"/>
        </w:rPr>
        <w:t xml:space="preserve">Figura 1: Relação com Vencido = NÃO.</w:t>
      </w:r>
    </w:p>
    <w:p>
      <w:pPr>
        <w:keepNext/>
        <w:spacing w:before="120" w:after="0"/>
        <w:jc w:val="center"/>
      </w:pPr>
      <w:r>
        <w:rPr>
          <w:noProof/>
        </w:rPr>
        <w:drawing>
          <wp:inline distT="0" distB="0" distL="0" distR="0">
            <wp:extent cx="5400000" cy="3557833"/>
            <wp:effectExtent l="0" t="0" r="0" b="0"/>
            <wp:docPr id="5080" name="Imagem 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 name="Imagem 5080"/>
                    <pic:cNvPicPr/>
                  </pic:nvPicPr>
                  <pic:blipFill>
                    <a:blip r:embed="rIdHom8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80 – Vencido = SIM só com um lote.</w:t>
      </w:r>
    </w:p>
    <w:p>
      <w:pPr>
        <w:spacing w:after="0" w:line="360" w:lineRule="auto"/>
        <w:rPr>
          <w:szCs w:val="20"/>
        </w:rPr>
      </w:pPr>
      <w:r>
        <w:rPr>
          <w:i/>
          <w:iCs/>
          <w:szCs w:val="20"/>
        </w:rPr>
        <w:t xml:space="preserve">Figura 2: Vencido = SIM só com um lote.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Considerar a validade do lote além da data de reanálise e imprimir a situação do lote.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DV-EST-134</w:t>
      </w:r>
    </w:p>
    <w:p>
      <w:pPr>
        <w:keepNext/>
        <w:spacing w:after="0" w:line="360" w:lineRule="auto"/>
      </w:pPr>
    </w:p>
    <w:p>
      <w:pPr>
        <w:spacing w:after="0" w:line="360" w:lineRule="auto"/>
        <w:rPr>
          <w:szCs w:val="20"/>
        </w:rPr>
      </w:pPr>
      <w:r>
        <w:rPr>
          <w:b/>
          <w:bCs/>
          <w:szCs w:val="20"/>
        </w:rPr>
        <w:t xml:space="preserve">A Análise de Estoque sugere compra negativa (-490) e aceita período de CMM igual a 0</w:t>
      </w:r>
    </w:p>
    <w:tbl>
      <w:tblPr>
        <w:tblStyle w:val="Tabelacomgrade"/>
        <w:tblW w:w="9631" w:type="dxa"/>
        <w:tblLayout w:type="fixed"/>
        <w:tblLook w:val="04A0" w:firstRow="1" w:lastRow="0" w:firstColumn="1" w:lastColumn="0" w:noHBand="0" w:noVBand="1"/>
      </w:tblPr>
      <w:tblGrid>
        <w:gridCol w:w="1280"/>
        <w:gridCol w:w="1182"/>
        <w:gridCol w:w="1557"/>
        <w:gridCol w:w="2248"/>
        <w:gridCol w:w="1553"/>
        <w:gridCol w:w="1811"/>
      </w:tblGrid>
      <w:tr>
        <w:trPr>
          <w:tblHeader/>
          <w:cantSplit/>
        </w:trPr>
        <w:tc>
          <w:tcPr>
            <w:tcW w:w="12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2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0" w:type="dxa"/>
          </w:tcPr>
          <w:p>
            <w:pPr>
              <w:widowControl/>
              <w:spacing w:after="0" w:line="276" w:lineRule="auto"/>
              <w:jc w:val="left"/>
              <w:rPr>
                <w:sz w:val="18"/>
                <w:szCs w:val="18"/>
              </w:rPr>
            </w:pPr>
            <w:r>
              <w:rPr>
                <w:sz w:val="18"/>
                <w:szCs w:val="20"/>
              </w:rPr>
              <w:t xml:space="preserve">Alta</w:t>
            </w:r>
          </w:p>
        </w:tc>
        <w:tc>
          <w:tcPr>
            <w:tcW w:w="1182" w:type="dxa"/>
          </w:tcPr>
          <w:p>
            <w:pPr>
              <w:widowControl/>
              <w:spacing w:after="0" w:line="276" w:lineRule="auto"/>
              <w:jc w:val="left"/>
              <w:rPr>
                <w:sz w:val="18"/>
                <w:szCs w:val="18"/>
              </w:rPr>
            </w:pPr>
            <w:r>
              <w:rPr>
                <w:sz w:val="18"/>
                <w:szCs w:val="20"/>
              </w:rPr>
              <w:t xml:space="preserve">Aberto</w:t>
            </w:r>
          </w:p>
        </w:tc>
        <w:tc>
          <w:tcPr>
            <w:tcW w:w="1557" w:type="dxa"/>
          </w:tcPr>
          <w:p>
            <w:pPr>
              <w:widowControl/>
              <w:spacing w:after="0" w:line="276" w:lineRule="auto"/>
              <w:jc w:val="left"/>
              <w:rPr>
                <w:sz w:val="18"/>
                <w:szCs w:val="18"/>
              </w:rPr>
            </w:pPr>
            <w:r>
              <w:rPr>
                <w:sz w:val="18"/>
                <w:szCs w:val="20"/>
              </w:rPr>
              <w:t xml:space="preserve">Estoque › Gestão Analítica › Análise de Estoque</w:t>
            </w:r>
          </w:p>
        </w:tc>
        <w:tc>
          <w:tcPr>
            <w:tcW w:w="2248" w:type="dxa"/>
          </w:tcPr>
          <w:p>
            <w:pPr>
              <w:widowControl/>
              <w:spacing w:after="0" w:line="276" w:lineRule="auto"/>
              <w:jc w:val="left"/>
              <w:rPr>
                <w:sz w:val="18"/>
                <w:szCs w:val="18"/>
              </w:rPr>
            </w:pPr>
            <w:r>
              <w:rPr>
                <w:sz w:val="18"/>
                <w:szCs w:val="20"/>
              </w:rPr>
              <w:t xml:space="preserve">CT-EST-GES01-03; CT-EST-GES01-05</w:t>
            </w:r>
          </w:p>
        </w:tc>
        <w:tc>
          <w:tcPr>
            <w:tcW w:w="1553" w:type="dxa"/>
          </w:tcPr>
          <w:p>
            <w:pPr>
              <w:widowControl/>
              <w:spacing w:after="0" w:line="276" w:lineRule="auto"/>
              <w:jc w:val="left"/>
              <w:rPr>
                <w:sz w:val="18"/>
                <w:szCs w:val="18"/>
              </w:rPr>
            </w:pPr>
            <w:r>
              <w:rPr>
                <w:sz w:val="18"/>
                <w:szCs w:val="20"/>
              </w:rPr>
              <w:t xml:space="preserve">24/10/2026 (rodada 12B)</w:t>
            </w:r>
          </w:p>
        </w:tc>
        <w:tc>
          <w:tcPr>
            <w:tcW w:w="1811" w:type="dxa"/>
          </w:tcPr>
          <w:p>
            <w:pPr>
              <w:widowControl/>
              <w:spacing w:after="0" w:line="276" w:lineRule="auto"/>
              <w:jc w:val="left"/>
              <w:rPr>
                <w:sz w:val="18"/>
                <w:szCs w:val="18"/>
              </w:rPr>
            </w:pPr>
            <w:r>
              <w:rPr>
                <w:sz w:val="18"/>
                <w:szCs w:val="20"/>
              </w:rPr>
              <w:t xml:space="preserve">Guia 33/2020 (cálculo validado); boa prática de reposição.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Para o grupo </w:t>
      </w:r>
      <w:r>
        <w:rPr>
          <w:szCs w:val="20"/>
        </w:rPr>
        <w:t xml:space="preserve">TESTE GRUPO</w:t>
      </w:r>
      <w:r>
        <w:rPr>
          <w:szCs w:val="20"/>
        </w:rPr>
        <w:t xml:space="preserve">, o </w:t>
      </w:r>
      <w:r>
        <w:rPr>
          <w:szCs w:val="20"/>
        </w:rPr>
        <w:t xml:space="preserve">TESTER803</w:t>
      </w:r>
      <w:r>
        <w:rPr>
          <w:szCs w:val="20"/>
        </w:rPr>
        <w:t xml:space="preserve"> (mínimo 500, máximo 10, sem estoque) sai com Qtde Sugerida de </w:t>
      </w:r>
      <w:r>
        <w:rPr>
          <w:b/>
          <w:bCs/>
          <w:szCs w:val="20"/>
        </w:rPr>
        <w:t xml:space="preserve">-490,000</w:t>
      </w:r>
      <w:r>
        <w:rPr>
          <w:szCs w:val="20"/>
        </w:rPr>
        <w:t xml:space="preserve">. A análise também foi gerada com período de CMM igual a 0, respondendo "Análise concluída!" sem recusa e sem aviso.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Gestão Analítica › Análise de Estoque › Incluir</w:t>
      </w:r>
      <w:r>
        <w:rPr>
          <w:szCs w:val="20"/>
        </w:rPr>
        <w:t xml:space="preserve">, grupo </w:t>
      </w:r>
      <w:r>
        <w:rPr>
          <w:szCs w:val="20"/>
        </w:rPr>
        <w:t xml:space="preserve">TESTE GRUPO</w:t>
      </w:r>
      <w:r>
        <w:rPr>
          <w:szCs w:val="20"/>
        </w:rPr>
        <w:t xml:space="preserve">, período 0, necessidade 6, e GERAR ANÁLISE. 2. Ler a linha do </w:t>
      </w:r>
      <w:r>
        <w:rPr>
          <w:szCs w:val="20"/>
        </w:rPr>
        <w:t xml:space="preserve">TESTER803</w:t>
      </w:r>
      <w:r>
        <w:rPr>
          <w:szCs w:val="20"/>
        </w:rPr>
        <w:t xml:space="preserve">.</w:t>
      </w:r>
    </w:p>
    <w:p>
      <w:pPr>
        <w:spacing w:after="0" w:line="360" w:lineRule="auto"/>
        <w:rPr>
          <w:szCs w:val="20"/>
        </w:rPr>
      </w:pPr>
      <w:r>
        <w:rPr>
          <w:b/>
          <w:bCs/>
          <w:szCs w:val="20"/>
        </w:rPr>
        <w:t xml:space="preserve">Dados de teste usados:</w:t>
      </w:r>
      <w:r>
        <w:rPr>
          <w:szCs w:val="20"/>
        </w:rPr>
        <w:t xml:space="preserve"> Análise 00000007 (24/10/2026).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314"/>
        <w:gridCol w:w="3317"/>
      </w:tblGrid>
      <w:tr>
        <w:trPr>
          <w:tblHeader/>
          <w:cantSplit/>
        </w:trPr>
        <w:tc>
          <w:tcPr>
            <w:tcW w:w="63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3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314" w:type="dxa"/>
          </w:tcPr>
          <w:p>
            <w:pPr>
              <w:widowControl/>
              <w:spacing w:after="0" w:line="276" w:lineRule="auto"/>
              <w:jc w:val="left"/>
              <w:rPr>
                <w:sz w:val="18"/>
                <w:szCs w:val="18"/>
              </w:rPr>
            </w:pPr>
            <w:r>
              <w:rPr>
                <w:sz w:val="18"/>
                <w:szCs w:val="20"/>
              </w:rPr>
              <w:t xml:space="preserve">Sugestão de compra nunca negativa; período de consumo mínimo de 1 mês.</w:t>
            </w:r>
          </w:p>
        </w:tc>
        <w:tc>
          <w:tcPr>
            <w:tcW w:w="3317" w:type="dxa"/>
          </w:tcPr>
          <w:p>
            <w:pPr>
              <w:widowControl/>
              <w:spacing w:after="0" w:line="276" w:lineRule="auto"/>
              <w:jc w:val="left"/>
              <w:rPr>
                <w:sz w:val="18"/>
                <w:szCs w:val="18"/>
              </w:rPr>
            </w:pPr>
            <w:r>
              <w:rPr>
                <w:sz w:val="18"/>
                <w:szCs w:val="20"/>
              </w:rPr>
              <w:t xml:space="preserve">-490,000 e período 0 aceito.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834699"/>
            <wp:effectExtent l="0" t="0" r="0" b="0"/>
            <wp:docPr id="5081" name="Imagem 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 name="Imagem 5081"/>
                    <pic:cNvPicPr/>
                  </pic:nvPicPr>
                  <pic:blipFill>
                    <a:blip r:embed="rIdHom81"/>
                    <a:stretch>
                      <a:fillRect/>
                    </a:stretch>
                  </pic:blipFill>
                  <pic:spPr>
                    <a:xfrm>
                      <a:off x="0" y="0"/>
                      <a:ext cx="5400000" cy="4834699"/>
                    </a:xfrm>
                    <a:prstGeom prst="rect">
                      <a:avLst/>
                    </a:prstGeom>
                  </pic:spPr>
                </pic:pic>
              </a:graphicData>
            </a:graphic>
          </wp:inline>
        </w:drawing>
      </w:r>
    </w:p>
    <w:p>
      <w:pPr>
        <w:spacing w:before="60" w:after="120"/>
        <w:jc w:val="center"/>
      </w:pPr>
      <w:r>
        <w:rPr>
          <w:i/>
          <w:iCs/>
          <w:sz w:val="18"/>
          <w:szCs w:val="20"/>
        </w:rPr>
        <w:t xml:space="preserve">Figura 81 – Análise com sugestão -490 para o TESTER803.</w:t>
      </w:r>
    </w:p>
    <w:p>
      <w:pPr>
        <w:spacing w:after="0" w:line="360" w:lineRule="auto"/>
        <w:rPr>
          <w:szCs w:val="20"/>
        </w:rPr>
      </w:pPr>
      <w:r>
        <w:rPr>
          <w:i/>
          <w:iCs/>
          <w:szCs w:val="20"/>
        </w:rPr>
        <w:t xml:space="preserve">Figura 1: Análise com sugestão -490 para o TESTER803.</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Limitar a sugestão a zero e validar o período.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DV-EST-136</w:t>
      </w:r>
    </w:p>
    <w:p>
      <w:pPr>
        <w:keepNext/>
        <w:spacing w:after="0" w:line="360" w:lineRule="auto"/>
      </w:pPr>
    </w:p>
    <w:p>
      <w:pPr>
        <w:spacing w:after="0" w:line="360" w:lineRule="auto"/>
        <w:rPr>
          <w:szCs w:val="20"/>
        </w:rPr>
      </w:pPr>
      <w:r>
        <w:rPr>
          <w:b/>
          <w:bCs/>
          <w:szCs w:val="20"/>
        </w:rPr>
        <w:t xml:space="preserve">Inventário: reabrir a contagem e cancelar a justificativa não pedem motivo e não deixam registro; a execução também não entra no log</w:t>
      </w:r>
    </w:p>
    <w:tbl>
      <w:tblPr>
        <w:tblStyle w:val="Tabelacomgrade"/>
        <w:tblW w:w="9631" w:type="dxa"/>
        <w:tblLayout w:type="fixed"/>
        <w:tblLook w:val="04A0" w:firstRow="1" w:lastRow="0" w:firstColumn="1" w:lastColumn="0" w:noHBand="0" w:noVBand="1"/>
      </w:tblPr>
      <w:tblGrid>
        <w:gridCol w:w="1237"/>
        <w:gridCol w:w="1136"/>
        <w:gridCol w:w="1812"/>
        <w:gridCol w:w="2160"/>
        <w:gridCol w:w="1436"/>
        <w:gridCol w:w="1850"/>
      </w:tblGrid>
      <w:tr>
        <w:trPr>
          <w:tblHeader/>
          <w:cantSplit/>
        </w:trPr>
        <w:tc>
          <w:tcPr>
            <w:tcW w:w="12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37" w:type="dxa"/>
          </w:tcPr>
          <w:p>
            <w:pPr>
              <w:widowControl/>
              <w:spacing w:after="0" w:line="276" w:lineRule="auto"/>
              <w:jc w:val="left"/>
              <w:rPr>
                <w:sz w:val="18"/>
                <w:szCs w:val="18"/>
              </w:rPr>
            </w:pPr>
            <w:r>
              <w:rPr>
                <w:sz w:val="18"/>
                <w:szCs w:val="20"/>
              </w:rPr>
              <w:t xml:space="preserve">Alta</w:t>
            </w:r>
          </w:p>
        </w:tc>
        <w:tc>
          <w:tcPr>
            <w:tcW w:w="1136" w:type="dxa"/>
          </w:tcPr>
          <w:p>
            <w:pPr>
              <w:widowControl/>
              <w:spacing w:after="0" w:line="276" w:lineRule="auto"/>
              <w:jc w:val="left"/>
              <w:rPr>
                <w:sz w:val="18"/>
                <w:szCs w:val="18"/>
              </w:rPr>
            </w:pPr>
            <w:r>
              <w:rPr>
                <w:sz w:val="18"/>
                <w:szCs w:val="20"/>
              </w:rPr>
              <w:t xml:space="preserve">Aberto</w:t>
            </w:r>
          </w:p>
        </w:tc>
        <w:tc>
          <w:tcPr>
            <w:tcW w:w="1812" w:type="dxa"/>
          </w:tcPr>
          <w:p>
            <w:pPr>
              <w:widowControl/>
              <w:spacing w:after="0" w:line="276" w:lineRule="auto"/>
              <w:jc w:val="left"/>
              <w:rPr>
                <w:sz w:val="18"/>
                <w:szCs w:val="18"/>
              </w:rPr>
            </w:pPr>
            <w:r>
              <w:rPr>
                <w:sz w:val="18"/>
                <w:szCs w:val="20"/>
              </w:rPr>
              <w:t xml:space="preserve">Estoque › Inventário › Apuração e Justificativa</w:t>
            </w:r>
          </w:p>
        </w:tc>
        <w:tc>
          <w:tcPr>
            <w:tcW w:w="2160" w:type="dxa"/>
          </w:tcPr>
          <w:p>
            <w:pPr>
              <w:widowControl/>
              <w:spacing w:after="0" w:line="276" w:lineRule="auto"/>
              <w:jc w:val="left"/>
              <w:rPr>
                <w:sz w:val="18"/>
                <w:szCs w:val="18"/>
              </w:rPr>
            </w:pPr>
            <w:r>
              <w:rPr>
                <w:sz w:val="18"/>
                <w:szCs w:val="20"/>
              </w:rPr>
              <w:t xml:space="preserve">CT-EST-INV04; CT-EST-INV03-01; CT-EST-INV03-07</w:t>
            </w:r>
          </w:p>
        </w:tc>
        <w:tc>
          <w:tcPr>
            <w:tcW w:w="1436" w:type="dxa"/>
          </w:tcPr>
          <w:p>
            <w:pPr>
              <w:widowControl/>
              <w:spacing w:after="0" w:line="276" w:lineRule="auto"/>
              <w:jc w:val="left"/>
              <w:rPr>
                <w:sz w:val="18"/>
                <w:szCs w:val="18"/>
              </w:rPr>
            </w:pPr>
            <w:r>
              <w:rPr>
                <w:sz w:val="18"/>
                <w:szCs w:val="20"/>
              </w:rPr>
              <w:t xml:space="preserve">24/10/2026 (rodada 12B)</w:t>
            </w:r>
          </w:p>
        </w:tc>
        <w:tc>
          <w:tcPr>
            <w:tcW w:w="1850" w:type="dxa"/>
          </w:tcPr>
          <w:p>
            <w:pPr>
              <w:widowControl/>
              <w:spacing w:after="0" w:line="276" w:lineRule="auto"/>
              <w:jc w:val="left"/>
              <w:rPr>
                <w:sz w:val="18"/>
                <w:szCs w:val="18"/>
              </w:rPr>
            </w:pPr>
            <w:r>
              <w:rPr>
                <w:sz w:val="18"/>
                <w:szCs w:val="20"/>
              </w:rPr>
              <w:t xml:space="preserve">RDC 658/2022, art. 125 (alteração com autoria, data e motivo); Guia 33/2020 (trilha de auditoria).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Apuração, </w:t>
      </w:r>
      <w:r>
        <w:rPr>
          <w:b/>
          <w:bCs/>
          <w:szCs w:val="20"/>
        </w:rPr>
        <w:t xml:space="preserve">VOLTAR CONTAGEM</w:t>
      </w:r>
      <w:r>
        <w:rPr>
          <w:szCs w:val="20"/>
        </w:rPr>
        <w:t xml:space="preserve"> pede só a escolha de PRIMEIRA, SEGUNDA ou TERCEIRA e "Confirma reabertura da contagem?", e responde "A Contagem foi reaberta!": sem justificativa e a situação volta a DIVERGENTE. Na Justificativa, o ícone </w:t>
      </w:r>
      <w:r>
        <w:rPr>
          <w:b/>
          <w:bCs/>
          <w:szCs w:val="20"/>
        </w:rPr>
        <w:t xml:space="preserve">Cancelar Justificativa</w:t>
      </w:r>
      <w:r>
        <w:rPr>
          <w:szCs w:val="20"/>
        </w:rPr>
        <w:t xml:space="preserve"> apaga a justificativa da linha (SIM → NÃO) sem confirmação e sem motivo. O "Ver Log Alteração" do inventário não mostra nenhum dos dois, nem a execução do inventário (que ajustou o saldo): só mostra a justificativa e a mudança de situação para CONCLUÍDO. Quem ajusta o estoque pode refazer a contagem e apagar as explicações sem que a Qualidade tenha como ver.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Gerar um inventário, fazer as três contagens e justificar. 2. Em Apuração, VOLTAR CONTAGEM → TERCEIRA → CONFIRMAR. 3. Em Justificativa, clicar em Cancelar Justificativa na linha. 4. Abrir Ver Log Alteração do inventário e procurar os dois eventos e a execução.</w:t>
      </w:r>
    </w:p>
    <w:p>
      <w:pPr>
        <w:spacing w:after="0" w:line="360" w:lineRule="auto"/>
        <w:rPr>
          <w:szCs w:val="20"/>
        </w:rPr>
      </w:pPr>
      <w:r>
        <w:rPr>
          <w:b/>
          <w:bCs/>
          <w:szCs w:val="20"/>
        </w:rPr>
        <w:t xml:space="preserve">Dados de teste usados:</w:t>
      </w:r>
      <w:r>
        <w:rPr>
          <w:szCs w:val="20"/>
        </w:rPr>
        <w:t xml:space="preserve"> Inventário 3 (rotativo, </w:t>
      </w:r>
      <w:r>
        <w:rPr>
          <w:szCs w:val="20"/>
        </w:rPr>
        <w:t xml:space="preserve">TESTE ALMOXARIFADO</w:t>
      </w:r>
      <w:r>
        <w:rPr>
          <w:szCs w:val="20"/>
        </w:rPr>
        <w:t xml:space="preserve">, endereço L110).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203"/>
        <w:gridCol w:w="3428"/>
      </w:tblGrid>
      <w:tr>
        <w:trPr>
          <w:tblHeader/>
          <w:cantSplit/>
        </w:trPr>
        <w:tc>
          <w:tcPr>
            <w:tcW w:w="6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4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203" w:type="dxa"/>
          </w:tcPr>
          <w:p>
            <w:pPr>
              <w:widowControl/>
              <w:spacing w:after="0" w:line="276" w:lineRule="auto"/>
              <w:jc w:val="left"/>
              <w:rPr>
                <w:sz w:val="18"/>
                <w:szCs w:val="18"/>
              </w:rPr>
            </w:pPr>
            <w:r>
              <w:rPr>
                <w:sz w:val="18"/>
                <w:szCs w:val="20"/>
              </w:rPr>
              <w:t xml:space="preserve">Cada reabertura, cancelamento e execução pede motivo e fica no log com usuário e hora.</w:t>
            </w:r>
          </w:p>
        </w:tc>
        <w:tc>
          <w:tcPr>
            <w:tcW w:w="3428" w:type="dxa"/>
          </w:tcPr>
          <w:p>
            <w:pPr>
              <w:widowControl/>
              <w:spacing w:after="0" w:line="276" w:lineRule="auto"/>
              <w:jc w:val="left"/>
              <w:rPr>
                <w:sz w:val="18"/>
                <w:szCs w:val="18"/>
              </w:rPr>
            </w:pPr>
            <w:r>
              <w:rPr>
                <w:sz w:val="18"/>
                <w:szCs w:val="20"/>
              </w:rPr>
              <w:t xml:space="preserve">Nenhum motivo pedido; nenhuma linha no log.</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82" name="Imagem 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 name="Imagem 5082"/>
                    <pic:cNvPicPr/>
                  </pic:nvPicPr>
                  <pic:blipFill>
                    <a:blip r:embed="rIdHom8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82 – Janela Reabrir Contagem.</w:t>
      </w:r>
    </w:p>
    <w:p>
      <w:pPr>
        <w:spacing w:after="0" w:line="360" w:lineRule="auto"/>
        <w:rPr>
          <w:szCs w:val="20"/>
        </w:rPr>
      </w:pPr>
      <w:r>
        <w:rPr>
          <w:i/>
          <w:iCs/>
          <w:szCs w:val="20"/>
        </w:rPr>
        <w:t xml:space="preserve">Figura 1: Janela Reabrir Contagem.</w:t>
      </w:r>
    </w:p>
    <w:p>
      <w:pPr>
        <w:keepNext/>
        <w:spacing w:before="120" w:after="0"/>
        <w:jc w:val="center"/>
      </w:pPr>
      <w:r>
        <w:rPr>
          <w:noProof/>
        </w:rPr>
        <w:drawing>
          <wp:inline distT="0" distB="0" distL="0" distR="0">
            <wp:extent cx="5400000" cy="3557833"/>
            <wp:effectExtent l="0" t="0" r="0" b="0"/>
            <wp:docPr id="5083" name="Imagem 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 name="Imagem 5083"/>
                    <pic:cNvPicPr/>
                  </pic:nvPicPr>
                  <pic:blipFill>
                    <a:blip r:embed="rIdHom8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83 – Log sem a reabertura, o cancelamento e a execução.</w:t>
      </w:r>
    </w:p>
    <w:p>
      <w:pPr>
        <w:spacing w:after="0" w:line="360" w:lineRule="auto"/>
        <w:rPr>
          <w:szCs w:val="20"/>
        </w:rPr>
      </w:pPr>
      <w:r>
        <w:rPr>
          <w:i/>
          <w:iCs/>
          <w:szCs w:val="20"/>
        </w:rPr>
        <w:t xml:space="preserve">Figura 2: Log sem a reabertura, o cancelamento e a execução.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justificativa nessas ações e gravar todas no log.</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Reforça o DV-EST-050 (cancelar inventário sem justificativa).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DV-EST-160</w:t>
      </w:r>
    </w:p>
    <w:p>
      <w:pPr>
        <w:keepNext/>
        <w:spacing w:after="0" w:line="360" w:lineRule="auto"/>
      </w:pPr>
    </w:p>
    <w:p>
      <w:pPr>
        <w:spacing w:after="0" w:line="360" w:lineRule="auto"/>
        <w:rPr>
          <w:szCs w:val="20"/>
        </w:rPr>
      </w:pPr>
      <w:r>
        <w:rPr>
          <w:b/>
          <w:bCs/>
          <w:szCs w:val="20"/>
        </w:rPr>
        <w:t xml:space="preserve">Endereçamento aceita destino sem rua, coluna e andar e guarda a quantidade no endereço padrão R000-C000-A000</w:t>
      </w:r>
    </w:p>
    <w:tbl>
      <w:tblPr>
        <w:tblStyle w:val="Tabelacomgrade"/>
        <w:tblW w:w="9631" w:type="dxa"/>
        <w:tblLayout w:type="fixed"/>
        <w:tblLook w:val="04A0" w:firstRow="1" w:lastRow="0" w:firstColumn="1" w:lastColumn="0" w:noHBand="0" w:noVBand="1"/>
      </w:tblPr>
      <w:tblGrid>
        <w:gridCol w:w="1240"/>
        <w:gridCol w:w="1139"/>
        <w:gridCol w:w="1771"/>
        <w:gridCol w:w="1716"/>
        <w:gridCol w:w="1444"/>
        <w:gridCol w:w="2321"/>
      </w:tblGrid>
      <w:tr>
        <w:trPr>
          <w:tblHeader/>
          <w:cantSplit/>
        </w:trPr>
        <w:tc>
          <w:tcPr>
            <w:tcW w:w="12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0" w:type="dxa"/>
          </w:tcPr>
          <w:p>
            <w:pPr>
              <w:widowControl/>
              <w:spacing w:after="0" w:line="276" w:lineRule="auto"/>
              <w:jc w:val="left"/>
              <w:rPr>
                <w:sz w:val="18"/>
                <w:szCs w:val="18"/>
              </w:rPr>
            </w:pPr>
            <w:r>
              <w:rPr>
                <w:sz w:val="18"/>
                <w:szCs w:val="20"/>
              </w:rPr>
              <w:t xml:space="preserve">Alta</w:t>
            </w:r>
          </w:p>
        </w:tc>
        <w:tc>
          <w:tcPr>
            <w:tcW w:w="1139" w:type="dxa"/>
          </w:tcPr>
          <w:p>
            <w:pPr>
              <w:widowControl/>
              <w:spacing w:after="0" w:line="276" w:lineRule="auto"/>
              <w:jc w:val="left"/>
              <w:rPr>
                <w:sz w:val="18"/>
                <w:szCs w:val="18"/>
              </w:rPr>
            </w:pPr>
            <w:r>
              <w:rPr>
                <w:sz w:val="18"/>
                <w:szCs w:val="20"/>
              </w:rPr>
              <w:t xml:space="preserve">Aberto</w:t>
            </w:r>
          </w:p>
        </w:tc>
        <w:tc>
          <w:tcPr>
            <w:tcW w:w="1771" w:type="dxa"/>
          </w:tcPr>
          <w:p>
            <w:pPr>
              <w:widowControl/>
              <w:spacing w:after="0" w:line="276" w:lineRule="auto"/>
              <w:jc w:val="left"/>
              <w:rPr>
                <w:sz w:val="18"/>
                <w:szCs w:val="18"/>
              </w:rPr>
            </w:pPr>
            <w:r>
              <w:rPr>
                <w:sz w:val="18"/>
                <w:szCs w:val="20"/>
              </w:rPr>
              <w:t xml:space="preserve">Estoque › Endereçamento de Material</w:t>
            </w:r>
          </w:p>
        </w:tc>
        <w:tc>
          <w:tcPr>
            <w:tcW w:w="1716" w:type="dxa"/>
          </w:tcPr>
          <w:p>
            <w:pPr>
              <w:widowControl/>
              <w:spacing w:after="0" w:line="276" w:lineRule="auto"/>
              <w:jc w:val="left"/>
              <w:rPr>
                <w:sz w:val="18"/>
                <w:szCs w:val="18"/>
              </w:rPr>
            </w:pPr>
            <w:r>
              <w:rPr>
                <w:sz w:val="18"/>
                <w:szCs w:val="20"/>
              </w:rPr>
              <w:t xml:space="preserve">CT-EST-E04-06</w:t>
            </w:r>
          </w:p>
        </w:tc>
        <w:tc>
          <w:tcPr>
            <w:tcW w:w="1444" w:type="dxa"/>
          </w:tcPr>
          <w:p>
            <w:pPr>
              <w:widowControl/>
              <w:spacing w:after="0" w:line="276" w:lineRule="auto"/>
              <w:jc w:val="left"/>
              <w:rPr>
                <w:sz w:val="18"/>
                <w:szCs w:val="18"/>
              </w:rPr>
            </w:pPr>
            <w:r>
              <w:rPr>
                <w:sz w:val="18"/>
                <w:szCs w:val="20"/>
              </w:rPr>
              <w:t xml:space="preserve">24/10/2026 (rodada 12C)</w:t>
            </w:r>
          </w:p>
        </w:tc>
        <w:tc>
          <w:tcPr>
            <w:tcW w:w="2321" w:type="dxa"/>
          </w:tcPr>
          <w:p>
            <w:pPr>
              <w:widowControl/>
              <w:spacing w:after="0" w:line="276" w:lineRule="auto"/>
              <w:jc w:val="left"/>
              <w:rPr>
                <w:sz w:val="18"/>
                <w:szCs w:val="18"/>
              </w:rPr>
            </w:pPr>
            <w:r>
              <w:rPr>
                <w:sz w:val="18"/>
                <w:szCs w:val="20"/>
              </w:rPr>
              <w:t xml:space="preserve">RDC 658/2022, art. 124 e 157 (rastreabilidade do endereço do lote em quarentena)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Escolhendo só o almoxarifado e o local (rua, coluna e andar em branco), a tela monta o destino </w:t>
      </w:r>
      <w:r>
        <w:rPr>
          <w:b/>
          <w:bCs/>
          <w:szCs w:val="20"/>
        </w:rPr>
        <w:t xml:space="preserve">`L902-R000-C000-A000`</w:t>
      </w:r>
      <w:r>
        <w:rPr>
          <w:szCs w:val="20"/>
        </w:rPr>
        <w:t xml:space="preserve"> e aceita ENDEREÇAR: o pendente do lote cai (60 para 50) sem nenhum aviso. É o mesmo "endereço padrão escondido" que a Movimentação de Quarentena aceita (DV-EST-044). A Movimentação de Material, ao contrário, recusa o mesmo destino ("Endereço de destino inválido!").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nota 9201 no Endereçamento de Material (nota conferida, ainda não endereçada). 2. Escolher o item </w:t>
      </w:r>
      <w:r>
        <w:rPr>
          <w:szCs w:val="20"/>
        </w:rPr>
        <w:t xml:space="preserve">TST0002</w:t>
      </w:r>
      <w:r>
        <w:rPr>
          <w:szCs w:val="20"/>
        </w:rPr>
        <w:t xml:space="preserve"> e o lote </w:t>
      </w:r>
      <w:r>
        <w:rPr>
          <w:szCs w:val="20"/>
        </w:rPr>
        <w:t xml:space="preserve">TESTER23A</w:t>
      </w:r>
      <w:r>
        <w:rPr>
          <w:szCs w:val="20"/>
        </w:rPr>
        <w:t xml:space="preserve">, o almoxarifado </w:t>
      </w:r>
      <w:r>
        <w:rPr>
          <w:szCs w:val="20"/>
        </w:rPr>
        <w:t xml:space="preserve">TESTE ALMOX</w:t>
      </w:r>
      <w:r>
        <w:rPr>
          <w:szCs w:val="20"/>
        </w:rPr>
        <w:t xml:space="preserve"> e o local </w:t>
      </w:r>
      <w:r>
        <w:rPr>
          <w:szCs w:val="20"/>
        </w:rPr>
        <w:t xml:space="preserve">902</w:t>
      </w:r>
      <w:r>
        <w:rPr>
          <w:szCs w:val="20"/>
        </w:rPr>
        <w:t xml:space="preserve">; deixar rua, coluna e andar em "SELECIONE". 3. Quantidade 10 e ENDEREÇAR; confirmar. 4. Ver o pendente do lote: 50.</w:t>
      </w:r>
    </w:p>
    <w:p>
      <w:pPr>
        <w:spacing w:after="0" w:line="360" w:lineRule="auto"/>
        <w:rPr>
          <w:szCs w:val="20"/>
        </w:rPr>
      </w:pPr>
      <w:r>
        <w:rPr>
          <w:b/>
          <w:bCs/>
          <w:szCs w:val="20"/>
        </w:rPr>
        <w:t xml:space="preserve">Dados de teste usados:</w:t>
      </w:r>
      <w:r>
        <w:rPr>
          <w:szCs w:val="20"/>
        </w:rPr>
        <w:t xml:space="preserve"> Nota 9201, lote </w:t>
      </w:r>
      <w:r>
        <w:rPr>
          <w:szCs w:val="20"/>
        </w:rPr>
        <w:t xml:space="preserve">TESTER23A</w:t>
      </w:r>
      <w:r>
        <w:rPr>
          <w:szCs w:val="20"/>
        </w:rPr>
        <w:t xml:space="preserve"> (item de entrada </w:t>
      </w:r>
      <w:r>
        <w:rPr>
          <w:szCs w:val="20"/>
        </w:rPr>
        <w:t xml:space="preserve">TA0027/26</w:t>
      </w:r>
      <w:r>
        <w:rPr>
          <w:szCs w:val="20"/>
        </w:rPr>
        <w:t xml:space="preserve">), local </w:t>
      </w:r>
      <w:r>
        <w:rPr>
          <w:szCs w:val="20"/>
        </w:rPr>
        <w:t xml:space="preserve">902 TESTE LOCAL QUARENTENA</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998"/>
        <w:gridCol w:w="4633"/>
      </w:tblGrid>
      <w:tr>
        <w:trPr>
          <w:tblHeader/>
          <w:cantSplit/>
        </w:trPr>
        <w:tc>
          <w:tcPr>
            <w:tcW w:w="49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6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998" w:type="dxa"/>
          </w:tcPr>
          <w:p>
            <w:pPr>
              <w:widowControl/>
              <w:spacing w:after="0" w:line="276" w:lineRule="auto"/>
              <w:jc w:val="left"/>
              <w:rPr>
                <w:sz w:val="18"/>
                <w:szCs w:val="18"/>
              </w:rPr>
            </w:pPr>
            <w:r>
              <w:rPr>
                <w:sz w:val="18"/>
                <w:szCs w:val="20"/>
              </w:rPr>
              <w:t xml:space="preserve">Recusa do destino incompleto ("Endereço não informado ou inválido!") e pendente inalterado.</w:t>
            </w:r>
          </w:p>
        </w:tc>
        <w:tc>
          <w:tcPr>
            <w:tcW w:w="4633" w:type="dxa"/>
          </w:tcPr>
          <w:p>
            <w:pPr>
              <w:widowControl/>
              <w:spacing w:after="0" w:line="276" w:lineRule="auto"/>
              <w:jc w:val="left"/>
              <w:rPr>
                <w:sz w:val="18"/>
                <w:szCs w:val="18"/>
              </w:rPr>
            </w:pPr>
            <w:r>
              <w:rPr>
                <w:sz w:val="18"/>
                <w:szCs w:val="20"/>
              </w:rPr>
              <w:t xml:space="preserve">Aceito; destino L902-R000-C000-A000; pendente 60 para 50.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747730"/>
            <wp:effectExtent l="0" t="0" r="0" b="0"/>
            <wp:docPr id="5084" name="Imagem 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 name="Imagem 5084"/>
                    <pic:cNvPicPr/>
                  </pic:nvPicPr>
                  <pic:blipFill>
                    <a:blip r:embed="rIdHom84"/>
                    <a:stretch>
                      <a:fillRect/>
                    </a:stretch>
                  </pic:blipFill>
                  <pic:spPr>
                    <a:xfrm>
                      <a:off x="0" y="0"/>
                      <a:ext cx="5400000" cy="4747730"/>
                    </a:xfrm>
                    <a:prstGeom prst="rect">
                      <a:avLst/>
                    </a:prstGeom>
                  </pic:spPr>
                </pic:pic>
              </a:graphicData>
            </a:graphic>
          </wp:inline>
        </w:drawing>
      </w:r>
    </w:p>
    <w:p>
      <w:pPr>
        <w:spacing w:before="60" w:after="120"/>
        <w:jc w:val="center"/>
      </w:pPr>
      <w:r>
        <w:rPr>
          <w:i/>
          <w:iCs/>
          <w:sz w:val="18"/>
          <w:szCs w:val="20"/>
        </w:rPr>
        <w:t xml:space="preserve">Figura 84 – Destino incompleto montado (R000-C000-A000)</w:t>
      </w:r>
    </w:p>
    <w:p>
      <w:pPr>
        <w:spacing w:after="0" w:line="360" w:lineRule="auto"/>
        <w:rPr>
          <w:szCs w:val="20"/>
        </w:rPr>
      </w:pPr>
      <w:r>
        <w:rPr>
          <w:i/>
          <w:iCs/>
          <w:szCs w:val="20"/>
        </w:rPr>
        <w:t xml:space="preserve">Figura 1: Destino incompleto montado (R000-C000-A000)</w:t>
      </w:r>
    </w:p>
    <w:p>
      <w:pPr>
        <w:keepNext/>
        <w:spacing w:before="120" w:after="0"/>
        <w:jc w:val="center"/>
      </w:pPr>
      <w:r>
        <w:rPr>
          <w:noProof/>
        </w:rPr>
        <w:drawing>
          <wp:inline distT="0" distB="0" distL="0" distR="0">
            <wp:extent cx="5400000" cy="4747730"/>
            <wp:effectExtent l="0" t="0" r="0" b="0"/>
            <wp:docPr id="5085" name="Imagem 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 name="Imagem 5085"/>
                    <pic:cNvPicPr/>
                  </pic:nvPicPr>
                  <pic:blipFill>
                    <a:blip r:embed="rIdHom85"/>
                    <a:stretch>
                      <a:fillRect/>
                    </a:stretch>
                  </pic:blipFill>
                  <pic:spPr>
                    <a:xfrm>
                      <a:off x="0" y="0"/>
                      <a:ext cx="5400000" cy="4747730"/>
                    </a:xfrm>
                    <a:prstGeom prst="rect">
                      <a:avLst/>
                    </a:prstGeom>
                  </pic:spPr>
                </pic:pic>
              </a:graphicData>
            </a:graphic>
          </wp:inline>
        </w:drawing>
      </w:r>
    </w:p>
    <w:p>
      <w:pPr>
        <w:spacing w:before="60" w:after="120"/>
        <w:jc w:val="center"/>
      </w:pPr>
      <w:r>
        <w:rPr>
          <w:i/>
          <w:iCs/>
          <w:sz w:val="18"/>
          <w:szCs w:val="20"/>
        </w:rPr>
        <w:t xml:space="preserve">Figura 85 – Depois de ENDEREÇAR: pendente 50</w:t>
      </w:r>
    </w:p>
    <w:p>
      <w:pPr>
        <w:spacing w:after="0" w:line="360" w:lineRule="auto"/>
        <w:rPr>
          <w:szCs w:val="20"/>
        </w:rPr>
      </w:pPr>
      <w:r>
        <w:rPr>
          <w:i/>
          <w:iCs/>
          <w:szCs w:val="20"/>
        </w:rPr>
        <w:t xml:space="preserve">Figura 2: Depois de ENDEREÇAR: pendente 50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Recusar destino sem rua, coluna e andar também no servidor.</w:t>
      </w:r>
    </w:p>
    <w:p>
      <w:pPr>
        <w:numPr>
          <w:ilvl w:val="0"/>
          <w:numId w:val="2"/>
        </w:numPr>
        <w:spacing w:after="0" w:line="360" w:lineRule="auto"/>
        <w:rPr>
          <w:szCs w:val="20"/>
        </w:rPr>
      </w:pPr>
      <w:r>
        <w:rPr>
          <w:szCs w:val="20"/>
        </w:rPr>
        <w:t xml:space="preserve">Eliminar o conceito de endereço padrão R000-C000-A000 ou exigir justificativa e histórico.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Endereçamento ainda não grava saldo (DV-EST-016): o efeito prático é só no pendente da tela.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DV-EST-162</w:t>
      </w:r>
    </w:p>
    <w:p>
      <w:pPr>
        <w:keepNext/>
        <w:spacing w:after="0" w:line="360" w:lineRule="auto"/>
      </w:pPr>
    </w:p>
    <w:p>
      <w:pPr>
        <w:spacing w:after="0" w:line="360" w:lineRule="auto"/>
        <w:rPr>
          <w:szCs w:val="20"/>
        </w:rPr>
      </w:pPr>
      <w:r>
        <w:rPr>
          <w:b/>
          <w:bCs/>
          <w:szCs w:val="20"/>
        </w:rPr>
        <w:t xml:space="preserve">Reabrir Recebimento não pede justificativa e não registra a reabertura nem quem reabriu</w:t>
      </w:r>
    </w:p>
    <w:tbl>
      <w:tblPr>
        <w:tblStyle w:val="Tabelacomgrade"/>
        <w:tblW w:w="9631" w:type="dxa"/>
        <w:tblLayout w:type="fixed"/>
        <w:tblLook w:val="04A0" w:firstRow="1" w:lastRow="0" w:firstColumn="1" w:lastColumn="0" w:noHBand="0" w:noVBand="1"/>
      </w:tblPr>
      <w:tblGrid>
        <w:gridCol w:w="1299"/>
        <w:gridCol w:w="1203"/>
        <w:gridCol w:w="1720"/>
        <w:gridCol w:w="1833"/>
        <w:gridCol w:w="1606"/>
        <w:gridCol w:w="1970"/>
      </w:tblGrid>
      <w:tr>
        <w:trPr>
          <w:tblHeader/>
          <w:cantSplit/>
        </w:trPr>
        <w:tc>
          <w:tcPr>
            <w:tcW w:w="12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9" w:type="dxa"/>
          </w:tcPr>
          <w:p>
            <w:pPr>
              <w:widowControl/>
              <w:spacing w:after="0" w:line="276" w:lineRule="auto"/>
              <w:jc w:val="left"/>
              <w:rPr>
                <w:sz w:val="18"/>
                <w:szCs w:val="18"/>
              </w:rPr>
            </w:pPr>
            <w:r>
              <w:rPr>
                <w:sz w:val="18"/>
                <w:szCs w:val="20"/>
              </w:rPr>
              <w:t xml:space="preserve">Alta</w:t>
            </w:r>
          </w:p>
        </w:tc>
        <w:tc>
          <w:tcPr>
            <w:tcW w:w="1203" w:type="dxa"/>
          </w:tcPr>
          <w:p>
            <w:pPr>
              <w:widowControl/>
              <w:spacing w:after="0" w:line="276" w:lineRule="auto"/>
              <w:jc w:val="left"/>
              <w:rPr>
                <w:sz w:val="18"/>
                <w:szCs w:val="18"/>
              </w:rPr>
            </w:pPr>
            <w:r>
              <w:rPr>
                <w:sz w:val="18"/>
                <w:szCs w:val="20"/>
              </w:rPr>
              <w:t xml:space="preserve">Aberto</w:t>
            </w:r>
          </w:p>
        </w:tc>
        <w:tc>
          <w:tcPr>
            <w:tcW w:w="1720" w:type="dxa"/>
          </w:tcPr>
          <w:p>
            <w:pPr>
              <w:widowControl/>
              <w:spacing w:after="0" w:line="276" w:lineRule="auto"/>
              <w:jc w:val="left"/>
              <w:rPr>
                <w:sz w:val="18"/>
                <w:szCs w:val="18"/>
              </w:rPr>
            </w:pPr>
            <w:r>
              <w:rPr>
                <w:sz w:val="18"/>
                <w:szCs w:val="20"/>
              </w:rPr>
              <w:t xml:space="preserve">Estoque › Recebimento de Material</w:t>
            </w:r>
          </w:p>
        </w:tc>
        <w:tc>
          <w:tcPr>
            <w:tcW w:w="1833" w:type="dxa"/>
          </w:tcPr>
          <w:p>
            <w:pPr>
              <w:widowControl/>
              <w:spacing w:after="0" w:line="276" w:lineRule="auto"/>
              <w:jc w:val="left"/>
              <w:rPr>
                <w:sz w:val="18"/>
                <w:szCs w:val="18"/>
              </w:rPr>
            </w:pPr>
            <w:r>
              <w:rPr>
                <w:sz w:val="18"/>
                <w:szCs w:val="20"/>
              </w:rPr>
              <w:t xml:space="preserve">CT-EST-E01-03</w:t>
            </w:r>
          </w:p>
        </w:tc>
        <w:tc>
          <w:tcPr>
            <w:tcW w:w="1606" w:type="dxa"/>
          </w:tcPr>
          <w:p>
            <w:pPr>
              <w:widowControl/>
              <w:spacing w:after="0" w:line="276" w:lineRule="auto"/>
              <w:jc w:val="left"/>
              <w:rPr>
                <w:sz w:val="18"/>
                <w:szCs w:val="18"/>
              </w:rPr>
            </w:pPr>
            <w:r>
              <w:rPr>
                <w:sz w:val="18"/>
                <w:szCs w:val="20"/>
              </w:rPr>
              <w:t xml:space="preserve">24/10/2026 (rodada 12C)</w:t>
            </w:r>
          </w:p>
        </w:tc>
        <w:tc>
          <w:tcPr>
            <w:tcW w:w="1970" w:type="dxa"/>
          </w:tcPr>
          <w:p>
            <w:pPr>
              <w:widowControl/>
              <w:spacing w:after="0" w:line="276" w:lineRule="auto"/>
              <w:jc w:val="left"/>
              <w:rPr>
                <w:sz w:val="18"/>
                <w:szCs w:val="18"/>
              </w:rPr>
            </w:pPr>
            <w:r>
              <w:rPr>
                <w:sz w:val="18"/>
                <w:szCs w:val="20"/>
              </w:rPr>
              <w:t xml:space="preserve">RDC 658/2022, art. 125 (alteração assinada, datada e com motivo)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recebimento já RECEBIDO, </w:t>
      </w:r>
      <w:r>
        <w:rPr>
          <w:b/>
          <w:bCs/>
          <w:szCs w:val="20"/>
        </w:rPr>
        <w:t xml:space="preserve">Reabrir Recebimento</w:t>
      </w:r>
      <w:r>
        <w:rPr>
          <w:szCs w:val="20"/>
        </w:rPr>
        <w:t xml:space="preserve"> pergunta só "Deseja reabrir o Recebimento?" e responde "Recebimento reaberto!". A confirmação e a autorização são apagadas e o recebimento volta a EM RECEBIMENTO, mas o </w:t>
      </w:r>
      <w:r>
        <w:rPr>
          <w:b/>
          <w:bCs/>
          <w:szCs w:val="20"/>
        </w:rPr>
        <w:t xml:space="preserve">log do recebimento</w:t>
      </w:r>
      <w:r>
        <w:rPr>
          <w:szCs w:val="20"/>
        </w:rPr>
        <w:t xml:space="preserve"> mostra apenas a inclusão e a data de autorização: </w:t>
      </w:r>
      <w:r>
        <w:rPr>
          <w:b/>
          <w:bCs/>
          <w:szCs w:val="20"/>
        </w:rPr>
        <w:t xml:space="preserve">a reabertura não aparece, nem quem reabriu, nem o motivo</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Confirmar um recebimento (RECEBIDO). 2. Abrir o recebimento e clicar em REABRIR RECEBIMENTO; responder SIM. 3. Abrir o Ver Log Alteração do recebimento na lista.</w:t>
      </w:r>
    </w:p>
    <w:p>
      <w:pPr>
        <w:spacing w:after="0" w:line="360" w:lineRule="auto"/>
        <w:rPr>
          <w:szCs w:val="20"/>
        </w:rPr>
      </w:pPr>
      <w:r>
        <w:rPr>
          <w:b/>
          <w:bCs/>
          <w:szCs w:val="20"/>
        </w:rPr>
        <w:t xml:space="preserve">Dados de teste usados:</w:t>
      </w:r>
      <w:r>
        <w:rPr>
          <w:szCs w:val="20"/>
        </w:rPr>
        <w:t xml:space="preserve"> Recebimento 00025 (nota 9202, item </w:t>
      </w:r>
      <w:r>
        <w:rPr>
          <w:szCs w:val="20"/>
        </w:rPr>
        <w:t xml:space="preserve">TESTER1001</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923"/>
        <w:gridCol w:w="3708"/>
      </w:tblGrid>
      <w:tr>
        <w:trPr>
          <w:tblHeader/>
          <w:cantSplit/>
        </w:trPr>
        <w:tc>
          <w:tcPr>
            <w:tcW w:w="59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7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923" w:type="dxa"/>
          </w:tcPr>
          <w:p>
            <w:pPr>
              <w:widowControl/>
              <w:spacing w:after="0" w:line="276" w:lineRule="auto"/>
              <w:jc w:val="left"/>
              <w:rPr>
                <w:sz w:val="18"/>
                <w:szCs w:val="18"/>
              </w:rPr>
            </w:pPr>
            <w:r>
              <w:rPr>
                <w:sz w:val="18"/>
                <w:szCs w:val="20"/>
              </w:rPr>
              <w:t xml:space="preserve">Pedir justificativa; registrar no log quem reabriu, quando, o motivo e o que foi apagado.</w:t>
            </w:r>
          </w:p>
        </w:tc>
        <w:tc>
          <w:tcPr>
            <w:tcW w:w="3708" w:type="dxa"/>
          </w:tcPr>
          <w:p>
            <w:pPr>
              <w:widowControl/>
              <w:spacing w:after="0" w:line="276" w:lineRule="auto"/>
              <w:jc w:val="left"/>
              <w:rPr>
                <w:sz w:val="18"/>
                <w:szCs w:val="18"/>
              </w:rPr>
            </w:pPr>
            <w:r>
              <w:rPr>
                <w:sz w:val="18"/>
                <w:szCs w:val="20"/>
              </w:rPr>
              <w:t xml:space="preserve">Sem justificativa; log sem a reabertura.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731918"/>
            <wp:effectExtent l="0" t="0" r="0" b="0"/>
            <wp:docPr id="5086" name="Imagem 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 name="Imagem 5086"/>
                    <pic:cNvPicPr/>
                  </pic:nvPicPr>
                  <pic:blipFill>
                    <a:blip r:embed="rIdHom86"/>
                    <a:stretch>
                      <a:fillRect/>
                    </a:stretch>
                  </pic:blipFill>
                  <pic:spPr>
                    <a:xfrm>
                      <a:off x="0" y="0"/>
                      <a:ext cx="5400000" cy="4731918"/>
                    </a:xfrm>
                    <a:prstGeom prst="rect">
                      <a:avLst/>
                    </a:prstGeom>
                  </pic:spPr>
                </pic:pic>
              </a:graphicData>
            </a:graphic>
          </wp:inline>
        </w:drawing>
      </w:r>
    </w:p>
    <w:p>
      <w:pPr>
        <w:spacing w:before="60" w:after="120"/>
        <w:jc w:val="center"/>
      </w:pPr>
      <w:r>
        <w:rPr>
          <w:i/>
          <w:iCs/>
          <w:sz w:val="18"/>
          <w:szCs w:val="20"/>
        </w:rPr>
        <w:t xml:space="preserve">Figura 86 – Recebimento RECEBIDO, com confirmação e autorização</w:t>
      </w:r>
    </w:p>
    <w:p>
      <w:pPr>
        <w:spacing w:after="0" w:line="360" w:lineRule="auto"/>
        <w:rPr>
          <w:szCs w:val="20"/>
        </w:rPr>
      </w:pPr>
      <w:r>
        <w:rPr>
          <w:i/>
          <w:iCs/>
          <w:szCs w:val="20"/>
        </w:rPr>
        <w:t xml:space="preserve">Figura 1: Recebimento RECEBIDO, com confirmação e autorização</w:t>
      </w:r>
    </w:p>
    <w:p>
      <w:pPr>
        <w:keepNext/>
        <w:spacing w:before="120" w:after="0"/>
        <w:jc w:val="center"/>
      </w:pPr>
      <w:r>
        <w:rPr>
          <w:noProof/>
        </w:rPr>
        <w:drawing>
          <wp:inline distT="0" distB="0" distL="0" distR="0">
            <wp:extent cx="5400000" cy="4518448"/>
            <wp:effectExtent l="0" t="0" r="0" b="0"/>
            <wp:docPr id="5087" name="Imagem 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 name="Imagem 5087"/>
                    <pic:cNvPicPr/>
                  </pic:nvPicPr>
                  <pic:blipFill>
                    <a:blip r:embed="rIdHom87"/>
                    <a:stretch>
                      <a:fillRect/>
                    </a:stretch>
                  </pic:blipFill>
                  <pic:spPr>
                    <a:xfrm>
                      <a:off x="0" y="0"/>
                      <a:ext cx="5400000" cy="4518448"/>
                    </a:xfrm>
                    <a:prstGeom prst="rect">
                      <a:avLst/>
                    </a:prstGeom>
                  </pic:spPr>
                </pic:pic>
              </a:graphicData>
            </a:graphic>
          </wp:inline>
        </w:drawing>
      </w:r>
    </w:p>
    <w:p>
      <w:pPr>
        <w:spacing w:before="60" w:after="120"/>
        <w:jc w:val="center"/>
      </w:pPr>
      <w:r>
        <w:rPr>
          <w:i/>
          <w:iCs/>
          <w:sz w:val="18"/>
          <w:szCs w:val="20"/>
        </w:rPr>
        <w:t xml:space="preserve">Figura 87 – Depois de reabrir: sem confirmação nem autorização</w:t>
      </w:r>
    </w:p>
    <w:p>
      <w:pPr>
        <w:spacing w:after="0" w:line="360" w:lineRule="auto"/>
        <w:rPr>
          <w:szCs w:val="20"/>
        </w:rPr>
      </w:pPr>
      <w:r>
        <w:rPr>
          <w:i/>
          <w:iCs/>
          <w:szCs w:val="20"/>
        </w:rPr>
        <w:t xml:space="preserve">Figura 2: Depois de reabrir: sem confirmação nem autorização</w:t>
      </w:r>
    </w:p>
    <w:p>
      <w:pPr>
        <w:keepNext/>
        <w:spacing w:before="120" w:after="0"/>
        <w:jc w:val="center"/>
      </w:pPr>
      <w:r>
        <w:rPr>
          <w:noProof/>
        </w:rPr>
        <w:drawing>
          <wp:inline distT="0" distB="0" distL="0" distR="0">
            <wp:extent cx="5400000" cy="3557833"/>
            <wp:effectExtent l="0" t="0" r="0" b="0"/>
            <wp:docPr id="5088" name="Imagem 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 name="Imagem 5088"/>
                    <pic:cNvPicPr/>
                  </pic:nvPicPr>
                  <pic:blipFill>
                    <a:blip r:embed="rIdHom8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88 – Log sem a linha de reabertura</w:t>
      </w:r>
    </w:p>
    <w:p>
      <w:pPr>
        <w:spacing w:after="0" w:line="360" w:lineRule="auto"/>
        <w:rPr>
          <w:szCs w:val="20"/>
        </w:rPr>
      </w:pPr>
      <w:r>
        <w:rPr>
          <w:i/>
          <w:iCs/>
          <w:szCs w:val="20"/>
        </w:rPr>
        <w:t xml:space="preserve">Figura 3: Log sem a linha de reabertura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justificativa na reabertura.</w:t>
      </w:r>
    </w:p>
    <w:p>
      <w:pPr>
        <w:numPr>
          <w:ilvl w:val="0"/>
          <w:numId w:val="2"/>
        </w:numPr>
        <w:spacing w:after="0" w:line="360" w:lineRule="auto"/>
        <w:rPr>
          <w:szCs w:val="20"/>
        </w:rPr>
      </w:pPr>
      <w:r>
        <w:rPr>
          <w:szCs w:val="20"/>
        </w:rPr>
        <w:t xml:space="preserve">Gravar a reabertura (usuário, data, motivo e dados apagados) no histórico.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DV-EST-164</w:t>
      </w:r>
    </w:p>
    <w:p>
      <w:pPr>
        <w:keepNext/>
        <w:spacing w:after="0" w:line="360" w:lineRule="auto"/>
      </w:pPr>
    </w:p>
    <w:p>
      <w:pPr>
        <w:spacing w:after="0" w:line="360" w:lineRule="auto"/>
        <w:rPr>
          <w:szCs w:val="20"/>
        </w:rPr>
      </w:pPr>
      <w:r>
        <w:rPr>
          <w:b/>
          <w:bCs/>
          <w:szCs w:val="20"/>
        </w:rPr>
        <w:t xml:space="preserve">Cancelar a aprovação de uma solicitação não pede justificativa</w:t>
      </w:r>
    </w:p>
    <w:tbl>
      <w:tblPr>
        <w:tblStyle w:val="Tabelacomgrade"/>
        <w:tblW w:w="9631" w:type="dxa"/>
        <w:tblLayout w:type="fixed"/>
        <w:tblLook w:val="04A0" w:firstRow="1" w:lastRow="0" w:firstColumn="1" w:lastColumn="0" w:noHBand="0" w:noVBand="1"/>
      </w:tblPr>
      <w:tblGrid>
        <w:gridCol w:w="1302"/>
        <w:gridCol w:w="1206"/>
        <w:gridCol w:w="1737"/>
        <w:gridCol w:w="1839"/>
        <w:gridCol w:w="1614"/>
        <w:gridCol w:w="1933"/>
      </w:tblGrid>
      <w:tr>
        <w:trPr>
          <w:tblHeader/>
          <w:cantSplit/>
        </w:trPr>
        <w:tc>
          <w:tcPr>
            <w:tcW w:w="13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2" w:type="dxa"/>
          </w:tcPr>
          <w:p>
            <w:pPr>
              <w:widowControl/>
              <w:spacing w:after="0" w:line="276" w:lineRule="auto"/>
              <w:jc w:val="left"/>
              <w:rPr>
                <w:sz w:val="18"/>
                <w:szCs w:val="18"/>
              </w:rPr>
            </w:pPr>
            <w:r>
              <w:rPr>
                <w:sz w:val="18"/>
                <w:szCs w:val="20"/>
              </w:rPr>
              <w:t xml:space="preserve">Alta</w:t>
            </w:r>
          </w:p>
        </w:tc>
        <w:tc>
          <w:tcPr>
            <w:tcW w:w="1206" w:type="dxa"/>
          </w:tcPr>
          <w:p>
            <w:pPr>
              <w:widowControl/>
              <w:spacing w:after="0" w:line="276" w:lineRule="auto"/>
              <w:jc w:val="left"/>
              <w:rPr>
                <w:sz w:val="18"/>
                <w:szCs w:val="18"/>
              </w:rPr>
            </w:pPr>
            <w:r>
              <w:rPr>
                <w:sz w:val="18"/>
                <w:szCs w:val="20"/>
              </w:rPr>
              <w:t xml:space="preserve">Aberto</w:t>
            </w:r>
          </w:p>
        </w:tc>
        <w:tc>
          <w:tcPr>
            <w:tcW w:w="1737" w:type="dxa"/>
          </w:tcPr>
          <w:p>
            <w:pPr>
              <w:widowControl/>
              <w:spacing w:after="0" w:line="276" w:lineRule="auto"/>
              <w:jc w:val="left"/>
              <w:rPr>
                <w:sz w:val="18"/>
                <w:szCs w:val="18"/>
              </w:rPr>
            </w:pPr>
            <w:r>
              <w:rPr>
                <w:sz w:val="18"/>
                <w:szCs w:val="20"/>
              </w:rPr>
              <w:t xml:space="preserve">Estoque › Aprovação de Solicitação</w:t>
            </w:r>
          </w:p>
        </w:tc>
        <w:tc>
          <w:tcPr>
            <w:tcW w:w="1839" w:type="dxa"/>
          </w:tcPr>
          <w:p>
            <w:pPr>
              <w:widowControl/>
              <w:spacing w:after="0" w:line="276" w:lineRule="auto"/>
              <w:jc w:val="left"/>
              <w:rPr>
                <w:sz w:val="18"/>
                <w:szCs w:val="18"/>
              </w:rPr>
            </w:pPr>
            <w:r>
              <w:rPr>
                <w:sz w:val="18"/>
                <w:szCs w:val="20"/>
              </w:rPr>
              <w:t xml:space="preserve">CT-EST-E18-01</w:t>
            </w:r>
          </w:p>
        </w:tc>
        <w:tc>
          <w:tcPr>
            <w:tcW w:w="1614" w:type="dxa"/>
          </w:tcPr>
          <w:p>
            <w:pPr>
              <w:widowControl/>
              <w:spacing w:after="0" w:line="276" w:lineRule="auto"/>
              <w:jc w:val="left"/>
              <w:rPr>
                <w:sz w:val="18"/>
                <w:szCs w:val="18"/>
              </w:rPr>
            </w:pPr>
            <w:r>
              <w:rPr>
                <w:sz w:val="18"/>
                <w:szCs w:val="20"/>
              </w:rPr>
              <w:t xml:space="preserve">24/10/2026 (rodada 12C)</w:t>
            </w:r>
          </w:p>
        </w:tc>
        <w:tc>
          <w:tcPr>
            <w:tcW w:w="1933" w:type="dxa"/>
          </w:tcPr>
          <w:p>
            <w:pPr>
              <w:widowControl/>
              <w:spacing w:after="0" w:line="276" w:lineRule="auto"/>
              <w:jc w:val="left"/>
              <w:rPr>
                <w:sz w:val="18"/>
                <w:szCs w:val="18"/>
              </w:rPr>
            </w:pPr>
            <w:r>
              <w:rPr>
                <w:sz w:val="18"/>
                <w:szCs w:val="20"/>
              </w:rPr>
              <w:t xml:space="preserve">RDC 658/2022, art. 125; Guia 33/2020 (trilha de auditoria)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solicitação já aprovada (00066), o ícone Cancelar pergunta "Confirma a cancelamento ?" e responde "Aprovação cancelada!". </w:t>
      </w:r>
      <w:r>
        <w:rPr>
          <w:b/>
          <w:bCs/>
          <w:szCs w:val="20"/>
        </w:rPr>
        <w:t xml:space="preserve">Sem justificativa</w:t>
      </w:r>
      <w:r>
        <w:rPr>
          <w:szCs w:val="20"/>
        </w:rPr>
        <w:t xml:space="preserve">; a data e o aprovador somem da lista. A tela não guarda quem aprovou antes. (Reabrir a solicitação aprovada zera a aprovação, o que é o certo.)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Aprovação de Solicitação e pesquisar a 00066 (aprovada). 2. Clicar em Cancelar na linha; responder SIM. 3. Conferir a linha.</w:t>
      </w:r>
    </w:p>
    <w:p>
      <w:pPr>
        <w:spacing w:after="0" w:line="360" w:lineRule="auto"/>
        <w:rPr>
          <w:szCs w:val="20"/>
        </w:rPr>
      </w:pPr>
      <w:r>
        <w:rPr>
          <w:b/>
          <w:bCs/>
          <w:szCs w:val="20"/>
        </w:rPr>
        <w:t xml:space="preserve">Dados de teste usados:</w:t>
      </w:r>
      <w:r>
        <w:rPr>
          <w:szCs w:val="20"/>
        </w:rPr>
        <w:t xml:space="preserve"> Solicitação 00066 (almoxarifado </w:t>
      </w:r>
      <w:r>
        <w:rPr>
          <w:szCs w:val="20"/>
        </w:rPr>
        <w:t xml:space="preserve">TESTE APROVA R10</w:t>
      </w:r>
      <w:r>
        <w:rPr>
          <w:szCs w:val="20"/>
        </w:rPr>
        <w:t xml:space="preserve">); depois reaprovada com a segunda pessoa.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775"/>
        <w:gridCol w:w="2856"/>
      </w:tblGrid>
      <w:tr>
        <w:trPr>
          <w:tblHeader/>
          <w:cantSplit/>
        </w:trPr>
        <w:tc>
          <w:tcPr>
            <w:tcW w:w="67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28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775" w:type="dxa"/>
          </w:tcPr>
          <w:p>
            <w:pPr>
              <w:widowControl/>
              <w:spacing w:after="0" w:line="276" w:lineRule="auto"/>
              <w:jc w:val="left"/>
              <w:rPr>
                <w:sz w:val="18"/>
                <w:szCs w:val="18"/>
              </w:rPr>
            </w:pPr>
            <w:r>
              <w:rPr>
                <w:sz w:val="18"/>
                <w:szCs w:val="20"/>
              </w:rPr>
              <w:t xml:space="preserve">Justificativa obrigatória e registro de quem aprovou antes.</w:t>
            </w:r>
          </w:p>
        </w:tc>
        <w:tc>
          <w:tcPr>
            <w:tcW w:w="2856" w:type="dxa"/>
          </w:tcPr>
          <w:p>
            <w:pPr>
              <w:widowControl/>
              <w:spacing w:after="0" w:line="276" w:lineRule="auto"/>
              <w:jc w:val="left"/>
              <w:rPr>
                <w:sz w:val="18"/>
                <w:szCs w:val="18"/>
              </w:rPr>
            </w:pPr>
            <w:r>
              <w:rPr>
                <w:sz w:val="18"/>
                <w:szCs w:val="20"/>
              </w:rPr>
              <w:t xml:space="preserve">Cancelou na hora.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089" name="Imagem 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 name="Imagem 5089"/>
                    <pic:cNvPicPr/>
                  </pic:nvPicPr>
                  <pic:blipFill>
                    <a:blip r:embed="rIdHom8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89 – Aprovação cancelada sem justificativa</w:t>
      </w:r>
    </w:p>
    <w:p>
      <w:pPr>
        <w:spacing w:after="0" w:line="360" w:lineRule="auto"/>
        <w:rPr>
          <w:szCs w:val="20"/>
        </w:rPr>
      </w:pPr>
      <w:r>
        <w:rPr>
          <w:i/>
          <w:iCs/>
          <w:szCs w:val="20"/>
        </w:rPr>
        <w:t xml:space="preserve">Figura 1: Aprovação cancelada sem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justificativa e gravar o cancelamento no histórico da solicitação.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aprovação feita por quem criou a solicitação continua aceita (DV-EST-070).</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DV-EST-166</w:t>
      </w:r>
    </w:p>
    <w:p>
      <w:pPr>
        <w:keepNext/>
        <w:spacing w:after="0" w:line="360" w:lineRule="auto"/>
      </w:pPr>
    </w:p>
    <w:p>
      <w:pPr>
        <w:spacing w:after="0" w:line="360" w:lineRule="auto"/>
        <w:rPr>
          <w:szCs w:val="20"/>
        </w:rPr>
      </w:pPr>
      <w:r>
        <w:rPr>
          <w:b/>
          <w:bCs/>
          <w:szCs w:val="20"/>
        </w:rPr>
        <w:t xml:space="preserve">A validade do laudo é editável e o laudo de lote vencido é aprovado com data futura; o lote vencido é liberado</w:t>
      </w:r>
    </w:p>
    <w:tbl>
      <w:tblPr>
        <w:tblStyle w:val="Tabelacomgrade"/>
        <w:tblW w:w="9631" w:type="dxa"/>
        <w:tblLayout w:type="fixed"/>
        <w:tblLook w:val="04A0" w:firstRow="1" w:lastRow="0" w:firstColumn="1" w:lastColumn="0" w:noHBand="0" w:noVBand="1"/>
      </w:tblPr>
      <w:tblGrid>
        <w:gridCol w:w="1264"/>
        <w:gridCol w:w="1165"/>
        <w:gridCol w:w="2416"/>
        <w:gridCol w:w="1609"/>
        <w:gridCol w:w="1510"/>
        <w:gridCol w:w="1667"/>
      </w:tblGrid>
      <w:tr>
        <w:trPr>
          <w:tblHeader/>
          <w:cantSplit/>
        </w:trPr>
        <w:tc>
          <w:tcPr>
            <w:tcW w:w="12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4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4" w:type="dxa"/>
          </w:tcPr>
          <w:p>
            <w:pPr>
              <w:widowControl/>
              <w:spacing w:after="0" w:line="276" w:lineRule="auto"/>
              <w:jc w:val="left"/>
              <w:rPr>
                <w:sz w:val="18"/>
                <w:szCs w:val="18"/>
              </w:rPr>
            </w:pPr>
            <w:r>
              <w:rPr>
                <w:sz w:val="18"/>
                <w:szCs w:val="20"/>
              </w:rPr>
              <w:t xml:space="preserve">Alta</w:t>
            </w:r>
          </w:p>
        </w:tc>
        <w:tc>
          <w:tcPr>
            <w:tcW w:w="1165" w:type="dxa"/>
          </w:tcPr>
          <w:p>
            <w:pPr>
              <w:widowControl/>
              <w:spacing w:after="0" w:line="276" w:lineRule="auto"/>
              <w:jc w:val="left"/>
              <w:rPr>
                <w:sz w:val="18"/>
                <w:szCs w:val="18"/>
              </w:rPr>
            </w:pPr>
            <w:r>
              <w:rPr>
                <w:sz w:val="18"/>
                <w:szCs w:val="20"/>
              </w:rPr>
              <w:t xml:space="preserve">Aberto</w:t>
            </w:r>
          </w:p>
        </w:tc>
        <w:tc>
          <w:tcPr>
            <w:tcW w:w="2416" w:type="dxa"/>
          </w:tcPr>
          <w:p>
            <w:pPr>
              <w:widowControl/>
              <w:spacing w:after="0" w:line="276" w:lineRule="auto"/>
              <w:jc w:val="left"/>
              <w:rPr>
                <w:sz w:val="18"/>
                <w:szCs w:val="18"/>
              </w:rPr>
            </w:pPr>
            <w:r>
              <w:rPr>
                <w:sz w:val="18"/>
                <w:szCs w:val="20"/>
              </w:rPr>
              <w:t xml:space="preserve">CQ › Emissão Laudo Final (aprovar) e Estoque › Controle da Qualidade / Disponibilidade do Lote</w:t>
            </w:r>
          </w:p>
        </w:tc>
        <w:tc>
          <w:tcPr>
            <w:tcW w:w="1609" w:type="dxa"/>
          </w:tcPr>
          <w:p>
            <w:pPr>
              <w:widowControl/>
              <w:spacing w:after="0" w:line="276" w:lineRule="auto"/>
              <w:jc w:val="left"/>
              <w:rPr>
                <w:sz w:val="18"/>
                <w:szCs w:val="18"/>
              </w:rPr>
            </w:pPr>
            <w:r>
              <w:rPr>
                <w:sz w:val="18"/>
                <w:szCs w:val="20"/>
              </w:rPr>
              <w:t xml:space="preserve">CT-EST-203; CT-EST-211</w:t>
            </w:r>
          </w:p>
        </w:tc>
        <w:tc>
          <w:tcPr>
            <w:tcW w:w="1510" w:type="dxa"/>
          </w:tcPr>
          <w:p>
            <w:pPr>
              <w:widowControl/>
              <w:spacing w:after="0" w:line="276" w:lineRule="auto"/>
              <w:jc w:val="left"/>
              <w:rPr>
                <w:sz w:val="18"/>
                <w:szCs w:val="18"/>
              </w:rPr>
            </w:pPr>
            <w:r>
              <w:rPr>
                <w:sz w:val="18"/>
                <w:szCs w:val="20"/>
              </w:rPr>
              <w:t xml:space="preserve">24/10/2026 (rodada 12C)</w:t>
            </w:r>
          </w:p>
        </w:tc>
        <w:tc>
          <w:tcPr>
            <w:tcW w:w="1667" w:type="dxa"/>
          </w:tcPr>
          <w:p>
            <w:pPr>
              <w:widowControl/>
              <w:spacing w:after="0" w:line="276" w:lineRule="auto"/>
              <w:jc w:val="left"/>
              <w:rPr>
                <w:sz w:val="18"/>
                <w:szCs w:val="18"/>
              </w:rPr>
            </w:pPr>
            <w:r>
              <w:rPr>
                <w:sz w:val="18"/>
                <w:szCs w:val="20"/>
              </w:rPr>
              <w:t xml:space="preserve">RDC 658/2022, art. 3º XV e art. 121 (material dentro da validade)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laudo traz a "Data de Validade do laudo" já preenchida com a do lote (</w:t>
      </w:r>
      <w:r>
        <w:rPr>
          <w:b/>
          <w:bCs/>
          <w:szCs w:val="20"/>
        </w:rPr>
        <w:t xml:space="preserve">23/10/2026</w:t>
      </w:r>
      <w:r>
        <w:rPr>
          <w:szCs w:val="20"/>
        </w:rPr>
        <w:t xml:space="preserve">, vencido) e a recusa corretamente ("A Data de Validade tem que ser maior ou igual a atual."). Mas o campo é </w:t>
      </w:r>
      <w:r>
        <w:rPr>
          <w:b/>
          <w:bCs/>
          <w:szCs w:val="20"/>
        </w:rPr>
        <w:t xml:space="preserve">editável</w:t>
      </w:r>
      <w:r>
        <w:rPr>
          <w:szCs w:val="20"/>
        </w:rPr>
        <w:t xml:space="preserve">: digitando </w:t>
      </w:r>
      <w:r>
        <w:rPr>
          <w:b/>
          <w:bCs/>
          <w:szCs w:val="20"/>
        </w:rPr>
        <w:t xml:space="preserve">24/10/2027</w:t>
      </w:r>
      <w:r>
        <w:rPr>
          <w:szCs w:val="20"/>
        </w:rPr>
        <w:t xml:space="preserve"> o laudo foi aprovado, emitido e, depois de Atualizar Resultado e da Movimentação de Quarentena, o lote vencido foi para um local comum. A validade do laudo (2027) passou a ser maior que a do lote (2026). Na Disponibilidade do Lote, enquanto estava em quarentena a coluna "Vencido / Reanálise" era 0; só depois de liberado passou a 10 (com Disponível 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Dar entrada em um lote com validade de ontem (Entrada de Produção). 2. Fazer a amostragem, a programação e a digitação da análise. 3. Abrir o laudo, trocar a validade do laudo para uma data futura e Aprovar; Emitir Laudo. 4. No Estoque: Atualizar Resultado e Movimentação de Quarentena; ler a Disponibilidade do Lote.</w:t>
      </w:r>
    </w:p>
    <w:p>
      <w:pPr>
        <w:spacing w:after="0" w:line="360" w:lineRule="auto"/>
        <w:rPr>
          <w:szCs w:val="20"/>
        </w:rPr>
      </w:pPr>
      <w:r>
        <w:rPr>
          <w:b/>
          <w:bCs/>
          <w:szCs w:val="20"/>
        </w:rPr>
        <w:t xml:space="preserve">Dados de teste usados:</w:t>
      </w:r>
      <w:r>
        <w:rPr>
          <w:szCs w:val="20"/>
        </w:rPr>
        <w:t xml:space="preserve"> Lote </w:t>
      </w:r>
      <w:r>
        <w:rPr>
          <w:szCs w:val="20"/>
        </w:rPr>
        <w:t xml:space="preserve">TESTER23VE</w:t>
      </w:r>
      <w:r>
        <w:rPr>
          <w:szCs w:val="20"/>
        </w:rPr>
        <w:t xml:space="preserve"> (validade 23/10/2026), item de entrada </w:t>
      </w:r>
      <w:r>
        <w:rPr>
          <w:szCs w:val="20"/>
        </w:rPr>
        <w:t xml:space="preserve">TA0031/26</w:t>
      </w:r>
      <w:r>
        <w:rPr>
          <w:szCs w:val="20"/>
        </w:rPr>
        <w:t xml:space="preserve">, solicitação 105/26.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115"/>
        <w:gridCol w:w="3516"/>
      </w:tblGrid>
      <w:tr>
        <w:trPr>
          <w:tblHeader/>
          <w:cantSplit/>
        </w:trPr>
        <w:tc>
          <w:tcPr>
            <w:tcW w:w="61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5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115" w:type="dxa"/>
          </w:tcPr>
          <w:p>
            <w:pPr>
              <w:widowControl/>
              <w:spacing w:after="0" w:line="276" w:lineRule="auto"/>
              <w:jc w:val="left"/>
              <w:rPr>
                <w:sz w:val="18"/>
                <w:szCs w:val="18"/>
              </w:rPr>
            </w:pPr>
            <w:r>
              <w:rPr>
                <w:sz w:val="18"/>
                <w:szCs w:val="20"/>
              </w:rPr>
              <w:t xml:space="preserve">Laudo de lote vencido recusado (ou liberado só como revalidação com justificativa); validade do laudo nunca maior que a do lote.</w:t>
            </w:r>
          </w:p>
        </w:tc>
        <w:tc>
          <w:tcPr>
            <w:tcW w:w="3516" w:type="dxa"/>
          </w:tcPr>
          <w:p>
            <w:pPr>
              <w:widowControl/>
              <w:spacing w:after="0" w:line="276" w:lineRule="auto"/>
              <w:jc w:val="left"/>
              <w:rPr>
                <w:sz w:val="18"/>
                <w:szCs w:val="18"/>
              </w:rPr>
            </w:pPr>
            <w:r>
              <w:rPr>
                <w:sz w:val="18"/>
                <w:szCs w:val="20"/>
              </w:rPr>
              <w:t xml:space="preserve">Laudo aprovado com validade futura; lote vencido movido ao local comum.</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479062"/>
            <wp:effectExtent l="0" t="0" r="0" b="0"/>
            <wp:docPr id="5090" name="Imagem 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 name="Imagem 5090"/>
                    <pic:cNvPicPr/>
                  </pic:nvPicPr>
                  <pic:blipFill>
                    <a:blip r:embed="rIdHom90"/>
                    <a:stretch>
                      <a:fillRect/>
                    </a:stretch>
                  </pic:blipFill>
                  <pic:spPr>
                    <a:xfrm>
                      <a:off x="0" y="0"/>
                      <a:ext cx="5400000" cy="5479062"/>
                    </a:xfrm>
                    <a:prstGeom prst="rect">
                      <a:avLst/>
                    </a:prstGeom>
                  </pic:spPr>
                </pic:pic>
              </a:graphicData>
            </a:graphic>
          </wp:inline>
        </w:drawing>
      </w:r>
    </w:p>
    <w:p>
      <w:pPr>
        <w:spacing w:before="60" w:after="120"/>
        <w:jc w:val="center"/>
      </w:pPr>
      <w:r>
        <w:rPr>
          <w:i/>
          <w:iCs/>
          <w:sz w:val="18"/>
          <w:szCs w:val="20"/>
        </w:rPr>
        <w:t xml:space="preserve">Figura 90 – Recusa com a validade da tela</w:t>
      </w:r>
    </w:p>
    <w:p>
      <w:pPr>
        <w:spacing w:after="0" w:line="360" w:lineRule="auto"/>
        <w:rPr>
          <w:szCs w:val="20"/>
        </w:rPr>
      </w:pPr>
      <w:r>
        <w:rPr>
          <w:i/>
          <w:iCs/>
          <w:szCs w:val="20"/>
        </w:rPr>
        <w:t xml:space="preserve">Figura 1: Recusa com a validade da tela</w:t>
      </w:r>
    </w:p>
    <w:p>
      <w:pPr>
        <w:keepNext/>
        <w:spacing w:before="120" w:after="0"/>
        <w:jc w:val="center"/>
      </w:pPr>
      <w:r>
        <w:rPr>
          <w:noProof/>
        </w:rPr>
        <w:drawing>
          <wp:inline distT="0" distB="0" distL="0" distR="0">
            <wp:extent cx="5400000" cy="5479062"/>
            <wp:effectExtent l="0" t="0" r="0" b="0"/>
            <wp:docPr id="5091" name="Imagem 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 name="Imagem 5091"/>
                    <pic:cNvPicPr/>
                  </pic:nvPicPr>
                  <pic:blipFill>
                    <a:blip r:embed="rIdHom91"/>
                    <a:stretch>
                      <a:fillRect/>
                    </a:stretch>
                  </pic:blipFill>
                  <pic:spPr>
                    <a:xfrm>
                      <a:off x="0" y="0"/>
                      <a:ext cx="5400000" cy="5479062"/>
                    </a:xfrm>
                    <a:prstGeom prst="rect">
                      <a:avLst/>
                    </a:prstGeom>
                  </pic:spPr>
                </pic:pic>
              </a:graphicData>
            </a:graphic>
          </wp:inline>
        </w:drawing>
      </w:r>
    </w:p>
    <w:p>
      <w:pPr>
        <w:spacing w:before="60" w:after="120"/>
        <w:jc w:val="center"/>
      </w:pPr>
      <w:r>
        <w:rPr>
          <w:i/>
          <w:iCs/>
          <w:sz w:val="18"/>
          <w:szCs w:val="20"/>
        </w:rPr>
        <w:t xml:space="preserve">Figura 91 – Aprovação com validade futura</w:t>
      </w:r>
    </w:p>
    <w:p>
      <w:pPr>
        <w:spacing w:after="0" w:line="360" w:lineRule="auto"/>
        <w:rPr>
          <w:szCs w:val="20"/>
        </w:rPr>
      </w:pPr>
      <w:r>
        <w:rPr>
          <w:i/>
          <w:iCs/>
          <w:szCs w:val="20"/>
        </w:rPr>
        <w:t xml:space="preserve">Figura 2: Aprovação com validade futura</w:t>
      </w:r>
    </w:p>
    <w:p>
      <w:pPr>
        <w:keepNext/>
        <w:spacing w:before="120" w:after="0"/>
        <w:jc w:val="center"/>
      </w:pPr>
      <w:r>
        <w:rPr>
          <w:noProof/>
        </w:rPr>
        <w:drawing>
          <wp:inline distT="0" distB="0" distL="0" distR="0">
            <wp:extent cx="5400000" cy="3557833"/>
            <wp:effectExtent l="0" t="0" r="0" b="0"/>
            <wp:docPr id="5092" name="Imagem 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 name="Imagem 5092"/>
                    <pic:cNvPicPr/>
                  </pic:nvPicPr>
                  <pic:blipFill>
                    <a:blip r:embed="rIdHom9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92 – Quarentena 10, Vencido 0</w:t>
      </w:r>
    </w:p>
    <w:p>
      <w:pPr>
        <w:spacing w:after="0" w:line="360" w:lineRule="auto"/>
        <w:rPr>
          <w:szCs w:val="20"/>
        </w:rPr>
      </w:pPr>
      <w:r>
        <w:rPr>
          <w:i/>
          <w:iCs/>
          <w:szCs w:val="20"/>
        </w:rPr>
        <w:t xml:space="preserve">Figura 3: Quarentena 10, Vencido 0</w:t>
      </w:r>
    </w:p>
    <w:p>
      <w:pPr>
        <w:keepNext/>
        <w:spacing w:before="120" w:after="0"/>
        <w:jc w:val="center"/>
      </w:pPr>
      <w:r>
        <w:rPr>
          <w:noProof/>
        </w:rPr>
        <w:drawing>
          <wp:inline distT="0" distB="0" distL="0" distR="0">
            <wp:extent cx="5400000" cy="3557833"/>
            <wp:effectExtent l="0" t="0" r="0" b="0"/>
            <wp:docPr id="5093" name="Imagem 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 name="Imagem 5093"/>
                    <pic:cNvPicPr/>
                  </pic:nvPicPr>
                  <pic:blipFill>
                    <a:blip r:embed="rIdHom9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93 – Depois de liberado: Vencido 10</w:t>
      </w:r>
    </w:p>
    <w:p>
      <w:pPr>
        <w:spacing w:after="0" w:line="360" w:lineRule="auto"/>
        <w:rPr>
          <w:szCs w:val="20"/>
        </w:rPr>
      </w:pPr>
      <w:r>
        <w:rPr>
          <w:i/>
          <w:iCs/>
          <w:szCs w:val="20"/>
        </w:rPr>
        <w:t xml:space="preserve">Figura 4: Depois de liberado: Vencido 10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Travar a validade do laudo no limite da validade do lote.</w:t>
      </w:r>
    </w:p>
    <w:p>
      <w:pPr>
        <w:numPr>
          <w:ilvl w:val="0"/>
          <w:numId w:val="2"/>
        </w:numPr>
        <w:spacing w:after="0" w:line="360" w:lineRule="auto"/>
        <w:rPr>
          <w:szCs w:val="20"/>
        </w:rPr>
      </w:pPr>
      <w:r>
        <w:rPr>
          <w:szCs w:val="20"/>
        </w:rPr>
        <w:t xml:space="preserve">Marcar o lote vencido já na quarentena e bloquear a liberação.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Relacionado com DV-EST-014 (lote vencido aceito na entrada) e DV-EST-030 (validade do laudo).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DV-EST-167</w:t>
      </w:r>
    </w:p>
    <w:p>
      <w:pPr>
        <w:keepNext/>
        <w:spacing w:after="0" w:line="360" w:lineRule="auto"/>
      </w:pPr>
    </w:p>
    <w:p>
      <w:pPr>
        <w:spacing w:after="0" w:line="360" w:lineRule="auto"/>
        <w:rPr>
          <w:szCs w:val="20"/>
        </w:rPr>
      </w:pPr>
      <w:r>
        <w:rPr>
          <w:b/>
          <w:bCs/>
          <w:szCs w:val="20"/>
        </w:rPr>
        <w:t xml:space="preserve">Movimentação de Material transfere lote vencido sem aviso nem justificativa</w:t>
      </w:r>
    </w:p>
    <w:tbl>
      <w:tblPr>
        <w:tblStyle w:val="Tabelacomgrade"/>
        <w:tblW w:w="9631" w:type="dxa"/>
        <w:tblLayout w:type="fixed"/>
        <w:tblLook w:val="04A0" w:firstRow="1" w:lastRow="0" w:firstColumn="1" w:lastColumn="0" w:noHBand="0" w:noVBand="1"/>
      </w:tblPr>
      <w:tblGrid>
        <w:gridCol w:w="1287"/>
        <w:gridCol w:w="1190"/>
        <w:gridCol w:w="1800"/>
        <w:gridCol w:w="1810"/>
        <w:gridCol w:w="1574"/>
        <w:gridCol w:w="1970"/>
      </w:tblGrid>
      <w:tr>
        <w:trPr>
          <w:tblHeader/>
          <w:cantSplit/>
        </w:trPr>
        <w:tc>
          <w:tcPr>
            <w:tcW w:w="12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7" w:type="dxa"/>
          </w:tcPr>
          <w:p>
            <w:pPr>
              <w:widowControl/>
              <w:spacing w:after="0" w:line="276" w:lineRule="auto"/>
              <w:jc w:val="left"/>
              <w:rPr>
                <w:sz w:val="18"/>
                <w:szCs w:val="18"/>
              </w:rPr>
            </w:pPr>
            <w:r>
              <w:rPr>
                <w:sz w:val="18"/>
                <w:szCs w:val="20"/>
              </w:rPr>
              <w:t xml:space="preserve">Alta</w:t>
            </w:r>
          </w:p>
        </w:tc>
        <w:tc>
          <w:tcPr>
            <w:tcW w:w="1190" w:type="dxa"/>
          </w:tcPr>
          <w:p>
            <w:pPr>
              <w:widowControl/>
              <w:spacing w:after="0" w:line="276" w:lineRule="auto"/>
              <w:jc w:val="left"/>
              <w:rPr>
                <w:sz w:val="18"/>
                <w:szCs w:val="18"/>
              </w:rPr>
            </w:pPr>
            <w:r>
              <w:rPr>
                <w:sz w:val="18"/>
                <w:szCs w:val="20"/>
              </w:rPr>
              <w:t xml:space="preserve">Aberto</w:t>
            </w:r>
          </w:p>
        </w:tc>
        <w:tc>
          <w:tcPr>
            <w:tcW w:w="1800" w:type="dxa"/>
          </w:tcPr>
          <w:p>
            <w:pPr>
              <w:widowControl/>
              <w:spacing w:after="0" w:line="276" w:lineRule="auto"/>
              <w:jc w:val="left"/>
              <w:rPr>
                <w:sz w:val="18"/>
                <w:szCs w:val="18"/>
              </w:rPr>
            </w:pPr>
            <w:r>
              <w:rPr>
                <w:sz w:val="18"/>
                <w:szCs w:val="20"/>
              </w:rPr>
              <w:t xml:space="preserve">Estoque › Movimentação de Material</w:t>
            </w:r>
          </w:p>
        </w:tc>
        <w:tc>
          <w:tcPr>
            <w:tcW w:w="1810" w:type="dxa"/>
          </w:tcPr>
          <w:p>
            <w:pPr>
              <w:widowControl/>
              <w:spacing w:after="0" w:line="276" w:lineRule="auto"/>
              <w:jc w:val="left"/>
              <w:rPr>
                <w:sz w:val="18"/>
                <w:szCs w:val="18"/>
              </w:rPr>
            </w:pPr>
            <w:r>
              <w:rPr>
                <w:sz w:val="18"/>
                <w:szCs w:val="20"/>
              </w:rPr>
              <w:t xml:space="preserve">CT-EST-E07-04</w:t>
            </w:r>
          </w:p>
        </w:tc>
        <w:tc>
          <w:tcPr>
            <w:tcW w:w="1574" w:type="dxa"/>
          </w:tcPr>
          <w:p>
            <w:pPr>
              <w:widowControl/>
              <w:spacing w:after="0" w:line="276" w:lineRule="auto"/>
              <w:jc w:val="left"/>
              <w:rPr>
                <w:sz w:val="18"/>
                <w:szCs w:val="18"/>
              </w:rPr>
            </w:pPr>
            <w:r>
              <w:rPr>
                <w:sz w:val="18"/>
                <w:szCs w:val="20"/>
              </w:rPr>
              <w:t xml:space="preserve">24/10/2026 (rodada 12C)</w:t>
            </w:r>
          </w:p>
        </w:tc>
        <w:tc>
          <w:tcPr>
            <w:tcW w:w="1970" w:type="dxa"/>
          </w:tcPr>
          <w:p>
            <w:pPr>
              <w:widowControl/>
              <w:spacing w:after="0" w:line="276" w:lineRule="auto"/>
              <w:jc w:val="left"/>
              <w:rPr>
                <w:sz w:val="18"/>
                <w:szCs w:val="18"/>
              </w:rPr>
            </w:pPr>
            <w:r>
              <w:rPr>
                <w:sz w:val="18"/>
                <w:szCs w:val="20"/>
              </w:rPr>
              <w:t xml:space="preserve">RDC 658/2022, art. 159 (segregação) e art. 121</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lista de lotes oferece o lote vencido (</w:t>
      </w:r>
      <w:r>
        <w:rPr>
          <w:szCs w:val="20"/>
        </w:rPr>
        <w:t xml:space="preserve">TA0031/26</w:t>
      </w:r>
      <w:r>
        <w:rPr>
          <w:szCs w:val="20"/>
        </w:rPr>
        <w:t xml:space="preserve">, validade 23/10/2026) e a transferência de 5 unidades entre dois endereços do local </w:t>
      </w:r>
      <w:r>
        <w:rPr>
          <w:szCs w:val="20"/>
        </w:rPr>
        <w:t xml:space="preserve">903</w:t>
      </w:r>
      <w:r>
        <w:rPr>
          <w:szCs w:val="20"/>
        </w:rPr>
        <w:t xml:space="preserve"> foi gravada ("Inclusão realizada com sucesso!"), sem aviso, sem justificativa obrigatória e com a linha "TRANSFERÊNCIA" no histórico sem usuário. A Disponibilidade do Lote já mostrava o saldo como "Vencido / Reanálise".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Movimentação de Material, Incluir. 2. Escolher o item </w:t>
      </w:r>
      <w:r>
        <w:rPr>
          <w:szCs w:val="20"/>
        </w:rPr>
        <w:t xml:space="preserve">TST0003</w:t>
      </w:r>
      <w:r>
        <w:rPr>
          <w:szCs w:val="20"/>
        </w:rPr>
        <w:t xml:space="preserve"> e o lote vencido </w:t>
      </w:r>
      <w:r>
        <w:rPr>
          <w:szCs w:val="20"/>
        </w:rPr>
        <w:t xml:space="preserve">TA0031/26</w:t>
      </w:r>
      <w:r>
        <w:rPr>
          <w:szCs w:val="20"/>
        </w:rPr>
        <w:t xml:space="preserve">; origem </w:t>
      </w:r>
      <w:r>
        <w:rPr>
          <w:szCs w:val="20"/>
        </w:rPr>
        <w:t xml:space="preserve">L903-R002-C002-A001</w:t>
      </w:r>
      <w:r>
        <w:rPr>
          <w:szCs w:val="20"/>
        </w:rPr>
        <w:t xml:space="preserve">; destino </w:t>
      </w:r>
      <w:r>
        <w:rPr>
          <w:szCs w:val="20"/>
        </w:rPr>
        <w:t xml:space="preserve">L903-R002-C002-A002</w:t>
      </w:r>
      <w:r>
        <w:rPr>
          <w:szCs w:val="20"/>
        </w:rPr>
        <w:t xml:space="preserve">; quantidade 5. 3. Adicionar e Salvar.</w:t>
      </w:r>
    </w:p>
    <w:p>
      <w:pPr>
        <w:spacing w:after="0" w:line="360" w:lineRule="auto"/>
        <w:rPr>
          <w:szCs w:val="20"/>
        </w:rPr>
      </w:pPr>
      <w:r>
        <w:rPr>
          <w:b/>
          <w:bCs/>
          <w:szCs w:val="20"/>
        </w:rPr>
        <w:t xml:space="preserve">Dados de teste usados:</w:t>
      </w:r>
      <w:r>
        <w:rPr>
          <w:szCs w:val="20"/>
        </w:rPr>
        <w:t xml:space="preserve"> Lote </w:t>
      </w:r>
      <w:r>
        <w:rPr>
          <w:szCs w:val="20"/>
        </w:rPr>
        <w:t xml:space="preserve">TESTER23VE</w:t>
      </w:r>
      <w:r>
        <w:rPr>
          <w:szCs w:val="20"/>
        </w:rPr>
        <w:t xml:space="preserve"> (vencido), </w:t>
      </w:r>
      <w:r>
        <w:rPr>
          <w:szCs w:val="20"/>
        </w:rPr>
        <w:t xml:space="preserve">TA0031/26</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47"/>
        <w:gridCol w:w="4384"/>
      </w:tblGrid>
      <w:tr>
        <w:trPr>
          <w:tblHeader/>
          <w:cantSplit/>
        </w:trPr>
        <w:tc>
          <w:tcPr>
            <w:tcW w:w="52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3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47" w:type="dxa"/>
          </w:tcPr>
          <w:p>
            <w:pPr>
              <w:widowControl/>
              <w:spacing w:after="0" w:line="276" w:lineRule="auto"/>
              <w:jc w:val="left"/>
              <w:rPr>
                <w:sz w:val="18"/>
                <w:szCs w:val="18"/>
              </w:rPr>
            </w:pPr>
            <w:r>
              <w:rPr>
                <w:sz w:val="18"/>
                <w:szCs w:val="20"/>
              </w:rPr>
              <w:t xml:space="preserve">Aviso ou recusa para lote vencido.</w:t>
            </w:r>
          </w:p>
        </w:tc>
        <w:tc>
          <w:tcPr>
            <w:tcW w:w="4384" w:type="dxa"/>
          </w:tcPr>
          <w:p>
            <w:pPr>
              <w:widowControl/>
              <w:spacing w:after="0" w:line="276" w:lineRule="auto"/>
              <w:jc w:val="left"/>
              <w:rPr>
                <w:sz w:val="18"/>
                <w:szCs w:val="18"/>
              </w:rPr>
            </w:pPr>
            <w:r>
              <w:rPr>
                <w:sz w:val="18"/>
                <w:szCs w:val="20"/>
              </w:rPr>
              <w:t xml:space="preserve">Transferência gravada.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906002"/>
            <wp:effectExtent l="0" t="0" r="0" b="0"/>
            <wp:docPr id="5094" name="Imagem 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 name="Imagem 5094"/>
                    <pic:cNvPicPr/>
                  </pic:nvPicPr>
                  <pic:blipFill>
                    <a:blip r:embed="rIdHom94"/>
                    <a:stretch>
                      <a:fillRect/>
                    </a:stretch>
                  </pic:blipFill>
                  <pic:spPr>
                    <a:xfrm>
                      <a:off x="0" y="0"/>
                      <a:ext cx="5400000" cy="5906002"/>
                    </a:xfrm>
                    <a:prstGeom prst="rect">
                      <a:avLst/>
                    </a:prstGeom>
                  </pic:spPr>
                </pic:pic>
              </a:graphicData>
            </a:graphic>
          </wp:inline>
        </w:drawing>
      </w:r>
    </w:p>
    <w:p>
      <w:pPr>
        <w:spacing w:before="60" w:after="120"/>
        <w:jc w:val="center"/>
      </w:pPr>
      <w:r>
        <w:rPr>
          <w:i/>
          <w:iCs/>
          <w:sz w:val="18"/>
          <w:szCs w:val="20"/>
        </w:rPr>
        <w:t xml:space="preserve">Figura 94 – Transferência do lote vencido gravada</w:t>
      </w:r>
    </w:p>
    <w:p>
      <w:pPr>
        <w:spacing w:after="0" w:line="360" w:lineRule="auto"/>
        <w:rPr>
          <w:szCs w:val="20"/>
        </w:rPr>
      </w:pPr>
      <w:r>
        <w:rPr>
          <w:i/>
          <w:iCs/>
          <w:szCs w:val="20"/>
        </w:rPr>
        <w:t xml:space="preserve">Figura 1: Transferência do lote vencido gravada</w:t>
      </w:r>
    </w:p>
    <w:p>
      <w:pPr>
        <w:keepNext/>
        <w:spacing w:before="120" w:after="0"/>
        <w:jc w:val="center"/>
      </w:pPr>
      <w:r>
        <w:rPr>
          <w:noProof/>
        </w:rPr>
        <w:drawing>
          <wp:inline distT="0" distB="0" distL="0" distR="0">
            <wp:extent cx="5400000" cy="7016837"/>
            <wp:effectExtent l="0" t="0" r="0" b="0"/>
            <wp:docPr id="5095" name="Imagem 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 name="Imagem 5095"/>
                    <pic:cNvPicPr/>
                  </pic:nvPicPr>
                  <pic:blipFill>
                    <a:blip r:embed="rIdHom95"/>
                    <a:stretch>
                      <a:fillRect/>
                    </a:stretch>
                  </pic:blipFill>
                  <pic:spPr>
                    <a:xfrm>
                      <a:off x="0" y="0"/>
                      <a:ext cx="5400000" cy="7016837"/>
                    </a:xfrm>
                    <a:prstGeom prst="rect">
                      <a:avLst/>
                    </a:prstGeom>
                  </pic:spPr>
                </pic:pic>
              </a:graphicData>
            </a:graphic>
          </wp:inline>
        </w:drawing>
      </w:r>
    </w:p>
    <w:p>
      <w:pPr>
        <w:spacing w:before="60" w:after="120"/>
        <w:jc w:val="center"/>
      </w:pPr>
      <w:r>
        <w:rPr>
          <w:i/>
          <w:iCs/>
          <w:sz w:val="18"/>
          <w:szCs w:val="20"/>
        </w:rPr>
        <w:t xml:space="preserve">Figura 95 – Histórico: TRANSFERÊNCIA sem usuário</w:t>
      </w:r>
    </w:p>
    <w:p>
      <w:pPr>
        <w:spacing w:after="0" w:line="360" w:lineRule="auto"/>
        <w:rPr>
          <w:szCs w:val="20"/>
        </w:rPr>
      </w:pPr>
      <w:r>
        <w:rPr>
          <w:i/>
          <w:iCs/>
          <w:szCs w:val="20"/>
        </w:rPr>
        <w:t xml:space="preserve">Figura 2: Histórico: TRANSFERÊNCIA sem usuário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Bloquear ou exigir justificativa para movimentar lote vencido.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mistura de lotes no mesmo endereço é recusada ("O item não pode ser armazenado no endereço informado!") e o destino incompleto também ("Endereço de destino inválido!").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DV-EST-171</w:t>
      </w:r>
    </w:p>
    <w:p>
      <w:pPr>
        <w:keepNext/>
        <w:spacing w:after="0" w:line="360" w:lineRule="auto"/>
      </w:pPr>
    </w:p>
    <w:p>
      <w:pPr>
        <w:spacing w:after="0" w:line="360" w:lineRule="auto"/>
        <w:rPr>
          <w:szCs w:val="20"/>
        </w:rPr>
      </w:pPr>
      <w:r>
        <w:rPr>
          <w:b/>
          <w:bCs/>
          <w:szCs w:val="20"/>
        </w:rPr>
        <w:t xml:space="preserve">Laudo aprovado com "Reanálise prevista = Sim" aparece no Estoque como "Reanalisar? = NÃO", e a Agenda de Reanálise nunca lista lotes</w:t>
      </w:r>
    </w:p>
    <w:tbl>
      <w:tblPr>
        <w:tblStyle w:val="Tabelacomgrade"/>
        <w:tblW w:w="9631" w:type="dxa"/>
        <w:tblLayout w:type="fixed"/>
        <w:tblLook w:val="04A0" w:firstRow="1" w:lastRow="0" w:firstColumn="1" w:lastColumn="0" w:noHBand="0" w:noVBand="1"/>
      </w:tblPr>
      <w:tblGrid>
        <w:gridCol w:w="1246"/>
        <w:gridCol w:w="1146"/>
        <w:gridCol w:w="1576"/>
        <w:gridCol w:w="1903"/>
        <w:gridCol w:w="1459"/>
        <w:gridCol w:w="2301"/>
      </w:tblGrid>
      <w:tr>
        <w:trPr>
          <w:tblHeader/>
          <w:cantSplit/>
        </w:trPr>
        <w:tc>
          <w:tcPr>
            <w:tcW w:w="1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6" w:type="dxa"/>
          </w:tcPr>
          <w:p>
            <w:pPr>
              <w:widowControl/>
              <w:spacing w:after="0" w:line="276" w:lineRule="auto"/>
              <w:jc w:val="left"/>
              <w:rPr>
                <w:sz w:val="18"/>
                <w:szCs w:val="18"/>
              </w:rPr>
            </w:pPr>
            <w:r>
              <w:rPr>
                <w:sz w:val="18"/>
                <w:szCs w:val="20"/>
              </w:rPr>
              <w:t xml:space="preserve">Alta</w:t>
            </w:r>
          </w:p>
        </w:tc>
        <w:tc>
          <w:tcPr>
            <w:tcW w:w="1146" w:type="dxa"/>
          </w:tcPr>
          <w:p>
            <w:pPr>
              <w:widowControl/>
              <w:spacing w:after="0" w:line="276" w:lineRule="auto"/>
              <w:jc w:val="left"/>
              <w:rPr>
                <w:sz w:val="18"/>
                <w:szCs w:val="18"/>
              </w:rPr>
            </w:pPr>
            <w:r>
              <w:rPr>
                <w:sz w:val="18"/>
                <w:szCs w:val="20"/>
              </w:rPr>
              <w:t xml:space="preserve">Aberto</w:t>
            </w:r>
          </w:p>
        </w:tc>
        <w:tc>
          <w:tcPr>
            <w:tcW w:w="1576" w:type="dxa"/>
          </w:tcPr>
          <w:p>
            <w:pPr>
              <w:widowControl/>
              <w:spacing w:after="0" w:line="276" w:lineRule="auto"/>
              <w:jc w:val="left"/>
              <w:rPr>
                <w:sz w:val="18"/>
                <w:szCs w:val="18"/>
              </w:rPr>
            </w:pPr>
            <w:r>
              <w:rPr>
                <w:sz w:val="18"/>
                <w:szCs w:val="20"/>
              </w:rPr>
              <w:t xml:space="preserve">CQ › Emissão Laudo Final; Estoque › Controle da Qualidade e Agenda de Reanálise</w:t>
            </w:r>
          </w:p>
        </w:tc>
        <w:tc>
          <w:tcPr>
            <w:tcW w:w="1903" w:type="dxa"/>
          </w:tcPr>
          <w:p>
            <w:pPr>
              <w:widowControl/>
              <w:spacing w:after="0" w:line="276" w:lineRule="auto"/>
              <w:jc w:val="left"/>
              <w:rPr>
                <w:sz w:val="18"/>
                <w:szCs w:val="18"/>
              </w:rPr>
            </w:pPr>
            <w:r>
              <w:rPr>
                <w:sz w:val="18"/>
                <w:szCs w:val="20"/>
              </w:rPr>
              <w:t xml:space="preserve">CT-EST-E25-02; CT-EST-E25-01</w:t>
            </w:r>
          </w:p>
        </w:tc>
        <w:tc>
          <w:tcPr>
            <w:tcW w:w="1459" w:type="dxa"/>
          </w:tcPr>
          <w:p>
            <w:pPr>
              <w:widowControl/>
              <w:spacing w:after="0" w:line="276" w:lineRule="auto"/>
              <w:jc w:val="left"/>
              <w:rPr>
                <w:sz w:val="18"/>
                <w:szCs w:val="18"/>
              </w:rPr>
            </w:pPr>
            <w:r>
              <w:rPr>
                <w:sz w:val="18"/>
                <w:szCs w:val="20"/>
              </w:rPr>
              <w:t xml:space="preserve">24/10/2026 (rodada 12C)</w:t>
            </w:r>
          </w:p>
        </w:tc>
        <w:tc>
          <w:tcPr>
            <w:tcW w:w="2301" w:type="dxa"/>
          </w:tcPr>
          <w:p>
            <w:pPr>
              <w:widowControl/>
              <w:spacing w:after="0" w:line="276" w:lineRule="auto"/>
              <w:jc w:val="left"/>
              <w:rPr>
                <w:sz w:val="18"/>
                <w:szCs w:val="18"/>
              </w:rPr>
            </w:pPr>
            <w:r>
              <w:rPr>
                <w:sz w:val="18"/>
                <w:szCs w:val="20"/>
              </w:rPr>
              <w:t xml:space="preserve">RDC 658/2022, art. 189 (só matéria-prima dentro da data de reteste pode ser usada) e art. 3º, XV e XLIII (data de reteste e reanálise)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laudo do CQ traz a opção "Reanálise prevista" </w:t>
      </w:r>
      <w:r>
        <w:rPr>
          <w:b/>
          <w:bCs/>
          <w:szCs w:val="20"/>
        </w:rPr>
        <w:t xml:space="preserve">marcada em Sim por padrão</w:t>
      </w:r>
      <w:r>
        <w:rPr>
          <w:szCs w:val="20"/>
        </w:rPr>
        <w:t xml:space="preserve">. Aprovando o laudo do lote </w:t>
      </w:r>
      <w:r>
        <w:rPr>
          <w:szCs w:val="20"/>
        </w:rPr>
        <w:t xml:space="preserve">TA0031/26</w:t>
      </w:r>
      <w:r>
        <w:rPr>
          <w:szCs w:val="20"/>
        </w:rPr>
        <w:t xml:space="preserve"> sem mexer nela, a análise do Estoque mostra </w:t>
      </w:r>
      <w:r>
        <w:rPr>
          <w:b/>
          <w:bCs/>
          <w:szCs w:val="20"/>
        </w:rPr>
        <w:t xml:space="preserve">Reanalisar? = NÃO</w:t>
      </w:r>
      <w:r>
        <w:rPr>
          <w:szCs w:val="20"/>
        </w:rPr>
        <w:t xml:space="preserve"> (assim como em </w:t>
      </w:r>
      <w:r>
        <w:rPr>
          <w:szCs w:val="20"/>
        </w:rPr>
        <w:t xml:space="preserve">TA0023/26</w:t>
      </w:r>
      <w:r>
        <w:rPr>
          <w:szCs w:val="20"/>
        </w:rPr>
        <w:t xml:space="preserve"> e </w:t>
      </w:r>
      <w:r>
        <w:rPr>
          <w:szCs w:val="20"/>
        </w:rPr>
        <w:t xml:space="preserve">TA0026/26</w:t>
      </w:r>
      <w:r>
        <w:rPr>
          <w:szCs w:val="20"/>
        </w:rPr>
        <w:t xml:space="preserve">). A Agenda de Reanálise, com período largo ou sem período, mostra só a linha fantasma. A cadeia "laudo com reanálise prevista, data, Agenda, agendamento" não se completa. </w:t>
      </w:r>
      <w:r>
        <w:rPr>
          <w:i/>
          <w:iCs/>
          <w:szCs w:val="20"/>
        </w:rPr>
        <w:t xml:space="preserve">Não foi provado em que direção o valor se perde (inversão ou falta de repasse); só que o padrão Sim chega como NÃO.</w:t>
      </w:r>
      <w:r>
        <w:rPr>
          <w:szCs w:val="20"/>
        </w:rPr>
        <w:t xml:space="preserve"> </w:t>
      </w:r>
      <w:r>
        <w:rPr>
          <w:b/>
          <w:bCs/>
          <w:szCs w:val="20"/>
        </w:rPr>
        <w:t xml:space="preserve">Conclusão da comparação código × tela (27/10/2026):</w:t>
      </w:r>
      <w:r>
        <w:rPr>
          <w:szCs w:val="20"/>
        </w:rPr>
        <w:t xml:space="preserve"> a Agenda não usa a classificação de reanálise do item (como o DV-EST-041 supunha em 13/10); a consulta filtra pela data de reanálise gravada no lote pelo laudo do CQ (dalItemLote.cs:1511) e exige "Reanalisar? = Sim" na última análise (dalItemLote.cs:1490), valores que o fechamento da análise grava (analise_controle_ed.aspx.cs:477 e 487). Como o laudo chega como "Reanalisar? = NÃO", nenhum lote satisfaz a condição e a Agenda nunca lista nada: a cadeia laudo → data de reanálise no lote → Agenda → agendamento nunca se completa e a tela não cumpre a função. A reanálise de matéria-prima dentro da data de reteste é exigência da RDC 658/2022 (art. 189). Relacionados: DV-EST-041 (primeira ocorrência do sintoma, 13/10/2026) e DV-EST-043 (classificação do item, que esta lista não usa).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CQ, aprovar um laudo deixando "Reanálise prevista" como veio (Sim). 2. Atualizar Resultado no Estoque e abrir a análise: ver "Reanalisar?". 3. Abrir a Agenda de Reanálise com período largo e Pesquisar.</w:t>
      </w:r>
    </w:p>
    <w:p>
      <w:pPr>
        <w:spacing w:after="0" w:line="360" w:lineRule="auto"/>
        <w:rPr>
          <w:szCs w:val="20"/>
        </w:rPr>
      </w:pPr>
      <w:r>
        <w:rPr>
          <w:b/>
          <w:bCs/>
          <w:szCs w:val="20"/>
        </w:rPr>
        <w:t xml:space="preserve">Dados de teste usados:</w:t>
      </w:r>
      <w:r>
        <w:rPr>
          <w:szCs w:val="20"/>
        </w:rPr>
        <w:t xml:space="preserve"> Laudo 105/26 (análise </w:t>
      </w:r>
      <w:r>
        <w:rPr>
          <w:szCs w:val="20"/>
        </w:rPr>
        <w:t xml:space="preserve">TA0031/26</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446"/>
        <w:gridCol w:w="4185"/>
      </w:tblGrid>
      <w:tr>
        <w:trPr>
          <w:tblHeader/>
          <w:cantSplit/>
        </w:trPr>
        <w:tc>
          <w:tcPr>
            <w:tcW w:w="54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446" w:type="dxa"/>
          </w:tcPr>
          <w:p>
            <w:pPr>
              <w:widowControl/>
              <w:spacing w:after="0" w:line="276" w:lineRule="auto"/>
              <w:jc w:val="left"/>
              <w:rPr>
                <w:sz w:val="18"/>
                <w:szCs w:val="18"/>
              </w:rPr>
            </w:pPr>
            <w:r>
              <w:rPr>
                <w:sz w:val="18"/>
                <w:szCs w:val="20"/>
              </w:rPr>
              <w:t xml:space="preserve">Reanalisar? = SIM com data; o lote aparece na Agenda.</w:t>
            </w:r>
          </w:p>
        </w:tc>
        <w:tc>
          <w:tcPr>
            <w:tcW w:w="4185" w:type="dxa"/>
          </w:tcPr>
          <w:p>
            <w:pPr>
              <w:widowControl/>
              <w:spacing w:after="0" w:line="276" w:lineRule="auto"/>
              <w:jc w:val="left"/>
              <w:rPr>
                <w:sz w:val="18"/>
                <w:szCs w:val="18"/>
              </w:rPr>
            </w:pPr>
            <w:r>
              <w:rPr>
                <w:sz w:val="18"/>
                <w:szCs w:val="20"/>
              </w:rPr>
              <w:t xml:space="preserve">Reanalisar? = NÃO; Agenda sem lotes.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479062"/>
            <wp:effectExtent l="0" t="0" r="0" b="0"/>
            <wp:docPr id="5096" name="Imagem 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 name="Imagem 5096"/>
                    <pic:cNvPicPr/>
                  </pic:nvPicPr>
                  <pic:blipFill>
                    <a:blip r:embed="rIdHom96"/>
                    <a:stretch>
                      <a:fillRect/>
                    </a:stretch>
                  </pic:blipFill>
                  <pic:spPr>
                    <a:xfrm>
                      <a:off x="0" y="0"/>
                      <a:ext cx="5400000" cy="5479062"/>
                    </a:xfrm>
                    <a:prstGeom prst="rect">
                      <a:avLst/>
                    </a:prstGeom>
                  </pic:spPr>
                </pic:pic>
              </a:graphicData>
            </a:graphic>
          </wp:inline>
        </w:drawing>
      </w:r>
    </w:p>
    <w:p>
      <w:pPr>
        <w:spacing w:before="60" w:after="120"/>
        <w:jc w:val="center"/>
      </w:pPr>
      <w:r>
        <w:rPr>
          <w:i/>
          <w:iCs/>
          <w:sz w:val="18"/>
          <w:szCs w:val="20"/>
        </w:rPr>
        <w:t xml:space="preserve">Figura 96 – Laudo com Reanálise prevista marcada em Sim</w:t>
      </w:r>
    </w:p>
    <w:p>
      <w:pPr>
        <w:spacing w:after="0" w:line="360" w:lineRule="auto"/>
        <w:rPr>
          <w:szCs w:val="20"/>
        </w:rPr>
      </w:pPr>
      <w:r>
        <w:rPr>
          <w:i/>
          <w:iCs/>
          <w:szCs w:val="20"/>
        </w:rPr>
        <w:t xml:space="preserve">Figura 1: Laudo com Reanálise prevista marcada em Sim</w:t>
      </w:r>
    </w:p>
    <w:p>
      <w:pPr>
        <w:keepNext/>
        <w:spacing w:before="120" w:after="0"/>
        <w:jc w:val="center"/>
      </w:pPr>
      <w:r>
        <w:rPr>
          <w:noProof/>
        </w:rPr>
        <w:drawing>
          <wp:inline distT="0" distB="0" distL="0" distR="0">
            <wp:extent cx="5400000" cy="6949633"/>
            <wp:effectExtent l="0" t="0" r="0" b="0"/>
            <wp:docPr id="5097" name="Imagem 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 name="Imagem 5097"/>
                    <pic:cNvPicPr/>
                  </pic:nvPicPr>
                  <pic:blipFill>
                    <a:blip r:embed="rIdHom97"/>
                    <a:stretch>
                      <a:fillRect/>
                    </a:stretch>
                  </pic:blipFill>
                  <pic:spPr>
                    <a:xfrm>
                      <a:off x="0" y="0"/>
                      <a:ext cx="5400000" cy="6949633"/>
                    </a:xfrm>
                    <a:prstGeom prst="rect">
                      <a:avLst/>
                    </a:prstGeom>
                  </pic:spPr>
                </pic:pic>
              </a:graphicData>
            </a:graphic>
          </wp:inline>
        </w:drawing>
      </w:r>
    </w:p>
    <w:p>
      <w:pPr>
        <w:spacing w:before="60" w:after="120"/>
        <w:jc w:val="center"/>
      </w:pPr>
      <w:r>
        <w:rPr>
          <w:i/>
          <w:iCs/>
          <w:sz w:val="18"/>
          <w:szCs w:val="20"/>
        </w:rPr>
        <w:t xml:space="preserve">Figura 97 – Estoque: Reanalisar? = NÃO</w:t>
      </w:r>
    </w:p>
    <w:p>
      <w:pPr>
        <w:spacing w:after="0" w:line="360" w:lineRule="auto"/>
        <w:rPr>
          <w:szCs w:val="20"/>
        </w:rPr>
      </w:pPr>
      <w:r>
        <w:rPr>
          <w:i/>
          <w:iCs/>
          <w:szCs w:val="20"/>
        </w:rPr>
        <w:t xml:space="preserve">Figura 2: Estoque: Reanalisar? = NÃO</w:t>
      </w:r>
    </w:p>
    <w:p>
      <w:pPr>
        <w:keepNext/>
        <w:spacing w:before="120" w:after="0"/>
        <w:jc w:val="center"/>
      </w:pPr>
      <w:r>
        <w:rPr>
          <w:noProof/>
        </w:rPr>
        <w:drawing>
          <wp:inline distT="0" distB="0" distL="0" distR="0">
            <wp:extent cx="5400000" cy="3557833"/>
            <wp:effectExtent l="0" t="0" r="0" b="0"/>
            <wp:docPr id="5098" name="Imagem 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 name="Imagem 5098"/>
                    <pic:cNvPicPr/>
                  </pic:nvPicPr>
                  <pic:blipFill>
                    <a:blip r:embed="rIdHom9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98 – Agenda com a linha fantasma</w:t>
      </w:r>
    </w:p>
    <w:p>
      <w:pPr>
        <w:spacing w:after="0" w:line="360" w:lineRule="auto"/>
        <w:rPr>
          <w:szCs w:val="20"/>
        </w:rPr>
      </w:pPr>
      <w:r>
        <w:rPr>
          <w:i/>
          <w:iCs/>
          <w:szCs w:val="20"/>
        </w:rPr>
        <w:t xml:space="preserve">Figura 3: Agenda com a linha fantasma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A data de reanálise não é gravada no lote quando a opção "Reanálise prevista" do laudo fica no padrão (Sim), ou o campo "Reanalisar?" do Estoque lê outra coluna que não a que o laudo preenche. Pelo código, o fechamento da análise no Estoque grava Reanalisar? a partir da lista da própria tela (analise_controle_ed.aspx.cs:477) e copia a data da análise para o lote (487); a Agenda só lista o lote com AC.REANALISE = 1 e DATA_REANALISE no período (dalItemLote.cs:1490 e 1511). Não foi provado em que ponto o valor Sim do laudo do CQ se perde.</w:t>
      </w:r>
    </w:p>
    <w:tbl>
      <w:tblPr>
        <w:tblStyle w:val="Tabelacomgrade"/>
        <w:tblW w:w="9631" w:type="dxa"/>
        <w:tblLayout w:type="fixed"/>
        <w:tblLook w:val="04A0" w:firstRow="1" w:lastRow="0" w:firstColumn="1" w:lastColumn="0" w:noHBand="0" w:noVBand="1"/>
      </w:tblPr>
      <w:tblGrid>
        <w:gridCol w:w="3509"/>
        <w:gridCol w:w="1295"/>
        <w:gridCol w:w="4827"/>
      </w:tblGrid>
      <w:tr>
        <w:trPr>
          <w:tblHeader/>
          <w:cantSplit/>
        </w:trPr>
        <w:tc>
          <w:tcPr>
            <w:tcW w:w="35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8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509" w:type="dxa"/>
          </w:tcPr>
          <w:p>
            <w:pPr>
              <w:widowControl/>
              <w:spacing w:after="0" w:line="276" w:lineRule="auto"/>
              <w:jc w:val="left"/>
              <w:rPr>
                <w:sz w:val="18"/>
                <w:szCs w:val="18"/>
              </w:rPr>
            </w:pPr>
            <w:r>
              <w:rPr>
                <w:sz w:val="18"/>
                <w:szCs w:val="20"/>
              </w:rPr>
              <w:t xml:space="preserve">LaboSys_DAL/dalItemLote.cs</w:t>
            </w:r>
          </w:p>
        </w:tc>
        <w:tc>
          <w:tcPr>
            <w:tcW w:w="1295" w:type="dxa"/>
          </w:tcPr>
          <w:p>
            <w:pPr>
              <w:widowControl/>
              <w:spacing w:after="0" w:line="276" w:lineRule="auto"/>
              <w:jc w:val="left"/>
              <w:rPr>
                <w:sz w:val="18"/>
                <w:szCs w:val="18"/>
              </w:rPr>
            </w:pPr>
            <w:r>
              <w:rPr>
                <w:sz w:val="18"/>
                <w:szCs w:val="20"/>
              </w:rPr>
              <w:t xml:space="preserve">1440-1520</w:t>
            </w:r>
          </w:p>
        </w:tc>
        <w:tc>
          <w:tcPr>
            <w:tcW w:w="4827" w:type="dxa"/>
          </w:tcPr>
          <w:p>
            <w:pPr>
              <w:widowControl/>
              <w:spacing w:after="0" w:line="276" w:lineRule="auto"/>
              <w:jc w:val="left"/>
              <w:rPr>
                <w:sz w:val="18"/>
                <w:szCs w:val="18"/>
              </w:rPr>
            </w:pPr>
            <w:r>
              <w:rPr>
                <w:sz w:val="18"/>
                <w:szCs w:val="20"/>
              </w:rPr>
              <w:t xml:space="preserve">retornaListaAgendaReanalise: a consulta da Agenda. Exige ISNULL(AC.REANALISE, 1) = 1 na última análise do lote (1490) e, com período informado, IL.DATA_REANALISE entre as datas (1511). Não lê a classificação de reanálise do item.</w:t>
            </w:r>
          </w:p>
        </w:tc>
      </w:tr>
      <w:tr>
        <w:trPr>
          <w:cantSplit/>
        </w:trPr>
        <w:tc>
          <w:tcPr>
            <w:tcW w:w="3509" w:type="dxa"/>
          </w:tcPr>
          <w:p>
            <w:pPr>
              <w:widowControl/>
              <w:spacing w:after="0" w:line="276" w:lineRule="auto"/>
              <w:jc w:val="left"/>
              <w:rPr>
                <w:sz w:val="18"/>
                <w:szCs w:val="18"/>
              </w:rPr>
            </w:pPr>
            <w:r>
              <w:rPr>
                <w:sz w:val="18"/>
                <w:szCs w:val="20"/>
              </w:rPr>
              <w:t xml:space="preserve">LaboSys_UI/estoque/analise_controle_ed.aspx.cs</w:t>
            </w:r>
          </w:p>
        </w:tc>
        <w:tc>
          <w:tcPr>
            <w:tcW w:w="1295" w:type="dxa"/>
          </w:tcPr>
          <w:p>
            <w:pPr>
              <w:widowControl/>
              <w:spacing w:after="0" w:line="276" w:lineRule="auto"/>
              <w:jc w:val="left"/>
              <w:rPr>
                <w:sz w:val="18"/>
                <w:szCs w:val="18"/>
              </w:rPr>
            </w:pPr>
            <w:r>
              <w:rPr>
                <w:sz w:val="18"/>
                <w:szCs w:val="20"/>
              </w:rPr>
              <w:t xml:space="preserve">407-418 e 477-487</w:t>
            </w:r>
          </w:p>
        </w:tc>
        <w:tc>
          <w:tcPr>
            <w:tcW w:w="4827" w:type="dxa"/>
          </w:tcPr>
          <w:p>
            <w:pPr>
              <w:widowControl/>
              <w:spacing w:after="0" w:line="276" w:lineRule="auto"/>
              <w:jc w:val="left"/>
              <w:rPr>
                <w:sz w:val="18"/>
                <w:szCs w:val="18"/>
              </w:rPr>
            </w:pPr>
            <w:r>
              <w:rPr>
                <w:sz w:val="18"/>
                <w:szCs w:val="20"/>
              </w:rPr>
              <w:t xml:space="preserve">Fechamento da análise no Estoque (Atualizar Resultado): a Data da Reanálise é obrigatória quando Reanalisar? = Sim (407); grava Reanalisar? (477) e copia a data de reanálise da análise para o lote (487). É a única gravação de DATA_REANALISE no lote a partir do laudo.</w:t>
            </w:r>
          </w:p>
        </w:tc>
      </w:tr>
      <w:tr>
        <w:trPr>
          <w:cantSplit/>
        </w:trPr>
        <w:tc>
          <w:tcPr>
            <w:tcW w:w="3509" w:type="dxa"/>
          </w:tcPr>
          <w:p>
            <w:pPr>
              <w:widowControl/>
              <w:spacing w:after="0" w:line="276" w:lineRule="auto"/>
              <w:jc w:val="left"/>
              <w:rPr>
                <w:sz w:val="18"/>
                <w:szCs w:val="18"/>
              </w:rPr>
            </w:pPr>
            <w:r>
              <w:rPr>
                <w:sz w:val="18"/>
                <w:szCs w:val="20"/>
              </w:rPr>
              <w:t xml:space="preserve">LaboSys_UI/estoque/agenda_reanalise_lst.aspx.cs</w:t>
            </w:r>
          </w:p>
        </w:tc>
        <w:tc>
          <w:tcPr>
            <w:tcW w:w="1295" w:type="dxa"/>
          </w:tcPr>
          <w:p>
            <w:pPr>
              <w:widowControl/>
              <w:spacing w:after="0" w:line="276" w:lineRule="auto"/>
              <w:jc w:val="left"/>
              <w:rPr>
                <w:sz w:val="18"/>
                <w:szCs w:val="18"/>
              </w:rPr>
            </w:pPr>
            <w:r>
              <w:rPr>
                <w:sz w:val="18"/>
                <w:szCs w:val="20"/>
              </w:rPr>
              <w:t xml:space="preserve">44-49 e 66-84</w:t>
            </w:r>
          </w:p>
        </w:tc>
        <w:tc>
          <w:tcPr>
            <w:tcW w:w="4827" w:type="dxa"/>
          </w:tcPr>
          <w:p>
            <w:pPr>
              <w:widowControl/>
              <w:spacing w:after="0" w:line="276" w:lineRule="auto"/>
              <w:jc w:val="left"/>
              <w:rPr>
                <w:sz w:val="18"/>
                <w:szCs w:val="18"/>
              </w:rPr>
            </w:pPr>
            <w:r>
              <w:rPr>
                <w:sz w:val="18"/>
                <w:szCs w:val="20"/>
              </w:rPr>
              <w:t xml:space="preserve">A lista chama a consulta com o período, o item, o lote e o grupo do usuário (48) e acrescenta a linha fantasma de lista vazia (66-84), que a rodada 12C viu na tela.</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Conferir o repasse do campo "Reanálise prevista" do CQ para o Estoque e gravar a data de reanálise no lote quando a opção fica no padrão (Sim).</w:t>
      </w:r>
    </w:p>
    <w:p>
      <w:pPr>
        <w:numPr>
          <w:ilvl w:val="0"/>
          <w:numId w:val="2"/>
        </w:numPr>
        <w:spacing w:after="0" w:line="360" w:lineRule="auto"/>
        <w:rPr>
          <w:szCs w:val="20"/>
        </w:rPr>
      </w:pPr>
      <w:r>
        <w:rPr>
          <w:szCs w:val="20"/>
        </w:rPr>
        <w:t xml:space="preserve">Fazer a Agenda listar o lote pela data gravada (e, com a classificação de reanálise do item, DV-EST-043, calcular a data quando o laudo não a traz).</w:t>
      </w:r>
    </w:p>
    <w:p>
      <w:pPr>
        <w:numPr>
          <w:ilvl w:val="0"/>
          <w:numId w:val="2"/>
        </w:numPr>
        <w:spacing w:after="0" w:line="360" w:lineRule="auto"/>
        <w:rPr>
          <w:szCs w:val="20"/>
        </w:rPr>
      </w:pPr>
      <w:r>
        <w:rPr>
          <w:szCs w:val="20"/>
        </w:rPr>
        <w:t xml:space="preserve">Tirar a linha fantasma da lista vazia (DV-EST-040).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Depois da correção, repetir o </w:t>
      </w:r>
      <w:r>
        <w:rPr>
          <w:b/>
          <w:bCs/>
          <w:szCs w:val="20"/>
        </w:rPr>
        <w:t xml:space="preserve">CT-EST-E25-01</w:t>
      </w:r>
      <w:r>
        <w:rPr>
          <w:szCs w:val="20"/>
        </w:rPr>
        <w:t xml:space="preserve"> (roteiro Reprovado e Reanálise, passo 1.1): aprovar no CQ um laudo com "Reanálise prevista = Sim" e data de reanálise, atualizar o resultado no Estoque e conferir que a análise mostra Reanalisar? = SIM com a data; abrir a Agenda de Reanálise com o período que contém a data e sem período: o lote deve aparecer, sem linha fantasma, e o ícone de agendar deve abrir a reanálise (CT-EST-E25-08).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12C. </w:t>
      </w:r>
      <w:r>
        <w:rPr>
          <w:b/>
          <w:bCs/>
          <w:szCs w:val="20"/>
        </w:rPr>
        <w:t xml:space="preserve">Gravidade elevada de Média para Alta em 27/10/2026</w:t>
      </w:r>
      <w:r>
        <w:rPr>
          <w:szCs w:val="20"/>
        </w:rPr>
        <w:t xml:space="preserve"> (decisão do responsável), depois da comparação código × tela da página da Agenda de Reanálise (</w:t>
      </w:r>
      <w:r>
        <w:rPr>
          <w:szCs w:val="20"/>
        </w:rPr>
        <w:t xml:space="preserve">menu-estoque/telas/25-agenda-de-reanalise.md</w:t>
      </w:r>
      <w:r>
        <w:rPr>
          <w:szCs w:val="20"/>
        </w:rPr>
        <w:t xml:space="preserve">, seção "Nova leitura da lista vazia" e RN-EST-E25-001): a tela não cumpre a função e a reanálise por data de reteste é exigência da norma. Passa a ser o defeito principal da cadeia; o DV-EST-041 (13/10/2026) é a primeira ocorrência do mesmo sintoma e o DV-EST-043 (cadastro do Item sem a classificação) deixa de explicar a Agenda vazia, porque a consulta não usa a classificação.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DV-EST-001</w:t>
      </w:r>
    </w:p>
    <w:p>
      <w:pPr>
        <w:keepNext/>
        <w:spacing w:after="0" w:line="360" w:lineRule="auto"/>
      </w:pPr>
    </w:p>
    <w:p>
      <w:pPr>
        <w:spacing w:after="0" w:line="360" w:lineRule="auto"/>
        <w:rPr>
          <w:szCs w:val="20"/>
        </w:rPr>
      </w:pPr>
      <w:r>
        <w:rPr>
          <w:b/>
          <w:bCs/>
          <w:szCs w:val="20"/>
        </w:rPr>
        <w:t xml:space="preserve">Código do lote perde os hífens: "TESTE-LOTE-001" vira "TESTELOTE001"</w:t>
      </w:r>
    </w:p>
    <w:tbl>
      <w:tblPr>
        <w:tblStyle w:val="Tabelacomgrade"/>
        <w:tblW w:w="9631" w:type="dxa"/>
        <w:tblLayout w:type="fixed"/>
        <w:tblLook w:val="04A0" w:firstRow="1" w:lastRow="0" w:firstColumn="1" w:lastColumn="0" w:noHBand="0" w:noVBand="1"/>
      </w:tblPr>
      <w:tblGrid>
        <w:gridCol w:w="1250"/>
        <w:gridCol w:w="1145"/>
        <w:gridCol w:w="1744"/>
        <w:gridCol w:w="1873"/>
        <w:gridCol w:w="1877"/>
        <w:gridCol w:w="1742"/>
      </w:tblGrid>
      <w:tr>
        <w:trPr>
          <w:tblHeader/>
          <w:cantSplit/>
        </w:trPr>
        <w:tc>
          <w:tcPr>
            <w:tcW w:w="12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8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0" w:type="dxa"/>
          </w:tcPr>
          <w:p>
            <w:pPr>
              <w:widowControl/>
              <w:spacing w:after="0" w:line="276" w:lineRule="auto"/>
              <w:jc w:val="left"/>
              <w:rPr>
                <w:sz w:val="18"/>
                <w:szCs w:val="18"/>
              </w:rPr>
            </w:pPr>
            <w:r>
              <w:rPr>
                <w:sz w:val="18"/>
                <w:szCs w:val="20"/>
              </w:rPr>
              <w:t xml:space="preserve">Média</w:t>
            </w:r>
          </w:p>
        </w:tc>
        <w:tc>
          <w:tcPr>
            <w:tcW w:w="1145" w:type="dxa"/>
          </w:tcPr>
          <w:p>
            <w:pPr>
              <w:widowControl/>
              <w:spacing w:after="0" w:line="276" w:lineRule="auto"/>
              <w:jc w:val="left"/>
              <w:rPr>
                <w:sz w:val="18"/>
                <w:szCs w:val="18"/>
              </w:rPr>
            </w:pPr>
            <w:r>
              <w:rPr>
                <w:sz w:val="18"/>
                <w:szCs w:val="20"/>
              </w:rPr>
              <w:t xml:space="preserve">Aberto</w:t>
            </w:r>
          </w:p>
        </w:tc>
        <w:tc>
          <w:tcPr>
            <w:tcW w:w="1744" w:type="dxa"/>
          </w:tcPr>
          <w:p>
            <w:pPr>
              <w:widowControl/>
              <w:spacing w:after="0" w:line="276" w:lineRule="auto"/>
              <w:jc w:val="left"/>
              <w:rPr>
                <w:sz w:val="18"/>
                <w:szCs w:val="18"/>
              </w:rPr>
            </w:pPr>
            <w:r>
              <w:rPr>
                <w:sz w:val="18"/>
                <w:szCs w:val="20"/>
              </w:rPr>
              <w:t xml:space="preserve">Estoque › Estoque › Recebimento de Material › Nota Fiscal › Item › Lote</w:t>
            </w:r>
          </w:p>
        </w:tc>
        <w:tc>
          <w:tcPr>
            <w:tcW w:w="1873" w:type="dxa"/>
          </w:tcPr>
          <w:p>
            <w:pPr>
              <w:widowControl/>
              <w:spacing w:after="0" w:line="276" w:lineRule="auto"/>
              <w:jc w:val="left"/>
              <w:rPr>
                <w:sz w:val="18"/>
                <w:szCs w:val="18"/>
              </w:rPr>
            </w:pPr>
            <w:r>
              <w:rPr>
                <w:sz w:val="18"/>
                <w:szCs w:val="20"/>
              </w:rPr>
              <w:t xml:space="preserve">Preparação do recebimento; reconfirmado no CT-EST-187 em 08/10/2026</w:t>
            </w:r>
          </w:p>
        </w:tc>
        <w:tc>
          <w:tcPr>
            <w:tcW w:w="1877" w:type="dxa"/>
          </w:tcPr>
          <w:p>
            <w:pPr>
              <w:widowControl/>
              <w:spacing w:after="0" w:line="276" w:lineRule="auto"/>
              <w:jc w:val="left"/>
              <w:rPr>
                <w:sz w:val="18"/>
                <w:szCs w:val="18"/>
              </w:rPr>
            </w:pPr>
            <w:r>
              <w:rPr>
                <w:sz w:val="18"/>
                <w:szCs w:val="20"/>
              </w:rPr>
              <w:t xml:space="preserve">07/10/2026 (rodada de 07/10/2026 (preparação) e 08/10/2026, etapa 1)</w:t>
            </w:r>
          </w:p>
        </w:tc>
        <w:tc>
          <w:tcPr>
            <w:tcW w:w="1742" w:type="dxa"/>
          </w:tcPr>
          <w:p>
            <w:pPr>
              <w:widowControl/>
              <w:spacing w:after="0" w:line="276" w:lineRule="auto"/>
              <w:jc w:val="left"/>
              <w:rPr>
                <w:sz w:val="18"/>
                <w:szCs w:val="18"/>
              </w:rPr>
            </w:pPr>
            <w:r>
              <w:rPr>
                <w:sz w:val="18"/>
                <w:szCs w:val="20"/>
              </w:rPr>
              <w:t xml:space="preserve">RDC 658/2022, art. 141, V (registro com o lote do fabricante)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campo </w:t>
      </w:r>
      <w:r>
        <w:rPr>
          <w:b/>
          <w:bCs/>
          <w:szCs w:val="20"/>
        </w:rPr>
        <w:t xml:space="preserve">Código do Lote</w:t>
      </w:r>
      <w:r>
        <w:rPr>
          <w:szCs w:val="20"/>
        </w:rPr>
        <w:t xml:space="preserve">, o hífen digitado é descartado sem aviso: </w:t>
      </w:r>
      <w:r>
        <w:rPr>
          <w:szCs w:val="20"/>
        </w:rPr>
        <w:t xml:space="preserve">TESTE-LOTE-001</w:t>
      </w:r>
      <w:r>
        <w:rPr>
          <w:szCs w:val="20"/>
        </w:rPr>
        <w:t xml:space="preserve"> foi gravado como </w:t>
      </w:r>
      <w:r>
        <w:rPr>
          <w:szCs w:val="20"/>
        </w:rPr>
        <w:t xml:space="preserve">TESTELOTE001</w:t>
      </w:r>
      <w:r>
        <w:rPr>
          <w:szCs w:val="20"/>
        </w:rPr>
        <w:t xml:space="preserve"> e </w:t>
      </w:r>
      <w:r>
        <w:rPr>
          <w:szCs w:val="20"/>
        </w:rPr>
        <w:t xml:space="preserve">TESTE-LOTE-002</w:t>
      </w:r>
      <w:r>
        <w:rPr>
          <w:szCs w:val="20"/>
        </w:rPr>
        <w:t xml:space="preserve"> como </w:t>
      </w:r>
      <w:r>
        <w:rPr>
          <w:szCs w:val="20"/>
        </w:rPr>
        <w:t xml:space="preserve">TESTELOTE002</w:t>
      </w:r>
      <w:r>
        <w:rPr>
          <w:szCs w:val="20"/>
        </w:rPr>
        <w:t xml:space="preserve">. O campo só aceita letras, números e espaço. O registro de entrada deixa de trazer o lote do fabricante como ele é, o que atrapalha a rastreabilidade (busca, comparação com o laudo do fabricante, recolhimento).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Recebimento de Material</w:t>
      </w:r>
      <w:r>
        <w:rPr>
          <w:szCs w:val="20"/>
        </w:rPr>
        <w:t xml:space="preserve">, um recebimento em aberto, a nota fiscal e o item. 2. Clicar em </w:t>
      </w:r>
      <w:r>
        <w:rPr>
          <w:b/>
          <w:bCs/>
          <w:szCs w:val="20"/>
        </w:rPr>
        <w:t xml:space="preserve">INCLUIR LOTE</w:t>
      </w:r>
      <w:r>
        <w:rPr>
          <w:szCs w:val="20"/>
        </w:rPr>
        <w:t xml:space="preserve">. 3. No campo </w:t>
      </w:r>
      <w:r>
        <w:rPr>
          <w:b/>
          <w:bCs/>
          <w:szCs w:val="20"/>
        </w:rPr>
        <w:t xml:space="preserve">Código do Lote</w:t>
      </w:r>
      <w:r>
        <w:rPr>
          <w:szCs w:val="20"/>
        </w:rPr>
        <w:t xml:space="preserve">, digitar </w:t>
      </w:r>
      <w:r>
        <w:rPr>
          <w:szCs w:val="20"/>
        </w:rPr>
        <w:t xml:space="preserve">TESTE-LOTE-002</w:t>
      </w:r>
      <w:r>
        <w:rPr>
          <w:szCs w:val="20"/>
        </w:rPr>
        <w:t xml:space="preserve">. 4. Preencher os demais campos e clicar em </w:t>
      </w:r>
      <w:r>
        <w:rPr>
          <w:b/>
          <w:bCs/>
          <w:szCs w:val="20"/>
        </w:rPr>
        <w:t xml:space="preserve">SALVAR</w:t>
      </w:r>
      <w:r>
        <w:rPr>
          <w:szCs w:val="20"/>
        </w:rPr>
        <w:t xml:space="preserve">.</w:t>
      </w:r>
    </w:p>
    <w:p>
      <w:pPr>
        <w:spacing w:after="0" w:line="360" w:lineRule="auto"/>
        <w:rPr>
          <w:szCs w:val="20"/>
        </w:rPr>
      </w:pPr>
      <w:r>
        <w:rPr>
          <w:b/>
          <w:bCs/>
          <w:szCs w:val="20"/>
        </w:rPr>
        <w:t xml:space="preserve">Dados de teste usados:</w:t>
      </w:r>
      <w:r>
        <w:rPr>
          <w:szCs w:val="20"/>
        </w:rPr>
        <w:t xml:space="preserve"> Recebimento </w:t>
      </w:r>
      <w:r>
        <w:rPr>
          <w:szCs w:val="20"/>
        </w:rPr>
        <w:t xml:space="preserve">00013</w:t>
      </w:r>
      <w:r>
        <w:rPr>
          <w:szCs w:val="20"/>
        </w:rPr>
        <w:t xml:space="preserve"> (NF 9001, lote gravado como </w:t>
      </w:r>
      <w:r>
        <w:rPr>
          <w:szCs w:val="20"/>
        </w:rPr>
        <w:t xml:space="preserve">TESTELOTE001</w:t>
      </w:r>
      <w:r>
        <w:rPr>
          <w:szCs w:val="20"/>
        </w:rPr>
        <w:t xml:space="preserve">) e recebimento </w:t>
      </w:r>
      <w:r>
        <w:rPr>
          <w:szCs w:val="20"/>
        </w:rPr>
        <w:t xml:space="preserve">00014</w:t>
      </w:r>
      <w:r>
        <w:rPr>
          <w:szCs w:val="20"/>
        </w:rPr>
        <w:t xml:space="preserve"> (NF 9002, lote gravado como </w:t>
      </w:r>
      <w:r>
        <w:rPr>
          <w:szCs w:val="20"/>
        </w:rPr>
        <w:t xml:space="preserve">TESTELOTE002</w:t>
      </w:r>
      <w:r>
        <w:rPr>
          <w:szCs w:val="20"/>
        </w:rPr>
        <w:t xml:space="preserve">); item </w:t>
      </w:r>
      <w:r>
        <w:rPr>
          <w:szCs w:val="20"/>
        </w:rPr>
        <w:t xml:space="preserve">TST0001 - TESTE MATERIA PRIMA</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706"/>
        <w:gridCol w:w="3925"/>
      </w:tblGrid>
      <w:tr>
        <w:trPr>
          <w:tblHeader/>
          <w:cantSplit/>
        </w:trPr>
        <w:tc>
          <w:tcPr>
            <w:tcW w:w="57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706" w:type="dxa"/>
          </w:tcPr>
          <w:p>
            <w:pPr>
              <w:widowControl/>
              <w:spacing w:after="0" w:line="276" w:lineRule="auto"/>
              <w:jc w:val="left"/>
              <w:rPr>
                <w:sz w:val="18"/>
                <w:szCs w:val="18"/>
              </w:rPr>
            </w:pPr>
            <w:r>
              <w:rPr>
                <w:sz w:val="18"/>
                <w:szCs w:val="20"/>
              </w:rPr>
              <w:t xml:space="preserve">Guardar o código exatamente como digitado (com hífens, barras, pontos e outros caracteres usados por fabricantes).</w:t>
            </w:r>
          </w:p>
        </w:tc>
        <w:tc>
          <w:tcPr>
            <w:tcW w:w="3925" w:type="dxa"/>
          </w:tcPr>
          <w:p>
            <w:pPr>
              <w:widowControl/>
              <w:spacing w:after="0" w:line="276" w:lineRule="auto"/>
              <w:jc w:val="left"/>
              <w:rPr>
                <w:sz w:val="18"/>
                <w:szCs w:val="18"/>
              </w:rPr>
            </w:pPr>
            <w:r>
              <w:rPr>
                <w:sz w:val="18"/>
                <w:szCs w:val="20"/>
              </w:rPr>
              <w:t xml:space="preserve">O campo mostra e grava </w:t>
            </w:r>
            <w:r>
              <w:rPr>
                <w:sz w:val="18"/>
                <w:szCs w:val="20"/>
              </w:rPr>
              <w:t xml:space="preserve">TESTELOTE002</w:t>
            </w:r>
            <w:r>
              <w:rPr>
                <w:sz w:val="18"/>
                <w:szCs w:val="20"/>
              </w:rPr>
              <w:t xml:space="preserve">, sem os hífens e sem aviso.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625036"/>
            <wp:effectExtent l="0" t="0" r="0" b="0"/>
            <wp:docPr id="5099" name="Imagem 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 name="Imagem 5099"/>
                    <pic:cNvPicPr/>
                  </pic:nvPicPr>
                  <pic:blipFill>
                    <a:blip r:embed="rIdHom99"/>
                    <a:stretch>
                      <a:fillRect/>
                    </a:stretch>
                  </pic:blipFill>
                  <pic:spPr>
                    <a:xfrm>
                      <a:off x="0" y="0"/>
                      <a:ext cx="5400000" cy="3625036"/>
                    </a:xfrm>
                    <a:prstGeom prst="rect">
                      <a:avLst/>
                    </a:prstGeom>
                  </pic:spPr>
                </pic:pic>
              </a:graphicData>
            </a:graphic>
          </wp:inline>
        </w:drawing>
      </w:r>
    </w:p>
    <w:p>
      <w:pPr>
        <w:spacing w:before="60" w:after="120"/>
        <w:jc w:val="center"/>
      </w:pPr>
      <w:r>
        <w:rPr>
          <w:i/>
          <w:iCs/>
          <w:sz w:val="18"/>
          <w:szCs w:val="20"/>
        </w:rPr>
        <w:t xml:space="preserve">Figura 99 – Digitado TESTE-LOTE-002: o campo Código do Lote mostra TESTELOTE002</w:t>
      </w:r>
    </w:p>
    <w:p>
      <w:pPr>
        <w:spacing w:after="0" w:line="360" w:lineRule="auto"/>
        <w:rPr>
          <w:szCs w:val="20"/>
        </w:rPr>
      </w:pPr>
      <w:r>
        <w:rPr>
          <w:i/>
          <w:iCs/>
          <w:szCs w:val="20"/>
        </w:rPr>
        <w:t xml:space="preserve">Figura 1: Digitado TESTE-LOTE-002: o campo Código do Lote mostra TESTELOTE002</w:t>
      </w:r>
    </w:p>
    <w:p>
      <w:pPr>
        <w:keepNext/>
        <w:spacing w:before="120" w:after="0"/>
        <w:jc w:val="center"/>
      </w:pPr>
      <w:r>
        <w:rPr>
          <w:noProof/>
        </w:rPr>
        <w:drawing>
          <wp:inline distT="0" distB="0" distL="0" distR="0">
            <wp:extent cx="5400000" cy="5435578"/>
            <wp:effectExtent l="0" t="0" r="0" b="0"/>
            <wp:docPr id="5100" name="Imagem 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 name="Imagem 5100"/>
                    <pic:cNvPicPr/>
                  </pic:nvPicPr>
                  <pic:blipFill>
                    <a:blip r:embed="rIdHom100"/>
                    <a:stretch>
                      <a:fillRect/>
                    </a:stretch>
                  </pic:blipFill>
                  <pic:spPr>
                    <a:xfrm>
                      <a:off x="0" y="0"/>
                      <a:ext cx="5400000" cy="5435578"/>
                    </a:xfrm>
                    <a:prstGeom prst="rect">
                      <a:avLst/>
                    </a:prstGeom>
                  </pic:spPr>
                </pic:pic>
              </a:graphicData>
            </a:graphic>
          </wp:inline>
        </w:drawing>
      </w:r>
    </w:p>
    <w:p>
      <w:pPr>
        <w:spacing w:before="60" w:after="120"/>
        <w:jc w:val="center"/>
      </w:pPr>
      <w:r>
        <w:rPr>
          <w:i/>
          <w:iCs/>
          <w:sz w:val="18"/>
          <w:szCs w:val="20"/>
        </w:rPr>
        <w:t xml:space="preserve">Figura 100 – Grade de lotes do item: lote gravado como TESTELOTE002</w:t>
      </w:r>
    </w:p>
    <w:p>
      <w:pPr>
        <w:spacing w:after="0" w:line="360" w:lineRule="auto"/>
        <w:rPr>
          <w:szCs w:val="20"/>
        </w:rPr>
      </w:pPr>
      <w:r>
        <w:rPr>
          <w:i/>
          <w:iCs/>
          <w:szCs w:val="20"/>
        </w:rPr>
        <w:t xml:space="preserve">Figura 2: Grade de lotes do item: lote gravado como TESTELOTE002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 campo tem um filtro de caracteres (</w:t>
      </w:r>
      <w:r>
        <w:rPr>
          <w:szCs w:val="20"/>
        </w:rPr>
        <w:t xml:space="preserve">FilteredTextBoxExtender</w:t>
      </w:r>
      <w:r>
        <w:rPr>
          <w:szCs w:val="20"/>
        </w:rPr>
        <w:t xml:space="preserve">) que só deixa passar letras sem acento, números e espaço. Achado extra no mesmo filtro: a lista de maiúsculas não tem a letra </w:t>
      </w:r>
      <w:r>
        <w:rPr>
          <w:b/>
          <w:bCs/>
          <w:szCs w:val="20"/>
        </w:rPr>
        <w:t xml:space="preserve">W</w:t>
      </w:r>
      <w:r>
        <w:rPr>
          <w:szCs w:val="20"/>
        </w:rPr>
        <w:t xml:space="preserve"> ("...UVXYZ"), então um lote com W maiúsculo também seria alterado.</w:t>
      </w:r>
    </w:p>
    <w:tbl>
      <w:tblPr>
        <w:tblStyle w:val="Tabelacomgrade"/>
        <w:tblW w:w="9631" w:type="dxa"/>
        <w:tblLayout w:type="fixed"/>
        <w:tblLook w:val="04A0" w:firstRow="1" w:lastRow="0" w:firstColumn="1" w:lastColumn="0" w:noHBand="0" w:noVBand="1"/>
      </w:tblPr>
      <w:tblGrid>
        <w:gridCol w:w="4862"/>
        <w:gridCol w:w="1225"/>
        <w:gridCol w:w="3544"/>
      </w:tblGrid>
      <w:tr>
        <w:trPr>
          <w:tblHeader/>
          <w:cantSplit/>
        </w:trPr>
        <w:tc>
          <w:tcPr>
            <w:tcW w:w="48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5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862" w:type="dxa"/>
          </w:tcPr>
          <w:p>
            <w:pPr>
              <w:widowControl/>
              <w:spacing w:after="0" w:line="276" w:lineRule="auto"/>
              <w:jc w:val="left"/>
              <w:rPr>
                <w:sz w:val="18"/>
                <w:szCs w:val="18"/>
              </w:rPr>
            </w:pPr>
            <w:r>
              <w:rPr>
                <w:sz w:val="18"/>
                <w:szCs w:val="20"/>
              </w:rPr>
              <w:t xml:space="preserve">LaboSys_UI/estoque/recebimentoNfItemLote_ed.aspx</w:t>
            </w:r>
          </w:p>
        </w:tc>
        <w:tc>
          <w:tcPr>
            <w:tcW w:w="1225" w:type="dxa"/>
          </w:tcPr>
          <w:p>
            <w:pPr>
              <w:widowControl/>
              <w:spacing w:after="0" w:line="276" w:lineRule="auto"/>
              <w:jc w:val="left"/>
              <w:rPr>
                <w:sz w:val="18"/>
                <w:szCs w:val="18"/>
              </w:rPr>
            </w:pPr>
            <w:r>
              <w:rPr>
                <w:sz w:val="18"/>
                <w:szCs w:val="20"/>
              </w:rPr>
              <w:t xml:space="preserve">319-323</w:t>
            </w:r>
          </w:p>
        </w:tc>
        <w:tc>
          <w:tcPr>
            <w:tcW w:w="3544" w:type="dxa"/>
          </w:tcPr>
          <w:p>
            <w:pPr>
              <w:widowControl/>
              <w:spacing w:after="0" w:line="276" w:lineRule="auto"/>
              <w:jc w:val="left"/>
              <w:rPr>
                <w:sz w:val="18"/>
                <w:szCs w:val="18"/>
              </w:rPr>
            </w:pPr>
            <w:r>
              <w:rPr>
                <w:sz w:val="18"/>
                <w:szCs w:val="20"/>
              </w:rPr>
              <w:t xml:space="preserve">txtCodLote com ValidChars só de letras, números e espaço; falta o W maiúsculo.</w:t>
            </w:r>
          </w:p>
        </w:tc>
      </w:tr>
      <w:tr>
        <w:trPr>
          <w:cantSplit/>
        </w:trPr>
        <w:tc>
          <w:tcPr>
            <w:tcW w:w="4862" w:type="dxa"/>
          </w:tcPr>
          <w:p>
            <w:pPr>
              <w:widowControl/>
              <w:spacing w:after="0" w:line="276" w:lineRule="auto"/>
              <w:jc w:val="left"/>
              <w:rPr>
                <w:sz w:val="18"/>
                <w:szCs w:val="18"/>
              </w:rPr>
            </w:pPr>
            <w:r>
              <w:rPr>
                <w:sz w:val="18"/>
                <w:szCs w:val="20"/>
              </w:rPr>
              <w:t xml:space="preserve">LaboSys_UI/estoque/recebimentoNfItemLote_ed.aspx.cs</w:t>
            </w:r>
          </w:p>
        </w:tc>
        <w:tc>
          <w:tcPr>
            <w:tcW w:w="1225" w:type="dxa"/>
          </w:tcPr>
          <w:p>
            <w:pPr>
              <w:widowControl/>
              <w:spacing w:after="0" w:line="276" w:lineRule="auto"/>
              <w:jc w:val="left"/>
              <w:rPr>
                <w:sz w:val="18"/>
                <w:szCs w:val="18"/>
              </w:rPr>
            </w:pPr>
            <w:r>
              <w:rPr>
                <w:sz w:val="18"/>
                <w:szCs w:val="20"/>
              </w:rPr>
              <w:t xml:space="preserve">486</w:t>
            </w:r>
          </w:p>
        </w:tc>
        <w:tc>
          <w:tcPr>
            <w:tcW w:w="3544" w:type="dxa"/>
          </w:tcPr>
          <w:p>
            <w:pPr>
              <w:widowControl/>
              <w:spacing w:after="0" w:line="276" w:lineRule="auto"/>
              <w:jc w:val="left"/>
              <w:rPr>
                <w:sz w:val="18"/>
                <w:szCs w:val="18"/>
              </w:rPr>
            </w:pPr>
            <w:r>
              <w:rPr>
                <w:sz w:val="18"/>
                <w:szCs w:val="20"/>
              </w:rPr>
              <w:t xml:space="preserve">Grava o texto do campo em maiúsculas, como chegou.</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Retirar o filtro de caracteres do código do lote, ou ampliá-lo para os caracteres que os fabricantes usam (hífen, barra, ponto, sublinhado), incluindo a letra W.</w:t>
      </w:r>
    </w:p>
    <w:p>
      <w:pPr>
        <w:numPr>
          <w:ilvl w:val="0"/>
          <w:numId w:val="2"/>
        </w:numPr>
        <w:spacing w:after="0" w:line="360" w:lineRule="auto"/>
        <w:rPr>
          <w:szCs w:val="20"/>
        </w:rPr>
      </w:pPr>
      <w:r>
        <w:rPr>
          <w:szCs w:val="20"/>
        </w:rPr>
        <w:t xml:space="preserve">Se algum caractere tiver de ser recusado, avisar o usuário em vez de descartá-lo em silêncio.</w:t>
      </w:r>
    </w:p>
    <w:p>
      <w:pPr>
        <w:numPr>
          <w:ilvl w:val="0"/>
          <w:numId w:val="2"/>
        </w:numPr>
        <w:spacing w:after="0" w:line="360" w:lineRule="auto"/>
        <w:rPr>
          <w:szCs w:val="20"/>
        </w:rPr>
      </w:pPr>
      <w:r>
        <w:rPr>
          <w:szCs w:val="20"/>
        </w:rPr>
        <w:t xml:space="preserve">Verificar se o mesmo filtro existe em outras telas que recebem o lote (por exemplo, importação de XML e telas de lote do Principal, DV-PRI-001).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CT-EST-187</w:t>
      </w:r>
      <w:r>
        <w:rPr>
          <w:szCs w:val="20"/>
        </w:rPr>
        <w:t xml:space="preserve"> com </w:t>
      </w:r>
      <w:r>
        <w:rPr>
          <w:szCs w:val="20"/>
        </w:rPr>
        <w:t xml:space="preserve">TESTE-LOTE-010</w:t>
      </w:r>
      <w:r>
        <w:rPr>
          <w:szCs w:val="20"/>
        </w:rPr>
        <w:t xml:space="preserve"> e com um código com W maiúsculo: o lote deve ser gravado e mostrado exatamente como digitado.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Mesma família do DV-PRI-001 do módulo Principal (o "_" é removido em alguns campos).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DV-EST-002</w:t>
      </w:r>
    </w:p>
    <w:p>
      <w:pPr>
        <w:keepNext/>
        <w:spacing w:after="0" w:line="360" w:lineRule="auto"/>
      </w:pPr>
    </w:p>
    <w:p>
      <w:pPr>
        <w:spacing w:after="0" w:line="360" w:lineRule="auto"/>
        <w:rPr>
          <w:szCs w:val="20"/>
        </w:rPr>
      </w:pPr>
      <w:r>
        <w:rPr>
          <w:b/>
          <w:bCs/>
          <w:szCs w:val="20"/>
        </w:rPr>
        <w:t xml:space="preserve">Quantidade do lote: digitar 100 grava 0,100</w:t>
      </w:r>
    </w:p>
    <w:tbl>
      <w:tblPr>
        <w:tblStyle w:val="Tabelacomgrade"/>
        <w:tblW w:w="9631" w:type="dxa"/>
        <w:tblLayout w:type="fixed"/>
        <w:tblLook w:val="04A0" w:firstRow="1" w:lastRow="0" w:firstColumn="1" w:lastColumn="0" w:noHBand="0" w:noVBand="1"/>
      </w:tblPr>
      <w:tblGrid>
        <w:gridCol w:w="1248"/>
        <w:gridCol w:w="1143"/>
        <w:gridCol w:w="1734"/>
        <w:gridCol w:w="1862"/>
        <w:gridCol w:w="1866"/>
        <w:gridCol w:w="1778"/>
      </w:tblGrid>
      <w:tr>
        <w:trPr>
          <w:tblHeader/>
          <w:cantSplit/>
        </w:trPr>
        <w:tc>
          <w:tcPr>
            <w:tcW w:w="12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8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48" w:type="dxa"/>
          </w:tcPr>
          <w:p>
            <w:pPr>
              <w:widowControl/>
              <w:spacing w:after="0" w:line="276" w:lineRule="auto"/>
              <w:jc w:val="left"/>
              <w:rPr>
                <w:sz w:val="18"/>
                <w:szCs w:val="18"/>
              </w:rPr>
            </w:pPr>
            <w:r>
              <w:rPr>
                <w:sz w:val="18"/>
                <w:szCs w:val="20"/>
              </w:rPr>
              <w:t xml:space="preserve">Média</w:t>
            </w:r>
          </w:p>
        </w:tc>
        <w:tc>
          <w:tcPr>
            <w:tcW w:w="1143" w:type="dxa"/>
          </w:tcPr>
          <w:p>
            <w:pPr>
              <w:widowControl/>
              <w:spacing w:after="0" w:line="276" w:lineRule="auto"/>
              <w:jc w:val="left"/>
              <w:rPr>
                <w:sz w:val="18"/>
                <w:szCs w:val="18"/>
              </w:rPr>
            </w:pPr>
            <w:r>
              <w:rPr>
                <w:sz w:val="18"/>
                <w:szCs w:val="20"/>
              </w:rPr>
              <w:t xml:space="preserve">Aberto</w:t>
            </w:r>
          </w:p>
        </w:tc>
        <w:tc>
          <w:tcPr>
            <w:tcW w:w="1734" w:type="dxa"/>
          </w:tcPr>
          <w:p>
            <w:pPr>
              <w:widowControl/>
              <w:spacing w:after="0" w:line="276" w:lineRule="auto"/>
              <w:jc w:val="left"/>
              <w:rPr>
                <w:sz w:val="18"/>
                <w:szCs w:val="18"/>
              </w:rPr>
            </w:pPr>
            <w:r>
              <w:rPr>
                <w:sz w:val="18"/>
                <w:szCs w:val="20"/>
              </w:rPr>
              <w:t xml:space="preserve">Estoque › Estoque › Recebimento de Material › Nota Fiscal › Item › Lote</w:t>
            </w:r>
          </w:p>
        </w:tc>
        <w:tc>
          <w:tcPr>
            <w:tcW w:w="1862" w:type="dxa"/>
          </w:tcPr>
          <w:p>
            <w:pPr>
              <w:widowControl/>
              <w:spacing w:after="0" w:line="276" w:lineRule="auto"/>
              <w:jc w:val="left"/>
              <w:rPr>
                <w:sz w:val="18"/>
                <w:szCs w:val="18"/>
              </w:rPr>
            </w:pPr>
            <w:r>
              <w:rPr>
                <w:sz w:val="18"/>
                <w:szCs w:val="20"/>
              </w:rPr>
              <w:t xml:space="preserve">Preparação do recebimento; reconfirmado no CT-EST-187 em 08/10/2026</w:t>
            </w:r>
          </w:p>
        </w:tc>
        <w:tc>
          <w:tcPr>
            <w:tcW w:w="1866" w:type="dxa"/>
          </w:tcPr>
          <w:p>
            <w:pPr>
              <w:widowControl/>
              <w:spacing w:after="0" w:line="276" w:lineRule="auto"/>
              <w:jc w:val="left"/>
              <w:rPr>
                <w:sz w:val="18"/>
                <w:szCs w:val="18"/>
              </w:rPr>
            </w:pPr>
            <w:r>
              <w:rPr>
                <w:sz w:val="18"/>
                <w:szCs w:val="20"/>
              </w:rPr>
              <w:t xml:space="preserve">07/10/2026 (rodada de 07/10/2026 (preparação) e 08/10/2026, etapa 1)</w:t>
            </w:r>
          </w:p>
        </w:tc>
        <w:tc>
          <w:tcPr>
            <w:tcW w:w="1778" w:type="dxa"/>
          </w:tcPr>
          <w:p>
            <w:pPr>
              <w:widowControl/>
              <w:spacing w:after="0" w:line="276" w:lineRule="auto"/>
              <w:jc w:val="left"/>
              <w:rPr>
                <w:sz w:val="18"/>
                <w:szCs w:val="18"/>
              </w:rPr>
            </w:pPr>
            <w:r>
              <w:rPr>
                <w:sz w:val="18"/>
                <w:szCs w:val="20"/>
              </w:rPr>
              <w:t xml:space="preserve">RDC 658/2022, art. 141, VI (quantidade recebida no registro de entrada)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campo </w:t>
      </w:r>
      <w:r>
        <w:rPr>
          <w:b/>
          <w:bCs/>
          <w:szCs w:val="20"/>
        </w:rPr>
        <w:t xml:space="preserve">Quantidade</w:t>
      </w:r>
      <w:r>
        <w:rPr>
          <w:szCs w:val="20"/>
        </w:rPr>
        <w:t xml:space="preserve"> do lote tem uma máscara que trata os últimos 3 dígitos como casas decimais: digitar </w:t>
      </w:r>
      <w:r>
        <w:rPr>
          <w:szCs w:val="20"/>
        </w:rPr>
        <w:t xml:space="preserve">100</w:t>
      </w:r>
      <w:r>
        <w:rPr>
          <w:szCs w:val="20"/>
        </w:rPr>
        <w:t xml:space="preserve"> vira </w:t>
      </w:r>
      <w:r>
        <w:rPr>
          <w:szCs w:val="20"/>
        </w:rPr>
        <w:t xml:space="preserve">0,100</w:t>
      </w:r>
      <w:r>
        <w:rPr>
          <w:szCs w:val="20"/>
        </w:rPr>
        <w:t xml:space="preserve">. O erro só aparece no fim, ao finalizar o recebimento, como "Item com divergência na quantidade do lote!". Para gravar 100 é preciso digitar </w:t>
      </w:r>
      <w:r>
        <w:rPr>
          <w:szCs w:val="20"/>
        </w:rPr>
        <w:t xml:space="preserve">100000</w:t>
      </w:r>
      <w:r>
        <w:rPr>
          <w:szCs w:val="20"/>
        </w:rPr>
        <w:t xml:space="preserve"> ou </w:t>
      </w:r>
      <w:r>
        <w:rPr>
          <w:szCs w:val="20"/>
        </w:rPr>
        <w:t xml:space="preserve">100,000</w:t>
      </w:r>
      <w:r>
        <w:rPr>
          <w:szCs w:val="20"/>
        </w:rPr>
        <w:t xml:space="preserve">. Há risco de registrar a quantidade errada.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Recebimento de Material</w:t>
      </w:r>
      <w:r>
        <w:rPr>
          <w:szCs w:val="20"/>
        </w:rPr>
        <w:t xml:space="preserve">, um recebimento em aberto, a nota fiscal e o item (quantidade 100). 2. Clicar em </w:t>
      </w:r>
      <w:r>
        <w:rPr>
          <w:b/>
          <w:bCs/>
          <w:szCs w:val="20"/>
        </w:rPr>
        <w:t xml:space="preserve">INCLUIR LOTE</w:t>
      </w:r>
      <w:r>
        <w:rPr>
          <w:szCs w:val="20"/>
        </w:rPr>
        <w:t xml:space="preserve">. 3. No campo </w:t>
      </w:r>
      <w:r>
        <w:rPr>
          <w:b/>
          <w:bCs/>
          <w:szCs w:val="20"/>
        </w:rPr>
        <w:t xml:space="preserve">Quantidade</w:t>
      </w:r>
      <w:r>
        <w:rPr>
          <w:szCs w:val="20"/>
        </w:rPr>
        <w:t xml:space="preserve">, digitar </w:t>
      </w:r>
      <w:r>
        <w:rPr>
          <w:szCs w:val="20"/>
        </w:rPr>
        <w:t xml:space="preserve">100</w:t>
      </w:r>
      <w:r>
        <w:rPr>
          <w:szCs w:val="20"/>
        </w:rPr>
        <w:t xml:space="preserve">. 4. Observar o campo e o campo </w:t>
      </w:r>
      <w:r>
        <w:rPr>
          <w:b/>
          <w:bCs/>
          <w:szCs w:val="20"/>
        </w:rPr>
        <w:t xml:space="preserve">Qtde. Recebida</w:t>
      </w:r>
      <w:r>
        <w:rPr>
          <w:szCs w:val="20"/>
        </w:rPr>
        <w:t xml:space="preserve">; clicar em </w:t>
      </w:r>
      <w:r>
        <w:rPr>
          <w:b/>
          <w:bCs/>
          <w:szCs w:val="20"/>
        </w:rPr>
        <w:t xml:space="preserve">SALVAR</w:t>
      </w:r>
      <w:r>
        <w:rPr>
          <w:szCs w:val="20"/>
        </w:rPr>
        <w:t xml:space="preserve">.</w:t>
      </w:r>
    </w:p>
    <w:p>
      <w:pPr>
        <w:spacing w:after="0" w:line="360" w:lineRule="auto"/>
        <w:rPr>
          <w:szCs w:val="20"/>
        </w:rPr>
      </w:pPr>
      <w:r>
        <w:rPr>
          <w:b/>
          <w:bCs/>
          <w:szCs w:val="20"/>
        </w:rPr>
        <w:t xml:space="preserve">Dados de teste usados:</w:t>
      </w:r>
      <w:r>
        <w:rPr>
          <w:szCs w:val="20"/>
        </w:rPr>
        <w:t xml:space="preserve"> Recebimento </w:t>
      </w:r>
      <w:r>
        <w:rPr>
          <w:szCs w:val="20"/>
        </w:rPr>
        <w:t xml:space="preserve">00013</w:t>
      </w:r>
      <w:r>
        <w:rPr>
          <w:szCs w:val="20"/>
        </w:rPr>
        <w:t xml:space="preserve">, NF </w:t>
      </w:r>
      <w:r>
        <w:rPr>
          <w:szCs w:val="20"/>
        </w:rPr>
        <w:t xml:space="preserve">9001</w:t>
      </w:r>
      <w:r>
        <w:rPr>
          <w:szCs w:val="20"/>
        </w:rPr>
        <w:t xml:space="preserve">, item </w:t>
      </w:r>
      <w:r>
        <w:rPr>
          <w:szCs w:val="20"/>
        </w:rPr>
        <w:t xml:space="preserve">TST0001 - TESTE MATERIA PRIMA</w:t>
      </w:r>
      <w:r>
        <w:rPr>
          <w:szCs w:val="20"/>
        </w:rPr>
        <w:t xml:space="preserve"> (100 TST), lote </w:t>
      </w:r>
      <w:r>
        <w:rPr>
          <w:szCs w:val="20"/>
        </w:rPr>
        <w:t xml:space="preserve">TESTELOTE001</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429"/>
        <w:gridCol w:w="5202"/>
      </w:tblGrid>
      <w:tr>
        <w:trPr>
          <w:tblHeader/>
          <w:cantSplit/>
        </w:trPr>
        <w:tc>
          <w:tcPr>
            <w:tcW w:w="44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2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429" w:type="dxa"/>
          </w:tcPr>
          <w:p>
            <w:pPr>
              <w:widowControl/>
              <w:spacing w:after="0" w:line="276" w:lineRule="auto"/>
              <w:jc w:val="left"/>
              <w:rPr>
                <w:sz w:val="18"/>
                <w:szCs w:val="18"/>
              </w:rPr>
            </w:pPr>
            <w:r>
              <w:rPr>
                <w:sz w:val="18"/>
                <w:szCs w:val="20"/>
              </w:rPr>
              <w:t xml:space="preserve">Digitar </w:t>
            </w:r>
            <w:r>
              <w:rPr>
                <w:sz w:val="18"/>
                <w:szCs w:val="20"/>
              </w:rPr>
              <w:t xml:space="preserve">100</w:t>
            </w:r>
            <w:r>
              <w:rPr>
                <w:sz w:val="18"/>
                <w:szCs w:val="20"/>
              </w:rPr>
              <w:t xml:space="preserve"> grava 100 (100,000). As casas decimais só entram quando o usuário digita a vírgula.</w:t>
            </w:r>
          </w:p>
        </w:tc>
        <w:tc>
          <w:tcPr>
            <w:tcW w:w="5202" w:type="dxa"/>
          </w:tcPr>
          <w:p>
            <w:pPr>
              <w:widowControl/>
              <w:spacing w:after="0" w:line="276" w:lineRule="auto"/>
              <w:jc w:val="left"/>
              <w:rPr>
                <w:sz w:val="18"/>
                <w:szCs w:val="18"/>
              </w:rPr>
            </w:pPr>
            <w:r>
              <w:rPr>
                <w:sz w:val="18"/>
                <w:szCs w:val="20"/>
              </w:rPr>
              <w:t xml:space="preserve">O campo mostra </w:t>
            </w:r>
            <w:r>
              <w:rPr>
                <w:sz w:val="18"/>
                <w:szCs w:val="20"/>
              </w:rPr>
              <w:t xml:space="preserve">0,100</w:t>
            </w:r>
            <w:r>
              <w:rPr>
                <w:sz w:val="18"/>
                <w:szCs w:val="20"/>
              </w:rPr>
              <w:t xml:space="preserve"> e a Qtde. Recebida </w:t>
            </w:r>
            <w:r>
              <w:rPr>
                <w:sz w:val="18"/>
                <w:szCs w:val="20"/>
              </w:rPr>
              <w:t xml:space="preserve">0,100</w:t>
            </w:r>
            <w:r>
              <w:rPr>
                <w:sz w:val="18"/>
                <w:szCs w:val="20"/>
              </w:rPr>
              <w:t xml:space="preserve">. Foi preciso alterar o lote para </w:t>
            </w:r>
            <w:r>
              <w:rPr>
                <w:sz w:val="18"/>
                <w:szCs w:val="20"/>
              </w:rPr>
              <w:t xml:space="preserve">100,000</w:t>
            </w:r>
            <w:r>
              <w:rPr>
                <w:sz w:val="18"/>
                <w:szCs w:val="20"/>
              </w:rPr>
              <w:t xml:space="preserve"> ("Alteração realizada!").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625036"/>
            <wp:effectExtent l="0" t="0" r="0" b="0"/>
            <wp:docPr id="5101" name="Imagem 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 name="Imagem 5101"/>
                    <pic:cNvPicPr/>
                  </pic:nvPicPr>
                  <pic:blipFill>
                    <a:blip r:embed="rIdHom101"/>
                    <a:stretch>
                      <a:fillRect/>
                    </a:stretch>
                  </pic:blipFill>
                  <pic:spPr>
                    <a:xfrm>
                      <a:off x="0" y="0"/>
                      <a:ext cx="5400000" cy="3625036"/>
                    </a:xfrm>
                    <a:prstGeom prst="rect">
                      <a:avLst/>
                    </a:prstGeom>
                  </pic:spPr>
                </pic:pic>
              </a:graphicData>
            </a:graphic>
          </wp:inline>
        </w:drawing>
      </w:r>
    </w:p>
    <w:p>
      <w:pPr>
        <w:spacing w:before="60" w:after="120"/>
        <w:jc w:val="center"/>
      </w:pPr>
      <w:r>
        <w:rPr>
          <w:i/>
          <w:iCs/>
          <w:sz w:val="18"/>
          <w:szCs w:val="20"/>
        </w:rPr>
        <w:t xml:space="preserve">Figura 101 – Digitado 100: o campo Quantidade mostra 0,100 e a Qtde. Recebida 0,100</w:t>
      </w:r>
    </w:p>
    <w:p>
      <w:pPr>
        <w:spacing w:after="0" w:line="360" w:lineRule="auto"/>
        <w:rPr>
          <w:szCs w:val="20"/>
        </w:rPr>
      </w:pPr>
      <w:r>
        <w:rPr>
          <w:i/>
          <w:iCs/>
          <w:szCs w:val="20"/>
        </w:rPr>
        <w:t xml:space="preserve">Figura 1: Digitado 100: o campo Quantidade mostra 0,100 e a Qtde. Recebida 0,100</w:t>
      </w:r>
    </w:p>
    <w:p>
      <w:pPr>
        <w:keepNext/>
        <w:spacing w:before="120" w:after="0"/>
        <w:jc w:val="center"/>
      </w:pPr>
      <w:r>
        <w:rPr>
          <w:noProof/>
        </w:rPr>
        <w:drawing>
          <wp:inline distT="0" distB="0" distL="0" distR="0">
            <wp:extent cx="5400000" cy="3625036"/>
            <wp:effectExtent l="0" t="0" r="0" b="0"/>
            <wp:docPr id="5102" name="Imagem 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 name="Imagem 5102"/>
                    <pic:cNvPicPr/>
                  </pic:nvPicPr>
                  <pic:blipFill>
                    <a:blip r:embed="rIdHom102"/>
                    <a:stretch>
                      <a:fillRect/>
                    </a:stretch>
                  </pic:blipFill>
                  <pic:spPr>
                    <a:xfrm>
                      <a:off x="0" y="0"/>
                      <a:ext cx="5400000" cy="3625036"/>
                    </a:xfrm>
                    <a:prstGeom prst="rect">
                      <a:avLst/>
                    </a:prstGeom>
                  </pic:spPr>
                </pic:pic>
              </a:graphicData>
            </a:graphic>
          </wp:inline>
        </w:drawing>
      </w:r>
    </w:p>
    <w:p>
      <w:pPr>
        <w:spacing w:before="60" w:after="120"/>
        <w:jc w:val="center"/>
      </w:pPr>
      <w:r>
        <w:rPr>
          <w:i/>
          <w:iCs/>
          <w:sz w:val="18"/>
          <w:szCs w:val="20"/>
        </w:rPr>
        <w:t xml:space="preserve">Figura 102 – Correção manual para 100,000: "Alteração realizada!"</w:t>
      </w:r>
    </w:p>
    <w:p>
      <w:pPr>
        <w:spacing w:after="0" w:line="360" w:lineRule="auto"/>
        <w:rPr>
          <w:szCs w:val="20"/>
        </w:rPr>
      </w:pPr>
      <w:r>
        <w:rPr>
          <w:i/>
          <w:iCs/>
          <w:szCs w:val="20"/>
        </w:rPr>
        <w:t xml:space="preserve">Figura 2: Correção manual para 100,000: "Alteração realizada!"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função de máscara </w:t>
      </w:r>
      <w:r>
        <w:rPr>
          <w:szCs w:val="20"/>
        </w:rPr>
        <w:t xml:space="preserve">fmCampoVal(campo, evt, 3)</w:t>
      </w:r>
      <w:r>
        <w:rPr>
          <w:szCs w:val="20"/>
        </w:rPr>
        <w:t xml:space="preserve"> remove tudo que não é número e sempre coloca a vírgula antes dos 3 últimos dígitos (1 dígito vira 0,00X; 3 dígitos viram 0,XXX). No servidor, o valor é lido tirando os pontos, sem outra conferência.</w:t>
      </w:r>
    </w:p>
    <w:tbl>
      <w:tblPr>
        <w:tblStyle w:val="Tabelacomgrade"/>
        <w:tblW w:w="9631" w:type="dxa"/>
        <w:tblLayout w:type="fixed"/>
        <w:tblLook w:val="04A0" w:firstRow="1" w:lastRow="0" w:firstColumn="1" w:lastColumn="0" w:noHBand="0" w:noVBand="1"/>
      </w:tblPr>
      <w:tblGrid>
        <w:gridCol w:w="4771"/>
        <w:gridCol w:w="1260"/>
        <w:gridCol w:w="3600"/>
      </w:tblGrid>
      <w:tr>
        <w:trPr>
          <w:tblHeader/>
          <w:cantSplit/>
        </w:trPr>
        <w:tc>
          <w:tcPr>
            <w:tcW w:w="47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6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771" w:type="dxa"/>
          </w:tcPr>
          <w:p>
            <w:pPr>
              <w:widowControl/>
              <w:spacing w:after="0" w:line="276" w:lineRule="auto"/>
              <w:jc w:val="left"/>
              <w:rPr>
                <w:sz w:val="18"/>
                <w:szCs w:val="18"/>
              </w:rPr>
            </w:pPr>
            <w:r>
              <w:rPr>
                <w:sz w:val="18"/>
                <w:szCs w:val="20"/>
              </w:rPr>
              <w:t xml:space="preserve">LaboSys_UI/estoque/recebimentoNfItemLote_ed.aspx</w:t>
            </w:r>
          </w:p>
        </w:tc>
        <w:tc>
          <w:tcPr>
            <w:tcW w:w="1260" w:type="dxa"/>
          </w:tcPr>
          <w:p>
            <w:pPr>
              <w:widowControl/>
              <w:spacing w:after="0" w:line="276" w:lineRule="auto"/>
              <w:jc w:val="left"/>
              <w:rPr>
                <w:sz w:val="18"/>
                <w:szCs w:val="18"/>
              </w:rPr>
            </w:pPr>
            <w:r>
              <w:rPr>
                <w:sz w:val="18"/>
                <w:szCs w:val="20"/>
              </w:rPr>
              <w:t xml:space="preserve">34-44, 68-78</w:t>
            </w:r>
          </w:p>
        </w:tc>
        <w:tc>
          <w:tcPr>
            <w:tcW w:w="3600" w:type="dxa"/>
          </w:tcPr>
          <w:p>
            <w:pPr>
              <w:widowControl/>
              <w:spacing w:after="0" w:line="276" w:lineRule="auto"/>
              <w:jc w:val="left"/>
              <w:rPr>
                <w:sz w:val="18"/>
                <w:szCs w:val="18"/>
              </w:rPr>
            </w:pPr>
            <w:r>
              <w:rPr>
                <w:sz w:val="18"/>
                <w:szCs w:val="20"/>
              </w:rPr>
              <w:t xml:space="preserve">fmCampoVal: filtra só números e monta as casas decimais a partir dos últimos dígitos.</w:t>
            </w:r>
          </w:p>
        </w:tc>
      </w:tr>
      <w:tr>
        <w:trPr>
          <w:cantSplit/>
        </w:trPr>
        <w:tc>
          <w:tcPr>
            <w:tcW w:w="4771" w:type="dxa"/>
          </w:tcPr>
          <w:p>
            <w:pPr>
              <w:widowControl/>
              <w:spacing w:after="0" w:line="276" w:lineRule="auto"/>
              <w:jc w:val="left"/>
              <w:rPr>
                <w:sz w:val="18"/>
                <w:szCs w:val="18"/>
              </w:rPr>
            </w:pPr>
            <w:r>
              <w:rPr>
                <w:sz w:val="18"/>
                <w:szCs w:val="20"/>
              </w:rPr>
              <w:t xml:space="preserve">LaboSys_UI/estoque/recebimentoNfItemLote_ed.aspx</w:t>
            </w:r>
          </w:p>
        </w:tc>
        <w:tc>
          <w:tcPr>
            <w:tcW w:w="1260" w:type="dxa"/>
          </w:tcPr>
          <w:p>
            <w:pPr>
              <w:widowControl/>
              <w:spacing w:after="0" w:line="276" w:lineRule="auto"/>
              <w:jc w:val="left"/>
              <w:rPr>
                <w:sz w:val="18"/>
                <w:szCs w:val="18"/>
              </w:rPr>
            </w:pPr>
            <w:r>
              <w:rPr>
                <w:sz w:val="18"/>
                <w:szCs w:val="20"/>
              </w:rPr>
              <w:t xml:space="preserve">350-351</w:t>
            </w:r>
          </w:p>
        </w:tc>
        <w:tc>
          <w:tcPr>
            <w:tcW w:w="3600" w:type="dxa"/>
          </w:tcPr>
          <w:p>
            <w:pPr>
              <w:widowControl/>
              <w:spacing w:after="0" w:line="276" w:lineRule="auto"/>
              <w:jc w:val="left"/>
              <w:rPr>
                <w:sz w:val="18"/>
                <w:szCs w:val="18"/>
              </w:rPr>
            </w:pPr>
            <w:r>
              <w:rPr>
                <w:sz w:val="18"/>
                <w:szCs w:val="20"/>
              </w:rPr>
              <w:t xml:space="preserve">Campo Quantidade usa a máscara com 3 casas a cada tecla e ao sair do campo.</w:t>
            </w:r>
          </w:p>
        </w:tc>
      </w:tr>
      <w:tr>
        <w:trPr>
          <w:cantSplit/>
        </w:trPr>
        <w:tc>
          <w:tcPr>
            <w:tcW w:w="4771" w:type="dxa"/>
          </w:tcPr>
          <w:p>
            <w:pPr>
              <w:widowControl/>
              <w:spacing w:after="0" w:line="276" w:lineRule="auto"/>
              <w:jc w:val="left"/>
              <w:rPr>
                <w:sz w:val="18"/>
                <w:szCs w:val="18"/>
              </w:rPr>
            </w:pPr>
            <w:r>
              <w:rPr>
                <w:sz w:val="18"/>
                <w:szCs w:val="20"/>
              </w:rPr>
              <w:t xml:space="preserve">LaboSys_UI/estoque/recebimentoNfItemLote_ed.aspx.cs</w:t>
            </w:r>
          </w:p>
        </w:tc>
        <w:tc>
          <w:tcPr>
            <w:tcW w:w="1260" w:type="dxa"/>
          </w:tcPr>
          <w:p>
            <w:pPr>
              <w:widowControl/>
              <w:spacing w:after="0" w:line="276" w:lineRule="auto"/>
              <w:jc w:val="left"/>
              <w:rPr>
                <w:sz w:val="18"/>
                <w:szCs w:val="18"/>
              </w:rPr>
            </w:pPr>
            <w:r>
              <w:rPr>
                <w:sz w:val="18"/>
                <w:szCs w:val="20"/>
              </w:rPr>
              <w:t xml:space="preserve">487</w:t>
            </w:r>
          </w:p>
        </w:tc>
        <w:tc>
          <w:tcPr>
            <w:tcW w:w="3600" w:type="dxa"/>
          </w:tcPr>
          <w:p>
            <w:pPr>
              <w:widowControl/>
              <w:spacing w:after="0" w:line="276" w:lineRule="auto"/>
              <w:jc w:val="left"/>
              <w:rPr>
                <w:sz w:val="18"/>
                <w:szCs w:val="18"/>
              </w:rPr>
            </w:pPr>
            <w:r>
              <w:rPr>
                <w:sz w:val="18"/>
                <w:szCs w:val="20"/>
              </w:rPr>
              <w:t xml:space="preserve">Converte o texto para número tirando os pontos.</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Usar uma máscara numérica em que o número digitado é inteiro até o usuário digitar a vírgula.</w:t>
      </w:r>
    </w:p>
    <w:p>
      <w:pPr>
        <w:numPr>
          <w:ilvl w:val="0"/>
          <w:numId w:val="2"/>
        </w:numPr>
        <w:spacing w:after="0" w:line="360" w:lineRule="auto"/>
        <w:rPr>
          <w:szCs w:val="20"/>
        </w:rPr>
      </w:pPr>
      <w:r>
        <w:rPr>
          <w:szCs w:val="20"/>
        </w:rPr>
        <w:t xml:space="preserve">Ao salvar o lote, avisar na hora quando a quantidade do lote não bate com a do item (hoje só aparece ao finalizar).</w:t>
      </w:r>
    </w:p>
    <w:p>
      <w:pPr>
        <w:numPr>
          <w:ilvl w:val="0"/>
          <w:numId w:val="2"/>
        </w:numPr>
        <w:spacing w:after="0" w:line="360" w:lineRule="auto"/>
        <w:rPr>
          <w:szCs w:val="20"/>
        </w:rPr>
      </w:pPr>
      <w:r>
        <w:rPr>
          <w:szCs w:val="20"/>
        </w:rPr>
        <w:t xml:space="preserve">Revisar as outras telas que usam a mesma função (</w:t>
      </w:r>
      <w:r>
        <w:rPr>
          <w:szCs w:val="20"/>
        </w:rPr>
        <w:t xml:space="preserve">fmCampoVal</w:t>
      </w:r>
      <w:r>
        <w:rPr>
          <w:szCs w:val="20"/>
        </w:rPr>
        <w:t xml:space="preserve"> aparece copiada em várias páginas).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CT-EST-187</w:t>
      </w:r>
      <w:r>
        <w:rPr>
          <w:szCs w:val="20"/>
        </w:rPr>
        <w:t xml:space="preserve"> digitando </w:t>
      </w:r>
      <w:r>
        <w:rPr>
          <w:szCs w:val="20"/>
        </w:rPr>
        <w:t xml:space="preserve">100</w:t>
      </w:r>
      <w:r>
        <w:rPr>
          <w:szCs w:val="20"/>
        </w:rPr>
        <w:t xml:space="preserve"> sem vírgula: o lote deve gravar 100,000. Testar também </w:t>
      </w:r>
      <w:r>
        <w:rPr>
          <w:szCs w:val="20"/>
        </w:rPr>
        <w:t xml:space="preserve">1,5</w:t>
      </w:r>
      <w:r>
        <w:rPr>
          <w:szCs w:val="20"/>
        </w:rPr>
        <w:t xml:space="preserve"> (deve gravar 1,500).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mesma máscara com 2 casas é usada nos valores da nota fiscal; não foi vista falha lá, mas vale conferir.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DV-EST-004</w:t>
      </w:r>
    </w:p>
    <w:p>
      <w:pPr>
        <w:keepNext/>
        <w:spacing w:after="0" w:line="360" w:lineRule="auto"/>
      </w:pPr>
    </w:p>
    <w:p>
      <w:pPr>
        <w:spacing w:after="0" w:line="360" w:lineRule="auto"/>
        <w:rPr>
          <w:szCs w:val="20"/>
        </w:rPr>
      </w:pPr>
      <w:r>
        <w:rPr>
          <w:b/>
          <w:bCs/>
          <w:szCs w:val="20"/>
        </w:rPr>
        <w:t xml:space="preserve">Checklist de inspeção veicular não mostra as opções de resposta e salva "Aprovado" sem nenhuma resposta</w:t>
      </w:r>
    </w:p>
    <w:tbl>
      <w:tblPr>
        <w:tblStyle w:val="Tabelacomgrade"/>
        <w:tblW w:w="9631" w:type="dxa"/>
        <w:tblLayout w:type="fixed"/>
        <w:tblLook w:val="04A0" w:firstRow="1" w:lastRow="0" w:firstColumn="1" w:lastColumn="0" w:noHBand="0" w:noVBand="1"/>
      </w:tblPr>
      <w:tblGrid>
        <w:gridCol w:w="1251"/>
        <w:gridCol w:w="1146"/>
        <w:gridCol w:w="1442"/>
        <w:gridCol w:w="1842"/>
        <w:gridCol w:w="1885"/>
        <w:gridCol w:w="2065"/>
      </w:tblGrid>
      <w:tr>
        <w:trPr>
          <w:tblHeader/>
          <w:cantSplit/>
        </w:trPr>
        <w:tc>
          <w:tcPr>
            <w:tcW w:w="12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8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1" w:type="dxa"/>
          </w:tcPr>
          <w:p>
            <w:pPr>
              <w:widowControl/>
              <w:spacing w:after="0" w:line="276" w:lineRule="auto"/>
              <w:jc w:val="left"/>
              <w:rPr>
                <w:sz w:val="18"/>
                <w:szCs w:val="18"/>
              </w:rPr>
            </w:pPr>
            <w:r>
              <w:rPr>
                <w:sz w:val="18"/>
                <w:szCs w:val="20"/>
              </w:rPr>
              <w:t xml:space="preserve">Média</w:t>
            </w:r>
          </w:p>
        </w:tc>
        <w:tc>
          <w:tcPr>
            <w:tcW w:w="1146" w:type="dxa"/>
          </w:tcPr>
          <w:p>
            <w:pPr>
              <w:widowControl/>
              <w:spacing w:after="0" w:line="276" w:lineRule="auto"/>
              <w:jc w:val="left"/>
              <w:rPr>
                <w:sz w:val="18"/>
                <w:szCs w:val="18"/>
              </w:rPr>
            </w:pPr>
            <w:r>
              <w:rPr>
                <w:sz w:val="18"/>
                <w:szCs w:val="20"/>
              </w:rPr>
              <w:t xml:space="preserve">Aberto</w:t>
            </w:r>
          </w:p>
        </w:tc>
        <w:tc>
          <w:tcPr>
            <w:tcW w:w="1442" w:type="dxa"/>
          </w:tcPr>
          <w:p>
            <w:pPr>
              <w:widowControl/>
              <w:spacing w:after="0" w:line="276" w:lineRule="auto"/>
              <w:jc w:val="left"/>
              <w:rPr>
                <w:sz w:val="18"/>
                <w:szCs w:val="18"/>
              </w:rPr>
            </w:pPr>
            <w:r>
              <w:rPr>
                <w:sz w:val="18"/>
                <w:szCs w:val="20"/>
              </w:rPr>
              <w:t xml:space="preserve">Estoque › Estoque › Checklist de Inspeção Veicular</w:t>
            </w:r>
          </w:p>
        </w:tc>
        <w:tc>
          <w:tcPr>
            <w:tcW w:w="1842" w:type="dxa"/>
          </w:tcPr>
          <w:p>
            <w:pPr>
              <w:widowControl/>
              <w:spacing w:after="0" w:line="276" w:lineRule="auto"/>
              <w:jc w:val="left"/>
              <w:rPr>
                <w:sz w:val="18"/>
                <w:szCs w:val="18"/>
              </w:rPr>
            </w:pPr>
            <w:r>
              <w:rPr>
                <w:sz w:val="18"/>
                <w:szCs w:val="20"/>
              </w:rPr>
              <w:t xml:space="preserve">Preparação do recebimento; reteste CT-EST-181 em 08/10/2026</w:t>
            </w:r>
          </w:p>
        </w:tc>
        <w:tc>
          <w:tcPr>
            <w:tcW w:w="1885" w:type="dxa"/>
          </w:tcPr>
          <w:p>
            <w:pPr>
              <w:widowControl/>
              <w:spacing w:after="0" w:line="276" w:lineRule="auto"/>
              <w:jc w:val="left"/>
              <w:rPr>
                <w:sz w:val="18"/>
                <w:szCs w:val="18"/>
              </w:rPr>
            </w:pPr>
            <w:r>
              <w:rPr>
                <w:sz w:val="18"/>
                <w:szCs w:val="20"/>
              </w:rPr>
              <w:t xml:space="preserve">07/10/2026 (rodada de 07/10/2026 (preparação) e 08/10/2026, etapa 1)</w:t>
            </w:r>
          </w:p>
        </w:tc>
        <w:tc>
          <w:tcPr>
            <w:tcW w:w="2065" w:type="dxa"/>
          </w:tcPr>
          <w:p>
            <w:pPr>
              <w:widowControl/>
              <w:spacing w:after="0" w:line="276" w:lineRule="auto"/>
              <w:jc w:val="left"/>
              <w:rPr>
                <w:sz w:val="18"/>
                <w:szCs w:val="18"/>
              </w:rPr>
            </w:pPr>
            <w:r>
              <w:rPr>
                <w:sz w:val="18"/>
                <w:szCs w:val="20"/>
              </w:rPr>
              <w:t xml:space="preserve">RDC 658/2022, art. 183, parágrafo único (verificações de cada entrega documentadas)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Checklist, a coluna </w:t>
      </w:r>
      <w:r>
        <w:rPr>
          <w:b/>
          <w:bCs/>
          <w:szCs w:val="20"/>
        </w:rPr>
        <w:t xml:space="preserve">Avaliação</w:t>
      </w:r>
      <w:r>
        <w:rPr>
          <w:szCs w:val="20"/>
        </w:rPr>
        <w:t xml:space="preserve"> das 15 perguntas aparece </w:t>
      </w:r>
      <w:r>
        <w:rPr>
          <w:b/>
          <w:bCs/>
          <w:szCs w:val="20"/>
        </w:rPr>
        <w:t xml:space="preserve">vazia</w:t>
      </w:r>
      <w:r>
        <w:rPr>
          <w:szCs w:val="20"/>
        </w:rPr>
        <w:t xml:space="preserve">: não há opção para responder. Mesmo assim, o registro é salvo com Parecer </w:t>
      </w:r>
      <w:r>
        <w:rPr>
          <w:b/>
          <w:bCs/>
          <w:szCs w:val="20"/>
        </w:rPr>
        <w:t xml:space="preserve">Aprovado</w:t>
      </w:r>
      <w:r>
        <w:rPr>
          <w:szCs w:val="20"/>
        </w:rPr>
        <w:t xml:space="preserve"> ("Registro cadastrado com sucesso!"). A inspeção pode ser "aprovada" sem ter sido feita, e não há como provar o que foi verificado.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Checklist de Inspeção Veicular</w:t>
      </w:r>
      <w:r>
        <w:rPr>
          <w:szCs w:val="20"/>
        </w:rPr>
        <w:t xml:space="preserve"> e clicar em </w:t>
      </w:r>
      <w:r>
        <w:rPr>
          <w:b/>
          <w:bCs/>
          <w:szCs w:val="20"/>
        </w:rPr>
        <w:t xml:space="preserve">Incluir</w:t>
      </w:r>
      <w:r>
        <w:rPr>
          <w:szCs w:val="20"/>
        </w:rPr>
        <w:t xml:space="preserve">. 2. Preencher Placa </w:t>
      </w:r>
      <w:r>
        <w:rPr>
          <w:szCs w:val="20"/>
        </w:rPr>
        <w:t xml:space="preserve">TST2222</w:t>
      </w:r>
      <w:r>
        <w:rPr>
          <w:szCs w:val="20"/>
        </w:rPr>
        <w:t xml:space="preserve">, Condutor </w:t>
      </w:r>
      <w:r>
        <w:rPr>
          <w:szCs w:val="20"/>
        </w:rPr>
        <w:t xml:space="preserve">TESTE CONDUTOR</w:t>
      </w:r>
      <w:r>
        <w:rPr>
          <w:szCs w:val="20"/>
        </w:rPr>
        <w:t xml:space="preserve">, Tipo de Documento CPF, Nº Documento, Tipo Movimento </w:t>
      </w:r>
      <w:r>
        <w:rPr>
          <w:b/>
          <w:bCs/>
          <w:szCs w:val="20"/>
        </w:rPr>
        <w:t xml:space="preserve">DESCARGA</w:t>
      </w:r>
      <w:r>
        <w:rPr>
          <w:szCs w:val="20"/>
        </w:rPr>
        <w:t xml:space="preserve">, Cliente/Fornecedor, Transportadora e Nota Fiscal. 3. Observar a coluna </w:t>
      </w:r>
      <w:r>
        <w:rPr>
          <w:b/>
          <w:bCs/>
          <w:szCs w:val="20"/>
        </w:rPr>
        <w:t xml:space="preserve">Avaliação</w:t>
      </w:r>
      <w:r>
        <w:rPr>
          <w:szCs w:val="20"/>
        </w:rPr>
        <w:t xml:space="preserve"> das perguntas 1 a 11 (15 linhas): está vazia. 4. Em </w:t>
      </w:r>
      <w:r>
        <w:rPr>
          <w:b/>
          <w:bCs/>
          <w:szCs w:val="20"/>
        </w:rPr>
        <w:t xml:space="preserve">Parecer</w:t>
      </w:r>
      <w:r>
        <w:rPr>
          <w:szCs w:val="20"/>
        </w:rPr>
        <w:t xml:space="preserve">, marcar </w:t>
      </w:r>
      <w:r>
        <w:rPr>
          <w:b/>
          <w:bCs/>
          <w:szCs w:val="20"/>
        </w:rPr>
        <w:t xml:space="preserve">Aprovado</w:t>
      </w:r>
      <w:r>
        <w:rPr>
          <w:szCs w:val="20"/>
        </w:rPr>
        <w:t xml:space="preserve"> e clicar em </w:t>
      </w:r>
      <w:r>
        <w:rPr>
          <w:b/>
          <w:bCs/>
          <w:szCs w:val="20"/>
        </w:rPr>
        <w:t xml:space="preserve">SALVAR REGISTRO</w:t>
      </w:r>
      <w:r>
        <w:rPr>
          <w:szCs w:val="20"/>
        </w:rPr>
        <w:t xml:space="preserve">.</w:t>
      </w:r>
    </w:p>
    <w:p>
      <w:pPr>
        <w:spacing w:after="0" w:line="360" w:lineRule="auto"/>
        <w:rPr>
          <w:szCs w:val="20"/>
        </w:rPr>
      </w:pPr>
      <w:r>
        <w:rPr>
          <w:b/>
          <w:bCs/>
          <w:szCs w:val="20"/>
        </w:rPr>
        <w:t xml:space="preserve">Dados de teste usados:</w:t>
      </w:r>
      <w:r>
        <w:rPr>
          <w:szCs w:val="20"/>
        </w:rPr>
        <w:t xml:space="preserve"> Checklists </w:t>
      </w:r>
      <w:r>
        <w:rPr>
          <w:szCs w:val="20"/>
        </w:rPr>
        <w:t xml:space="preserve">00003</w:t>
      </w:r>
      <w:r>
        <w:rPr>
          <w:szCs w:val="20"/>
        </w:rPr>
        <w:t xml:space="preserve"> (placa TST-1234, 07/10) e </w:t>
      </w:r>
      <w:r>
        <w:rPr>
          <w:szCs w:val="20"/>
        </w:rPr>
        <w:t xml:space="preserve">00004</w:t>
      </w:r>
      <w:r>
        <w:rPr>
          <w:szCs w:val="20"/>
        </w:rPr>
        <w:t xml:space="preserve"> (placa TST2222, 08/10), condutor </w:t>
      </w:r>
      <w:r>
        <w:rPr>
          <w:szCs w:val="20"/>
        </w:rPr>
        <w:t xml:space="preserve">TESTE CONDUTOR</w:t>
      </w:r>
      <w:r>
        <w:rPr>
          <w:szCs w:val="20"/>
        </w:rPr>
        <w:t xml:space="preserve">, fornecedor </w:t>
      </w:r>
      <w:r>
        <w:rPr>
          <w:szCs w:val="20"/>
        </w:rPr>
        <w:t xml:space="preserve">TESTE PJ FARMACÊUTICA LTDA</w:t>
      </w:r>
      <w:r>
        <w:rPr>
          <w:szCs w:val="20"/>
        </w:rPr>
        <w:t xml:space="preserve">, transportadora </w:t>
      </w:r>
      <w:r>
        <w:rPr>
          <w:szCs w:val="20"/>
        </w:rPr>
        <w:t xml:space="preserve">TRANSLOG TRANSPORTES</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205"/>
        <w:gridCol w:w="3426"/>
      </w:tblGrid>
      <w:tr>
        <w:trPr>
          <w:tblHeader/>
          <w:cantSplit/>
        </w:trPr>
        <w:tc>
          <w:tcPr>
            <w:tcW w:w="62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4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205" w:type="dxa"/>
          </w:tcPr>
          <w:p>
            <w:pPr>
              <w:widowControl/>
              <w:spacing w:after="0" w:line="276" w:lineRule="auto"/>
              <w:jc w:val="left"/>
              <w:rPr>
                <w:sz w:val="18"/>
                <w:szCs w:val="18"/>
              </w:rPr>
            </w:pPr>
            <w:r>
              <w:rPr>
                <w:sz w:val="18"/>
                <w:szCs w:val="20"/>
              </w:rPr>
              <w:t xml:space="preserve">Cada pergunta mostra as opções de resposta (por exemplo, Sim/Não/Não se aplica) e o registro só é salvo com todas respondidas. Parecer "Aprovado" não é aceito se alguma resposta indicar problema sem justificativa.</w:t>
            </w:r>
          </w:p>
        </w:tc>
        <w:tc>
          <w:tcPr>
            <w:tcW w:w="3426" w:type="dxa"/>
          </w:tcPr>
          <w:p>
            <w:pPr>
              <w:widowControl/>
              <w:spacing w:after="0" w:line="276" w:lineRule="auto"/>
              <w:jc w:val="left"/>
              <w:rPr>
                <w:sz w:val="18"/>
                <w:szCs w:val="18"/>
              </w:rPr>
            </w:pPr>
            <w:r>
              <w:rPr>
                <w:sz w:val="18"/>
                <w:szCs w:val="20"/>
              </w:rPr>
              <w:t xml:space="preserve">Coluna Avaliação vazia; "Registro cadastrado com sucesso!" com Parecer Aprovado e nenhuma resposta.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374426" cy="7200000"/>
            <wp:effectExtent l="0" t="0" r="0" b="0"/>
            <wp:docPr id="5103" name="Imagem 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 name="Imagem 5103"/>
                    <pic:cNvPicPr/>
                  </pic:nvPicPr>
                  <pic:blipFill>
                    <a:blip r:embed="rIdHom103"/>
                    <a:stretch>
                      <a:fillRect/>
                    </a:stretch>
                  </pic:blipFill>
                  <pic:spPr>
                    <a:xfrm>
                      <a:off x="0" y="0"/>
                      <a:ext cx="5374426" cy="7200000"/>
                    </a:xfrm>
                    <a:prstGeom prst="rect">
                      <a:avLst/>
                    </a:prstGeom>
                  </pic:spPr>
                </pic:pic>
              </a:graphicData>
            </a:graphic>
          </wp:inline>
        </w:drawing>
      </w:r>
    </w:p>
    <w:p>
      <w:pPr>
        <w:spacing w:before="60" w:after="120"/>
        <w:jc w:val="center"/>
      </w:pPr>
      <w:r>
        <w:rPr>
          <w:i/>
          <w:iCs/>
          <w:sz w:val="18"/>
          <w:szCs w:val="20"/>
        </w:rPr>
        <w:t xml:space="preserve">Figura 103 – Formulário com Parecer Aprovado; a coluna Avaliação está vazia em todas as perguntas</w:t>
      </w:r>
    </w:p>
    <w:p>
      <w:pPr>
        <w:spacing w:after="0" w:line="360" w:lineRule="auto"/>
        <w:rPr>
          <w:szCs w:val="20"/>
        </w:rPr>
      </w:pPr>
      <w:r>
        <w:rPr>
          <w:i/>
          <w:iCs/>
          <w:szCs w:val="20"/>
        </w:rPr>
        <w:t xml:space="preserve">Figura 1: Formulário com Parecer Aprovado; a coluna Avaliação está vazia em todas as perguntas</w:t>
      </w:r>
    </w:p>
    <w:p>
      <w:pPr>
        <w:keepNext/>
        <w:spacing w:before="120" w:after="0"/>
        <w:jc w:val="center"/>
      </w:pPr>
      <w:r>
        <w:rPr>
          <w:noProof/>
        </w:rPr>
        <w:drawing>
          <wp:inline distT="0" distB="0" distL="0" distR="0">
            <wp:extent cx="5374426" cy="7200000"/>
            <wp:effectExtent l="0" t="0" r="0" b="0"/>
            <wp:docPr id="5104" name="Imagem 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 name="Imagem 5104"/>
                    <pic:cNvPicPr/>
                  </pic:nvPicPr>
                  <pic:blipFill>
                    <a:blip r:embed="rIdHom104"/>
                    <a:stretch>
                      <a:fillRect/>
                    </a:stretch>
                  </pic:blipFill>
                  <pic:spPr>
                    <a:xfrm>
                      <a:off x="0" y="0"/>
                      <a:ext cx="5374426" cy="7200000"/>
                    </a:xfrm>
                    <a:prstGeom prst="rect">
                      <a:avLst/>
                    </a:prstGeom>
                  </pic:spPr>
                </pic:pic>
              </a:graphicData>
            </a:graphic>
          </wp:inline>
        </w:drawing>
      </w:r>
    </w:p>
    <w:p>
      <w:pPr>
        <w:spacing w:before="60" w:after="120"/>
        <w:jc w:val="center"/>
      </w:pPr>
      <w:r>
        <w:rPr>
          <w:i/>
          <w:iCs/>
          <w:sz w:val="18"/>
          <w:szCs w:val="20"/>
        </w:rPr>
        <w:t xml:space="preserve">Figura 104 – Depois de SALVAR REGISTRO: "Registro cadastrado com sucesso!"</w:t>
      </w:r>
    </w:p>
    <w:p>
      <w:pPr>
        <w:spacing w:after="0" w:line="360" w:lineRule="auto"/>
        <w:rPr>
          <w:szCs w:val="20"/>
        </w:rPr>
      </w:pPr>
      <w:r>
        <w:rPr>
          <w:i/>
          <w:iCs/>
          <w:szCs w:val="20"/>
        </w:rPr>
        <w:t xml:space="preserve">Figura 2: Depois de SALVAR REGISTRO: "Registro cadastrado com sucesso!"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w:t>
      </w:r>
      <w:r>
        <w:rPr>
          <w:b/>
          <w:bCs/>
          <w:szCs w:val="20"/>
        </w:rPr>
        <w:t xml:space="preserve">Confirmado no código:</w:t>
      </w:r>
      <w:r>
        <w:rPr>
          <w:szCs w:val="20"/>
        </w:rPr>
        <w:t xml:space="preserve"> ao salvar, a tela lê a resposta de cada pergunta e, se estiver vazia, simplesmente segue em frente; o Parecer é gravado sem relação com as respostas. </w:t>
      </w:r>
      <w:r>
        <w:rPr>
          <w:b/>
          <w:bCs/>
          <w:szCs w:val="20"/>
        </w:rPr>
        <w:t xml:space="preserve">Provável (a investigar):</w:t>
      </w:r>
      <w:r>
        <w:rPr>
          <w:szCs w:val="20"/>
        </w:rPr>
        <w:t xml:space="preserve"> a coluna vazia vem de perguntas sem respostas cadastradas no banco, porque a lista de opções de cada linha é montada a partir de </w:t>
      </w:r>
      <w:r>
        <w:rPr>
          <w:szCs w:val="20"/>
        </w:rPr>
        <w:t xml:space="preserve">Respostas</w:t>
      </w:r>
      <w:r>
        <w:rPr>
          <w:szCs w:val="20"/>
        </w:rPr>
        <w:t xml:space="preserve"> da pergunta. Conferir com o DBA o cadastro de respostas das perguntas do checklist.</w:t>
      </w:r>
    </w:p>
    <w:tbl>
      <w:tblPr>
        <w:tblStyle w:val="Tabelacomgrade"/>
        <w:tblW w:w="9631" w:type="dxa"/>
        <w:tblLayout w:type="fixed"/>
        <w:tblLook w:val="04A0" w:firstRow="1" w:lastRow="0" w:firstColumn="1" w:lastColumn="0" w:noHBand="0" w:noVBand="1"/>
      </w:tblPr>
      <w:tblGrid>
        <w:gridCol w:w="4151"/>
        <w:gridCol w:w="1151"/>
        <w:gridCol w:w="4329"/>
      </w:tblGrid>
      <w:tr>
        <w:trPr>
          <w:tblHeader/>
          <w:cantSplit/>
        </w:trPr>
        <w:tc>
          <w:tcPr>
            <w:tcW w:w="41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3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151" w:type="dxa"/>
          </w:tcPr>
          <w:p>
            <w:pPr>
              <w:widowControl/>
              <w:spacing w:after="0" w:line="276" w:lineRule="auto"/>
              <w:jc w:val="left"/>
              <w:rPr>
                <w:sz w:val="18"/>
                <w:szCs w:val="18"/>
              </w:rPr>
            </w:pPr>
            <w:r>
              <w:rPr>
                <w:sz w:val="18"/>
                <w:szCs w:val="20"/>
              </w:rPr>
              <w:t xml:space="preserve">LaboSys_UI/estoque/portaria_ed2.aspx.cs</w:t>
            </w:r>
          </w:p>
        </w:tc>
        <w:tc>
          <w:tcPr>
            <w:tcW w:w="1151" w:type="dxa"/>
          </w:tcPr>
          <w:p>
            <w:pPr>
              <w:widowControl/>
              <w:spacing w:after="0" w:line="276" w:lineRule="auto"/>
              <w:jc w:val="left"/>
              <w:rPr>
                <w:sz w:val="18"/>
                <w:szCs w:val="18"/>
              </w:rPr>
            </w:pPr>
            <w:r>
              <w:rPr>
                <w:sz w:val="18"/>
                <w:szCs w:val="20"/>
              </w:rPr>
              <w:t xml:space="preserve">263</w:t>
            </w:r>
          </w:p>
        </w:tc>
        <w:tc>
          <w:tcPr>
            <w:tcW w:w="4329" w:type="dxa"/>
          </w:tcPr>
          <w:p>
            <w:pPr>
              <w:widowControl/>
              <w:spacing w:after="0" w:line="276" w:lineRule="auto"/>
              <w:jc w:val="left"/>
              <w:rPr>
                <w:sz w:val="18"/>
                <w:szCs w:val="18"/>
              </w:rPr>
            </w:pPr>
            <w:r>
              <w:rPr>
                <w:sz w:val="18"/>
                <w:szCs w:val="20"/>
              </w:rPr>
              <w:t xml:space="preserve">Grava o Parecer (Aprovado/Reprovado) sem conferir as respostas.</w:t>
            </w:r>
          </w:p>
        </w:tc>
      </w:tr>
      <w:tr>
        <w:trPr>
          <w:cantSplit/>
        </w:trPr>
        <w:tc>
          <w:tcPr>
            <w:tcW w:w="4151" w:type="dxa"/>
          </w:tcPr>
          <w:p>
            <w:pPr>
              <w:widowControl/>
              <w:spacing w:after="0" w:line="276" w:lineRule="auto"/>
              <w:jc w:val="left"/>
              <w:rPr>
                <w:sz w:val="18"/>
                <w:szCs w:val="18"/>
              </w:rPr>
            </w:pPr>
            <w:r>
              <w:rPr>
                <w:sz w:val="18"/>
                <w:szCs w:val="20"/>
              </w:rPr>
              <w:t xml:space="preserve">LaboSys_UI/estoque/portaria_ed2.aspx.cs</w:t>
            </w:r>
          </w:p>
        </w:tc>
        <w:tc>
          <w:tcPr>
            <w:tcW w:w="1151" w:type="dxa"/>
          </w:tcPr>
          <w:p>
            <w:pPr>
              <w:widowControl/>
              <w:spacing w:after="0" w:line="276" w:lineRule="auto"/>
              <w:jc w:val="left"/>
              <w:rPr>
                <w:sz w:val="18"/>
                <w:szCs w:val="18"/>
              </w:rPr>
            </w:pPr>
            <w:r>
              <w:rPr>
                <w:sz w:val="18"/>
                <w:szCs w:val="20"/>
              </w:rPr>
              <w:t xml:space="preserve">275-288</w:t>
            </w:r>
          </w:p>
        </w:tc>
        <w:tc>
          <w:tcPr>
            <w:tcW w:w="4329" w:type="dxa"/>
          </w:tcPr>
          <w:p>
            <w:pPr>
              <w:widowControl/>
              <w:spacing w:after="0" w:line="276" w:lineRule="auto"/>
              <w:jc w:val="left"/>
              <w:rPr>
                <w:sz w:val="18"/>
                <w:szCs w:val="18"/>
              </w:rPr>
            </w:pPr>
            <w:r>
              <w:rPr>
                <w:sz w:val="18"/>
                <w:szCs w:val="20"/>
              </w:rPr>
              <w:t xml:space="preserve">Para cada pergunta, se a resposta vier vazia, nada acontece: não há recusa.</w:t>
            </w:r>
          </w:p>
        </w:tc>
      </w:tr>
      <w:tr>
        <w:trPr>
          <w:cantSplit/>
        </w:trPr>
        <w:tc>
          <w:tcPr>
            <w:tcW w:w="4151" w:type="dxa"/>
          </w:tcPr>
          <w:p>
            <w:pPr>
              <w:widowControl/>
              <w:spacing w:after="0" w:line="276" w:lineRule="auto"/>
              <w:jc w:val="left"/>
              <w:rPr>
                <w:sz w:val="18"/>
                <w:szCs w:val="18"/>
              </w:rPr>
            </w:pPr>
            <w:r>
              <w:rPr>
                <w:sz w:val="18"/>
                <w:szCs w:val="20"/>
              </w:rPr>
              <w:t xml:space="preserve">LaboSys_UI/estoque/portaria_ed2.aspx.cs</w:t>
            </w:r>
          </w:p>
        </w:tc>
        <w:tc>
          <w:tcPr>
            <w:tcW w:w="1151" w:type="dxa"/>
          </w:tcPr>
          <w:p>
            <w:pPr>
              <w:widowControl/>
              <w:spacing w:after="0" w:line="276" w:lineRule="auto"/>
              <w:jc w:val="left"/>
              <w:rPr>
                <w:sz w:val="18"/>
                <w:szCs w:val="18"/>
              </w:rPr>
            </w:pPr>
            <w:r>
              <w:rPr>
                <w:sz w:val="18"/>
                <w:szCs w:val="20"/>
              </w:rPr>
              <w:t xml:space="preserve">476-497</w:t>
            </w:r>
          </w:p>
        </w:tc>
        <w:tc>
          <w:tcPr>
            <w:tcW w:w="4329" w:type="dxa"/>
          </w:tcPr>
          <w:p>
            <w:pPr>
              <w:widowControl/>
              <w:spacing w:after="0" w:line="276" w:lineRule="auto"/>
              <w:jc w:val="left"/>
              <w:rPr>
                <w:sz w:val="18"/>
                <w:szCs w:val="18"/>
              </w:rPr>
            </w:pPr>
            <w:r>
              <w:rPr>
                <w:sz w:val="18"/>
                <w:szCs w:val="20"/>
              </w:rPr>
              <w:t xml:space="preserve">Monta as opções de cada linha a partir de Respostas da pergunta; sem respostas cadastradas, a coluna fica vazia.</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Garantir que cada pergunta do checklist tenha as opções de resposta (cadastro ou carga inicial) e que elas apareçam na coluna Avaliação.</w:t>
      </w:r>
    </w:p>
    <w:p>
      <w:pPr>
        <w:numPr>
          <w:ilvl w:val="0"/>
          <w:numId w:val="2"/>
        </w:numPr>
        <w:spacing w:after="0" w:line="360" w:lineRule="auto"/>
        <w:rPr>
          <w:szCs w:val="20"/>
        </w:rPr>
      </w:pPr>
      <w:r>
        <w:rPr>
          <w:szCs w:val="20"/>
        </w:rPr>
        <w:t xml:space="preserve">Recusar o salvamento se alguma pergunta não for respondida, dizendo qual.</w:t>
      </w:r>
    </w:p>
    <w:p>
      <w:pPr>
        <w:numPr>
          <w:ilvl w:val="0"/>
          <w:numId w:val="2"/>
        </w:numPr>
        <w:spacing w:after="0" w:line="360" w:lineRule="auto"/>
        <w:rPr>
          <w:szCs w:val="20"/>
        </w:rPr>
      </w:pPr>
      <w:r>
        <w:rPr>
          <w:szCs w:val="20"/>
        </w:rPr>
        <w:t xml:space="preserve">Impedir Parecer "Aprovado" quando alguma resposta indicar problema, ou exigir justificativa nesse caso.</w:t>
      </w:r>
    </w:p>
    <w:p>
      <w:pPr>
        <w:numPr>
          <w:ilvl w:val="0"/>
          <w:numId w:val="2"/>
        </w:numPr>
        <w:spacing w:after="0" w:line="360" w:lineRule="auto"/>
        <w:rPr>
          <w:szCs w:val="20"/>
        </w:rPr>
      </w:pPr>
      <w:r>
        <w:rPr>
          <w:szCs w:val="20"/>
        </w:rPr>
        <w:t xml:space="preserve">Fazer a validação no servidor, não só na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CT-EST-181</w:t>
      </w:r>
      <w:r>
        <w:rPr>
          <w:szCs w:val="20"/>
        </w:rPr>
        <w:t xml:space="preserve">: com nenhuma resposta, o sistema deve recusar; com todas respondidas, deve gravar e mostrar as respostas ao reabrir o checklist.</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placa e o número do documento têm máscara. O mesmo comportamento foi visto em 07/10 (checklist 00003) e em 08/10 (00004 e 00005).</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DV-EST-005</w:t>
      </w:r>
    </w:p>
    <w:p>
      <w:pPr>
        <w:keepNext/>
        <w:spacing w:after="0" w:line="360" w:lineRule="auto"/>
      </w:pPr>
    </w:p>
    <w:p>
      <w:pPr>
        <w:spacing w:after="0" w:line="360" w:lineRule="auto"/>
        <w:rPr>
          <w:szCs w:val="20"/>
        </w:rPr>
      </w:pPr>
      <w:r>
        <w:rPr>
          <w:b/>
          <w:bCs/>
          <w:szCs w:val="20"/>
        </w:rPr>
        <w:t xml:space="preserve">Quem não tem permissão para o Estoque recebe só "Seu perfil não possuí permissão!", sem dizer qual função falta; um perfil novo com as 355 funções do Estoque também não abre o módulo</w:t>
      </w:r>
    </w:p>
    <w:tbl>
      <w:tblPr>
        <w:tblStyle w:val="Tabelacomgrade"/>
        <w:tblW w:w="9631" w:type="dxa"/>
        <w:tblLayout w:type="fixed"/>
        <w:tblLook w:val="04A0" w:firstRow="1" w:lastRow="0" w:firstColumn="1" w:lastColumn="0" w:noHBand="0" w:noVBand="1"/>
      </w:tblPr>
      <w:tblGrid>
        <w:gridCol w:w="1235"/>
        <w:gridCol w:w="1130"/>
        <w:gridCol w:w="1472"/>
        <w:gridCol w:w="1830"/>
        <w:gridCol w:w="1913"/>
        <w:gridCol w:w="2051"/>
      </w:tblGrid>
      <w:tr>
        <w:trPr>
          <w:tblHeader/>
          <w:cantSplit/>
        </w:trPr>
        <w:tc>
          <w:tcPr>
            <w:tcW w:w="12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9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35" w:type="dxa"/>
          </w:tcPr>
          <w:p>
            <w:pPr>
              <w:widowControl/>
              <w:spacing w:after="0" w:line="276" w:lineRule="auto"/>
              <w:jc w:val="left"/>
              <w:rPr>
                <w:sz w:val="18"/>
                <w:szCs w:val="18"/>
              </w:rPr>
            </w:pPr>
            <w:r>
              <w:rPr>
                <w:sz w:val="18"/>
                <w:szCs w:val="20"/>
              </w:rPr>
              <w:t xml:space="preserve">Média</w:t>
            </w:r>
          </w:p>
        </w:tc>
        <w:tc>
          <w:tcPr>
            <w:tcW w:w="1130" w:type="dxa"/>
          </w:tcPr>
          <w:p>
            <w:pPr>
              <w:widowControl/>
              <w:spacing w:after="0" w:line="276" w:lineRule="auto"/>
              <w:jc w:val="left"/>
              <w:rPr>
                <w:sz w:val="18"/>
                <w:szCs w:val="18"/>
              </w:rPr>
            </w:pPr>
            <w:r>
              <w:rPr>
                <w:sz w:val="18"/>
                <w:szCs w:val="20"/>
              </w:rPr>
              <w:t xml:space="preserve">Aberto</w:t>
            </w:r>
          </w:p>
        </w:tc>
        <w:tc>
          <w:tcPr>
            <w:tcW w:w="1472" w:type="dxa"/>
          </w:tcPr>
          <w:p>
            <w:pPr>
              <w:widowControl/>
              <w:spacing w:after="0" w:line="276" w:lineRule="auto"/>
              <w:jc w:val="left"/>
              <w:rPr>
                <w:sz w:val="18"/>
                <w:szCs w:val="18"/>
              </w:rPr>
            </w:pPr>
            <w:r>
              <w:rPr>
                <w:sz w:val="18"/>
                <w:szCs w:val="20"/>
              </w:rPr>
              <w:t xml:space="preserve">Estoque › Entrada no módulo (menu do Principal)</w:t>
            </w:r>
          </w:p>
        </w:tc>
        <w:tc>
          <w:tcPr>
            <w:tcW w:w="1830" w:type="dxa"/>
          </w:tcPr>
          <w:p>
            <w:pPr>
              <w:widowControl/>
              <w:spacing w:after="0" w:line="276" w:lineRule="auto"/>
              <w:jc w:val="left"/>
              <w:rPr>
                <w:sz w:val="18"/>
                <w:szCs w:val="18"/>
              </w:rPr>
            </w:pPr>
            <w:r>
              <w:rPr>
                <w:sz w:val="18"/>
                <w:szCs w:val="20"/>
              </w:rPr>
              <w:t xml:space="preserve">CT-EST-014 (preparação) e INV-EST-009; reincidência no CT-EST-192 em 22/10/2026</w:t>
            </w:r>
          </w:p>
        </w:tc>
        <w:tc>
          <w:tcPr>
            <w:tcW w:w="1913" w:type="dxa"/>
          </w:tcPr>
          <w:p>
            <w:pPr>
              <w:widowControl/>
              <w:spacing w:after="0" w:line="276" w:lineRule="auto"/>
              <w:jc w:val="left"/>
              <w:rPr>
                <w:sz w:val="18"/>
                <w:szCs w:val="18"/>
              </w:rPr>
            </w:pPr>
            <w:r>
              <w:rPr>
                <w:sz w:val="18"/>
                <w:szCs w:val="20"/>
              </w:rPr>
              <w:t xml:space="preserve">07/10/2026 (rodada de 07/10/2026 (preparação); reincidência na rodada 10)</w:t>
            </w:r>
          </w:p>
        </w:tc>
        <w:tc>
          <w:tcPr>
            <w:tcW w:w="2051" w:type="dxa"/>
          </w:tcPr>
          <w:p>
            <w:pPr>
              <w:widowControl/>
              <w:spacing w:after="0" w:line="276" w:lineRule="auto"/>
              <w:jc w:val="left"/>
              <w:rPr>
                <w:sz w:val="18"/>
                <w:szCs w:val="18"/>
              </w:rPr>
            </w:pPr>
            <w:r>
              <w:rPr>
                <w:sz w:val="18"/>
                <w:szCs w:val="20"/>
              </w:rPr>
              <w:t xml:space="preserve">Guia 33/2020, 9.3.2.3 (controle de acesso definido nos requisitos; mensagens de erro inequívocas) e 9.7.7.1.2 (teste de acesso aos recursos)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clicar em </w:t>
      </w:r>
      <w:r>
        <w:rPr>
          <w:b/>
          <w:bCs/>
          <w:szCs w:val="20"/>
        </w:rPr>
        <w:t xml:space="preserve">Estoque</w:t>
      </w:r>
      <w:r>
        <w:rPr>
          <w:szCs w:val="20"/>
        </w:rPr>
        <w:t xml:space="preserve"> no menu do Principal, um usuário sem a permissão necessária cai numa tela de "Sessão Expirada" com a mensagem </w:t>
      </w:r>
      <w:r>
        <w:rPr>
          <w:b/>
          <w:bCs/>
          <w:szCs w:val="20"/>
        </w:rPr>
        <w:t xml:space="preserve">"Seu perfil não possuí permissão!"</w:t>
      </w:r>
      <w:r>
        <w:rPr>
          <w:szCs w:val="20"/>
        </w:rPr>
        <w:t xml:space="preserve">. A mensagem não diz </w:t>
      </w:r>
      <w:r>
        <w:rPr>
          <w:b/>
          <w:bCs/>
          <w:szCs w:val="20"/>
        </w:rPr>
        <w:t xml:space="preserve">qual função</w:t>
      </w:r>
      <w:r>
        <w:rPr>
          <w:szCs w:val="20"/>
        </w:rPr>
        <w:t xml:space="preserve"> falta, nem se o problema é o perfil, o grupo ou o módulo. Em 07/10/2026 isso impediu o primeiro usuário de teste de entrar, mesmo com um perfil novo criado no Principal. Depois se viu que o menu do Estoque só aceita funções </w:t>
      </w:r>
      <w:r>
        <w:rPr>
          <w:b/>
          <w:bCs/>
          <w:szCs w:val="20"/>
        </w:rPr>
        <w:t xml:space="preserve">do módulo Estoque</w:t>
      </w:r>
      <w:r>
        <w:rPr>
          <w:szCs w:val="20"/>
        </w:rPr>
        <w:t xml:space="preserve"> (as funções de outros módulos são ignoradas). Em 22/10/2026 o problema voltou: um </w:t>
      </w:r>
      <w:r>
        <w:rPr>
          <w:b/>
          <w:bCs/>
          <w:szCs w:val="20"/>
        </w:rPr>
        <w:t xml:space="preserve">perfil novo com as 355 funções do Estoque</w:t>
      </w:r>
      <w:r>
        <w:rPr>
          <w:szCs w:val="20"/>
        </w:rPr>
        <w:t xml:space="preserve"> (e uma do Principal) </w:t>
      </w:r>
      <w:r>
        <w:rPr>
          <w:b/>
          <w:bCs/>
          <w:szCs w:val="20"/>
        </w:rPr>
        <w:t xml:space="preserve">não abriu o Estoque</w:t>
      </w:r>
      <w:r>
        <w:rPr>
          <w:szCs w:val="20"/>
        </w:rPr>
        <w:t xml:space="preserve">; só o perfil administrador abre. </w:t>
      </w:r>
      <w:r>
        <w:rPr>
          <w:b/>
          <w:bCs/>
          <w:szCs w:val="20"/>
        </w:rPr>
        <w:t xml:space="preserve">Risco:</w:t>
      </w:r>
      <w:r>
        <w:rPr>
          <w:szCs w:val="20"/>
        </w:rPr>
        <w:t xml:space="preserve"> não dá para montar, com segurança, um usuário com acesso a só uma parte do Estoque (por exemplo, quem confere mas não autoriza), então a segregação de funções não pode ser testada nem configurada na implantação; e o usuário e o suporte ficam sem pista do que corrigir.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w:t>
      </w:r>
      <w:r>
        <w:rPr>
          <w:b/>
          <w:bCs/>
          <w:szCs w:val="20"/>
        </w:rPr>
        <w:t xml:space="preserve">Principal</w:t>
      </w:r>
      <w:r>
        <w:rPr>
          <w:szCs w:val="20"/>
        </w:rPr>
        <w:t xml:space="preserve">, abrir </w:t>
      </w:r>
      <w:r>
        <w:rPr>
          <w:b/>
          <w:bCs/>
          <w:szCs w:val="20"/>
        </w:rPr>
        <w:t xml:space="preserve">Administração › Perfil</w:t>
      </w:r>
      <w:r>
        <w:rPr>
          <w:szCs w:val="20"/>
        </w:rPr>
        <w:t xml:space="preserve"> e criar um perfil com as funções do módulo Estoque (no teste de 22/10/2026, as 355 funções do Estoque e uma do Principal). 2. Em </w:t>
      </w:r>
      <w:r>
        <w:rPr>
          <w:b/>
          <w:bCs/>
          <w:szCs w:val="20"/>
        </w:rPr>
        <w:t xml:space="preserve">Administração › Conta do Usuário</w:t>
      </w:r>
      <w:r>
        <w:rPr>
          <w:szCs w:val="20"/>
        </w:rPr>
        <w:t xml:space="preserve">, dar esse perfil a um usuário de teste (sem ser administrador). 3. Entrar com o usuário no </w:t>
      </w:r>
      <w:r>
        <w:rPr>
          <w:b/>
          <w:bCs/>
          <w:szCs w:val="20"/>
        </w:rPr>
        <w:t xml:space="preserve">Principal</w:t>
      </w:r>
      <w:r>
        <w:rPr>
          <w:szCs w:val="20"/>
        </w:rPr>
        <w:t xml:space="preserve"> e clicar em </w:t>
      </w:r>
      <w:r>
        <w:rPr>
          <w:b/>
          <w:bCs/>
          <w:szCs w:val="20"/>
        </w:rPr>
        <w:t xml:space="preserve">Estoque</w:t>
      </w:r>
      <w:r>
        <w:rPr>
          <w:szCs w:val="20"/>
        </w:rPr>
        <w:t xml:space="preserve"> na lista de módulos. 4. Observar a tela "Sessão Expirada" com "Seu perfil não possuí permissão!"; comparar com o usuário administrador, que entra normalmente.</w:t>
      </w:r>
    </w:p>
    <w:p>
      <w:pPr>
        <w:spacing w:after="0" w:line="360" w:lineRule="auto"/>
        <w:rPr>
          <w:szCs w:val="20"/>
        </w:rPr>
      </w:pPr>
      <w:r>
        <w:rPr>
          <w:b/>
          <w:bCs/>
          <w:szCs w:val="20"/>
        </w:rPr>
        <w:t xml:space="preserve">Dados de teste usados:</w:t>
      </w:r>
      <w:r>
        <w:rPr>
          <w:szCs w:val="20"/>
        </w:rPr>
        <w:t xml:space="preserve"> perfis </w:t>
      </w:r>
      <w:r>
        <w:rPr>
          <w:szCs w:val="20"/>
        </w:rPr>
        <w:t xml:space="preserve">TESTEESTOQUE</w:t>
      </w:r>
      <w:r>
        <w:rPr>
          <w:szCs w:val="20"/>
        </w:rPr>
        <w:t xml:space="preserve"> e outro perfil novo com as 355 funções do Estoque; usuários de teste do Estoque criados em 07/10 e 22/10/2026.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447"/>
        <w:gridCol w:w="4184"/>
      </w:tblGrid>
      <w:tr>
        <w:trPr>
          <w:tblHeader/>
          <w:cantSplit/>
        </w:trPr>
        <w:tc>
          <w:tcPr>
            <w:tcW w:w="54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1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447" w:type="dxa"/>
          </w:tcPr>
          <w:p>
            <w:pPr>
              <w:widowControl/>
              <w:spacing w:after="0" w:line="276" w:lineRule="auto"/>
              <w:jc w:val="left"/>
              <w:rPr>
                <w:sz w:val="18"/>
                <w:szCs w:val="18"/>
              </w:rPr>
            </w:pPr>
            <w:r>
              <w:rPr>
                <w:sz w:val="18"/>
                <w:szCs w:val="20"/>
              </w:rPr>
              <w:t xml:space="preserve">O usuário com um perfil que contém as funções do Estoque entra no módulo e vê só as telas que as funções permitem. Quando o acesso é negado, a mensagem diz qual função, grupo ou vínculo falta, para o administrador poder corrigir.</w:t>
            </w:r>
          </w:p>
        </w:tc>
        <w:tc>
          <w:tcPr>
            <w:tcW w:w="4184" w:type="dxa"/>
          </w:tcPr>
          <w:p>
            <w:pPr>
              <w:widowControl/>
              <w:spacing w:after="0" w:line="276" w:lineRule="auto"/>
              <w:jc w:val="left"/>
              <w:rPr>
                <w:sz w:val="18"/>
                <w:szCs w:val="18"/>
              </w:rPr>
            </w:pPr>
            <w:r>
              <w:rPr>
                <w:sz w:val="18"/>
                <w:szCs w:val="20"/>
              </w:rPr>
              <w:t xml:space="preserve">"Seu perfil não possuí permissão!" sem indicar a causa; perfil novo com as 355 funções do Estoque também negado; só o perfil administrador abre o módulo.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execucao/2026-10-07/evidencias/INV-EST-009-passo-2.png</w:t>
      </w:r>
      <w:r>
        <w:rPr>
          <w:szCs w:val="20"/>
        </w:rPr>
        <w:t xml:space="preserve">: Entrada no Estoque negada pelo menu (07/10/2026).</w:t>
      </w:r>
    </w:p>
    <w:p>
      <w:pPr>
        <w:numPr>
          <w:ilvl w:val="0"/>
          <w:numId w:val="2"/>
        </w:numPr>
        <w:spacing w:after="0" w:line="360" w:lineRule="auto"/>
        <w:rPr>
          <w:szCs w:val="20"/>
        </w:rPr>
      </w:pPr>
      <w:r>
        <w:rPr>
          <w:szCs w:val="20"/>
        </w:rPr>
        <w:t xml:space="preserve">execucao/2026-10-22-rodada-10/evidencias/CT-EST-192-r10-sem-acesso-estoque-negado.png</w:t>
      </w:r>
      <w:r>
        <w:rPr>
          <w:szCs w:val="20"/>
        </w:rPr>
        <w:t xml:space="preserve">: Perfil novo sem acesso ao Estoque (22/10/2026).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a tela de entrada do módulo carrega as funções do usuário e, se a lista vem vazia, recusa com a mensagem fixa. O procedimento que lista as funções filtra pelo módulo Estoque, de modo que funções de outros módulos não contam. Por que um perfil com todas as funções do Estoque ainda é negado </w:t>
      </w:r>
      <w:r>
        <w:rPr>
          <w:b/>
          <w:bCs/>
          <w:szCs w:val="20"/>
        </w:rPr>
        <w:t xml:space="preserve">não foi explicado</w:t>
      </w:r>
      <w:r>
        <w:rPr>
          <w:szCs w:val="20"/>
        </w:rPr>
        <w:t xml:space="preserve"> (pode faltar o vínculo do usuário a um grupo ou o registro da função no cadastro do módulo): a conferir com o DBA.</w:t>
      </w:r>
    </w:p>
    <w:tbl>
      <w:tblPr>
        <w:tblStyle w:val="Tabelacomgrade"/>
        <w:tblW w:w="9631" w:type="dxa"/>
        <w:tblLayout w:type="fixed"/>
        <w:tblLook w:val="04A0" w:firstRow="1" w:lastRow="0" w:firstColumn="1" w:lastColumn="0" w:noHBand="0" w:noVBand="1"/>
      </w:tblPr>
      <w:tblGrid>
        <w:gridCol w:w="4346"/>
        <w:gridCol w:w="1023"/>
        <w:gridCol w:w="4262"/>
      </w:tblGrid>
      <w:tr>
        <w:trPr>
          <w:tblHeader/>
          <w:cantSplit/>
        </w:trPr>
        <w:tc>
          <w:tcPr>
            <w:tcW w:w="43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346" w:type="dxa"/>
          </w:tcPr>
          <w:p>
            <w:pPr>
              <w:widowControl/>
              <w:spacing w:after="0" w:line="276" w:lineRule="auto"/>
              <w:jc w:val="left"/>
              <w:rPr>
                <w:sz w:val="18"/>
                <w:szCs w:val="18"/>
              </w:rPr>
            </w:pPr>
            <w:r>
              <w:rPr>
                <w:sz w:val="18"/>
                <w:szCs w:val="20"/>
              </w:rPr>
              <w:t xml:space="preserve">LaboSys_UI/Default.aspx.cs</w:t>
            </w:r>
          </w:p>
        </w:tc>
        <w:tc>
          <w:tcPr>
            <w:tcW w:w="1023" w:type="dxa"/>
          </w:tcPr>
          <w:p>
            <w:pPr>
              <w:widowControl/>
              <w:spacing w:after="0" w:line="276" w:lineRule="auto"/>
              <w:jc w:val="left"/>
              <w:rPr>
                <w:sz w:val="18"/>
                <w:szCs w:val="18"/>
              </w:rPr>
            </w:pPr>
            <w:r>
              <w:rPr>
                <w:sz w:val="18"/>
                <w:szCs w:val="20"/>
              </w:rPr>
              <w:t xml:space="preserve">51-68</w:t>
            </w:r>
          </w:p>
        </w:tc>
        <w:tc>
          <w:tcPr>
            <w:tcW w:w="4262" w:type="dxa"/>
          </w:tcPr>
          <w:p>
            <w:pPr>
              <w:widowControl/>
              <w:spacing w:after="0" w:line="276" w:lineRule="auto"/>
              <w:jc w:val="left"/>
              <w:rPr>
                <w:sz w:val="18"/>
                <w:szCs w:val="18"/>
              </w:rPr>
            </w:pPr>
            <w:r>
              <w:rPr>
                <w:sz w:val="18"/>
                <w:szCs w:val="20"/>
              </w:rPr>
              <w:t xml:space="preserve">Se CarregaFuncoes() não encontra funções, envia para "acesso negado" com a mensagem fixa "Seu perfil não possuí permissão!".</w:t>
            </w:r>
          </w:p>
        </w:tc>
      </w:tr>
      <w:tr>
        <w:trPr>
          <w:cantSplit/>
        </w:trPr>
        <w:tc>
          <w:tcPr>
            <w:tcW w:w="4346" w:type="dxa"/>
          </w:tcPr>
          <w:p>
            <w:pPr>
              <w:widowControl/>
              <w:spacing w:after="0" w:line="276" w:lineRule="auto"/>
              <w:jc w:val="left"/>
              <w:rPr>
                <w:sz w:val="18"/>
                <w:szCs w:val="18"/>
              </w:rPr>
            </w:pPr>
            <w:r>
              <w:rPr>
                <w:sz w:val="18"/>
                <w:szCs w:val="20"/>
              </w:rPr>
              <w:t xml:space="preserve">Hsolutions.Estoque.DB/Stored Procedures/pListaFuncoesUsuario.sql</w:t>
            </w:r>
          </w:p>
        </w:tc>
        <w:tc>
          <w:tcPr>
            <w:tcW w:w="1023" w:type="dxa"/>
          </w:tcPr>
          <w:p>
            <w:pPr>
              <w:widowControl/>
              <w:spacing w:after="0" w:line="276" w:lineRule="auto"/>
              <w:jc w:val="left"/>
              <w:rPr>
                <w:sz w:val="18"/>
                <w:szCs w:val="18"/>
              </w:rPr>
            </w:pPr>
            <w:r>
              <w:rPr>
                <w:sz w:val="18"/>
                <w:szCs w:val="20"/>
              </w:rPr>
              <w:t xml:space="preserve">49</w:t>
            </w:r>
          </w:p>
        </w:tc>
        <w:tc>
          <w:tcPr>
            <w:tcW w:w="4262" w:type="dxa"/>
          </w:tcPr>
          <w:p>
            <w:pPr>
              <w:widowControl/>
              <w:spacing w:after="0" w:line="276" w:lineRule="auto"/>
              <w:jc w:val="left"/>
              <w:rPr>
                <w:sz w:val="18"/>
                <w:szCs w:val="18"/>
              </w:rPr>
            </w:pPr>
            <w:r>
              <w:rPr>
                <w:sz w:val="18"/>
                <w:szCs w:val="20"/>
              </w:rPr>
              <w:t xml:space="preserve">Filtra as funções do usuário pelo módulo Estoque (ID_MODULO = 2).</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Mostrar na recusa qual função, grupo ou vínculo falta (para o administrador, pelo menos no registro de erros).</w:t>
      </w:r>
    </w:p>
    <w:p>
      <w:pPr>
        <w:numPr>
          <w:ilvl w:val="0"/>
          <w:numId w:val="2"/>
        </w:numPr>
        <w:spacing w:after="0" w:line="360" w:lineRule="auto"/>
        <w:rPr>
          <w:szCs w:val="20"/>
        </w:rPr>
      </w:pPr>
      <w:r>
        <w:rPr>
          <w:szCs w:val="20"/>
        </w:rPr>
        <w:t xml:space="preserve">Explicar com o DBA por que o perfil com as 355 funções não abre o Estoque e corrigir o cadastro ou a regra.</w:t>
      </w:r>
    </w:p>
    <w:p>
      <w:pPr>
        <w:numPr>
          <w:ilvl w:val="0"/>
          <w:numId w:val="2"/>
        </w:numPr>
        <w:spacing w:after="0" w:line="360" w:lineRule="auto"/>
        <w:rPr>
          <w:szCs w:val="20"/>
        </w:rPr>
      </w:pPr>
      <w:r>
        <w:rPr>
          <w:szCs w:val="20"/>
        </w:rPr>
        <w:t xml:space="preserve">Documentar, no manual de implantação, as funções mínimas para abrir o módulo e como montar perfis parciais.</w:t>
      </w:r>
    </w:p>
    <w:p>
      <w:pPr>
        <w:numPr>
          <w:ilvl w:val="0"/>
          <w:numId w:val="2"/>
        </w:numPr>
        <w:spacing w:after="0" w:line="360" w:lineRule="auto"/>
        <w:rPr>
          <w:szCs w:val="20"/>
        </w:rPr>
      </w:pPr>
      <w:r>
        <w:rPr>
          <w:szCs w:val="20"/>
        </w:rPr>
        <w:t xml:space="preserve">Manter um só cadastro de usuários e perfis (hoje o Estoque guarda cópia própria; ver DV-EST-036).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CT-EST-192</w:t>
      </w:r>
      <w:r>
        <w:rPr>
          <w:szCs w:val="20"/>
        </w:rPr>
        <w:t xml:space="preserve"> e o </w:t>
      </w:r>
      <w:r>
        <w:rPr>
          <w:b/>
          <w:bCs/>
          <w:szCs w:val="20"/>
        </w:rPr>
        <w:t xml:space="preserve">CT-EST-014</w:t>
      </w:r>
      <w:r>
        <w:rPr>
          <w:szCs w:val="20"/>
        </w:rPr>
        <w:t xml:space="preserve"> com um perfil que tem só algumas funções do Estoque: o usuário entra e vê só as telas permitidas; sem a função, a mensagem diz qual falta.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primeira hipótese (usuários e perfis criados no Principal não valem no Estoque) foi revista em 07/10/2026 e não se confirmou. Reincidência de 22/10/2026 bloqueou o CT-EST-192 (conferência por usuário sem a função).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DV-EST-007</w:t>
      </w:r>
    </w:p>
    <w:p>
      <w:pPr>
        <w:keepNext/>
        <w:spacing w:after="0" w:line="360" w:lineRule="auto"/>
      </w:pPr>
    </w:p>
    <w:p>
      <w:pPr>
        <w:spacing w:after="0" w:line="360" w:lineRule="auto"/>
        <w:rPr>
          <w:szCs w:val="20"/>
        </w:rPr>
      </w:pPr>
      <w:r>
        <w:rPr>
          <w:b/>
          <w:bCs/>
          <w:szCs w:val="20"/>
        </w:rPr>
        <w:t xml:space="preserve">Telas de Usuário e Perfil do Estoque abertas pelo endereço dão erro de servidor ou sessão expirada, em vez de uma recusa clara</w:t>
      </w:r>
    </w:p>
    <w:tbl>
      <w:tblPr>
        <w:tblStyle w:val="Tabelacomgrade"/>
        <w:tblW w:w="9631" w:type="dxa"/>
        <w:tblLayout w:type="fixed"/>
        <w:tblLook w:val="04A0" w:firstRow="1" w:lastRow="0" w:firstColumn="1" w:lastColumn="0" w:noHBand="0" w:noVBand="1"/>
      </w:tblPr>
      <w:tblGrid>
        <w:gridCol w:w="1212"/>
        <w:gridCol w:w="1107"/>
        <w:gridCol w:w="1753"/>
        <w:gridCol w:w="2103"/>
        <w:gridCol w:w="1720"/>
        <w:gridCol w:w="1736"/>
      </w:tblGrid>
      <w:tr>
        <w:trPr>
          <w:tblHeader/>
          <w:cantSplit/>
        </w:trPr>
        <w:tc>
          <w:tcPr>
            <w:tcW w:w="12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1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12" w:type="dxa"/>
          </w:tcPr>
          <w:p>
            <w:pPr>
              <w:widowControl/>
              <w:spacing w:after="0" w:line="276" w:lineRule="auto"/>
              <w:jc w:val="left"/>
              <w:rPr>
                <w:sz w:val="18"/>
                <w:szCs w:val="18"/>
              </w:rPr>
            </w:pPr>
            <w:r>
              <w:rPr>
                <w:sz w:val="18"/>
                <w:szCs w:val="20"/>
              </w:rPr>
              <w:t xml:space="preserve">Média</w:t>
            </w:r>
          </w:p>
        </w:tc>
        <w:tc>
          <w:tcPr>
            <w:tcW w:w="1107" w:type="dxa"/>
          </w:tcPr>
          <w:p>
            <w:pPr>
              <w:widowControl/>
              <w:spacing w:after="0" w:line="276" w:lineRule="auto"/>
              <w:jc w:val="left"/>
              <w:rPr>
                <w:sz w:val="18"/>
                <w:szCs w:val="18"/>
              </w:rPr>
            </w:pPr>
            <w:r>
              <w:rPr>
                <w:sz w:val="18"/>
                <w:szCs w:val="20"/>
              </w:rPr>
              <w:t xml:space="preserve">Aberto</w:t>
            </w:r>
          </w:p>
        </w:tc>
        <w:tc>
          <w:tcPr>
            <w:tcW w:w="1753" w:type="dxa"/>
          </w:tcPr>
          <w:p>
            <w:pPr>
              <w:widowControl/>
              <w:spacing w:after="0" w:line="276" w:lineRule="auto"/>
              <w:jc w:val="left"/>
              <w:rPr>
                <w:sz w:val="18"/>
                <w:szCs w:val="18"/>
              </w:rPr>
            </w:pPr>
            <w:r>
              <w:rPr>
                <w:sz w:val="18"/>
                <w:szCs w:val="20"/>
              </w:rPr>
              <w:t xml:space="preserve">Estoque › Administração › Usuário e Perfil (acesso direto pelo endereço)</w:t>
            </w:r>
          </w:p>
        </w:tc>
        <w:tc>
          <w:tcPr>
            <w:tcW w:w="2103" w:type="dxa"/>
          </w:tcPr>
          <w:p>
            <w:pPr>
              <w:widowControl/>
              <w:spacing w:after="0" w:line="276" w:lineRule="auto"/>
              <w:jc w:val="left"/>
              <w:rPr>
                <w:sz w:val="18"/>
                <w:szCs w:val="18"/>
              </w:rPr>
            </w:pPr>
            <w:r>
              <w:rPr>
                <w:sz w:val="18"/>
                <w:szCs w:val="20"/>
              </w:rPr>
              <w:t xml:space="preserve">Investigação do acesso direto às telas administrativas (sem número de caso do plano); reforçado pelo CT-EST-083 e outros, em 13/10/2026</w:t>
            </w:r>
          </w:p>
        </w:tc>
        <w:tc>
          <w:tcPr>
            <w:tcW w:w="1720" w:type="dxa"/>
          </w:tcPr>
          <w:p>
            <w:pPr>
              <w:widowControl/>
              <w:spacing w:after="0" w:line="276" w:lineRule="auto"/>
              <w:jc w:val="left"/>
              <w:rPr>
                <w:sz w:val="18"/>
                <w:szCs w:val="18"/>
              </w:rPr>
            </w:pPr>
            <w:r>
              <w:rPr>
                <w:sz w:val="18"/>
                <w:szCs w:val="20"/>
              </w:rPr>
              <w:t xml:space="preserve">07/10/2026 (rodada de 07/10/2026 (preparação))</w:t>
            </w:r>
          </w:p>
        </w:tc>
        <w:tc>
          <w:tcPr>
            <w:tcW w:w="1736" w:type="dxa"/>
          </w:tcPr>
          <w:p>
            <w:pPr>
              <w:widowControl/>
              <w:spacing w:after="0" w:line="276" w:lineRule="auto"/>
              <w:jc w:val="left"/>
              <w:rPr>
                <w:sz w:val="18"/>
                <w:szCs w:val="18"/>
              </w:rPr>
            </w:pPr>
            <w:r>
              <w:rPr>
                <w:sz w:val="18"/>
                <w:szCs w:val="20"/>
              </w:rPr>
              <w:t xml:space="preserve">Guia 33/2020, 9.3.2.3 (mensagens de erro inequívocas; segurança) e 9.7.7.1.2 (teste de acesso aos recursos)</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Depois de autenticar no Estoque, ao digitar o endereço da tela de </w:t>
      </w:r>
      <w:r>
        <w:rPr>
          <w:b/>
          <w:bCs/>
          <w:szCs w:val="20"/>
        </w:rPr>
        <w:t xml:space="preserve">Usuário</w:t>
      </w:r>
      <w:r>
        <w:rPr>
          <w:szCs w:val="20"/>
        </w:rPr>
        <w:t xml:space="preserve">, o servidor respondeu com erro (</w:t>
      </w:r>
      <w:r>
        <w:rPr>
          <w:b/>
          <w:bCs/>
          <w:szCs w:val="20"/>
        </w:rPr>
        <w:t xml:space="preserve">"Object reference not set to an instance of an object"</w:t>
      </w:r>
      <w:r>
        <w:rPr>
          <w:szCs w:val="20"/>
        </w:rPr>
        <w:t xml:space="preserve">, uma falha interna do programa); a de </w:t>
      </w:r>
      <w:r>
        <w:rPr>
          <w:b/>
          <w:bCs/>
          <w:szCs w:val="20"/>
        </w:rPr>
        <w:t xml:space="preserve">Perfil</w:t>
      </w:r>
      <w:r>
        <w:rPr>
          <w:szCs w:val="20"/>
        </w:rPr>
        <w:t xml:space="preserve">, com a tela de "Sessão Expirada". Em nenhuma delas o sistema disse, de forma clara, que o acesso não é permitido, e a abertura funcional das telas não pôde ser confirmada. </w:t>
      </w:r>
      <w:r>
        <w:rPr>
          <w:b/>
          <w:bCs/>
          <w:szCs w:val="20"/>
        </w:rPr>
        <w:t xml:space="preserve">Risco:</w:t>
      </w:r>
      <w:r>
        <w:rPr>
          <w:szCs w:val="20"/>
        </w:rPr>
        <w:t xml:space="preserve"> a tela falha por um erro interno em vez de ser tratada com segurança; o erro mostra detalhes do programa a quem não deveria vê-los; e fica sem resposta se o usuário sem permissão consegue usar a tela quando a sessão está completa. O mesmo padrão voltou na rodada 6 (DV-EST-008).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no </w:t>
      </w:r>
      <w:r>
        <w:rPr>
          <w:b/>
          <w:bCs/>
          <w:szCs w:val="20"/>
        </w:rPr>
        <w:t xml:space="preserve">Estoque</w:t>
      </w:r>
      <w:r>
        <w:rPr>
          <w:szCs w:val="20"/>
        </w:rPr>
        <w:t xml:space="preserve"> com um usuário de teste e, sem passar pelo menu da tela, digitar o endereço de </w:t>
      </w:r>
      <w:r>
        <w:rPr>
          <w:b/>
          <w:bCs/>
          <w:szCs w:val="20"/>
        </w:rPr>
        <w:t xml:space="preserve">Administração › Usuário</w:t>
      </w:r>
      <w:r>
        <w:rPr>
          <w:szCs w:val="20"/>
        </w:rPr>
        <w:t xml:space="preserve"> (</w:t>
      </w:r>
      <w:r>
        <w:rPr>
          <w:szCs w:val="20"/>
        </w:rPr>
        <w:t xml:space="preserve">administracao/usuario_lst.aspx</w:t>
      </w:r>
      <w:r>
        <w:rPr>
          <w:szCs w:val="20"/>
        </w:rPr>
        <w:t xml:space="preserve">). 2. Observar a resposta; repetir com a tela de </w:t>
      </w:r>
      <w:r>
        <w:rPr>
          <w:b/>
          <w:bCs/>
          <w:szCs w:val="20"/>
        </w:rPr>
        <w:t xml:space="preserve">Perfil</w:t>
      </w:r>
      <w:r>
        <w:rPr>
          <w:szCs w:val="20"/>
        </w:rPr>
        <w:t xml:space="preserve"> (</w:t>
      </w:r>
      <w:r>
        <w:rPr>
          <w:szCs w:val="20"/>
        </w:rPr>
        <w:t xml:space="preserve">administracao/perfil_lst.aspx</w:t>
      </w:r>
      <w:r>
        <w:rPr>
          <w:szCs w:val="20"/>
        </w:rPr>
        <w:t xml:space="preserve">). 3. Comparar com a abertura das mesmas telas pelo menu, quando existirem.</w:t>
      </w:r>
    </w:p>
    <w:p>
      <w:pPr>
        <w:spacing w:after="0" w:line="360" w:lineRule="auto"/>
        <w:rPr>
          <w:szCs w:val="20"/>
        </w:rPr>
      </w:pPr>
      <w:r>
        <w:rPr>
          <w:b/>
          <w:bCs/>
          <w:szCs w:val="20"/>
        </w:rPr>
        <w:t xml:space="preserve">Dados de teste usados:</w:t>
      </w:r>
      <w:r>
        <w:rPr>
          <w:szCs w:val="20"/>
        </w:rPr>
        <w:t xml:space="preserve"> usuário de teste administrador; nenhum dado criado ou alterado.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070"/>
        <w:gridCol w:w="3561"/>
      </w:tblGrid>
      <w:tr>
        <w:trPr>
          <w:tblHeader/>
          <w:cantSplit/>
        </w:trPr>
        <w:tc>
          <w:tcPr>
            <w:tcW w:w="60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5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070" w:type="dxa"/>
          </w:tcPr>
          <w:p>
            <w:pPr>
              <w:widowControl/>
              <w:spacing w:after="0" w:line="276" w:lineRule="auto"/>
              <w:jc w:val="left"/>
              <w:rPr>
                <w:sz w:val="18"/>
                <w:szCs w:val="18"/>
              </w:rPr>
            </w:pPr>
            <w:r>
              <w:rPr>
                <w:sz w:val="18"/>
                <w:szCs w:val="20"/>
              </w:rPr>
              <w:t xml:space="preserve">As telas do Estoque que o usuário não pode usar respondem com "acesso negado" clara; as que pode usar abrem normalmente. Nenhuma mostra erro interno.</w:t>
            </w:r>
          </w:p>
        </w:tc>
        <w:tc>
          <w:tcPr>
            <w:tcW w:w="3561" w:type="dxa"/>
          </w:tcPr>
          <w:p>
            <w:pPr>
              <w:widowControl/>
              <w:spacing w:after="0" w:line="276" w:lineRule="auto"/>
              <w:jc w:val="left"/>
              <w:rPr>
                <w:sz w:val="18"/>
                <w:szCs w:val="18"/>
              </w:rPr>
            </w:pPr>
            <w:r>
              <w:rPr>
                <w:sz w:val="18"/>
                <w:szCs w:val="20"/>
              </w:rPr>
              <w:t xml:space="preserve">Usuário: erro interno do servidor (HTTP 500). Perfil: "Sessão Expirada".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execucao/2026-10-07/evidencias/DV-EST-007-passo-1.png</w:t>
      </w:r>
      <w:r>
        <w:rPr>
          <w:szCs w:val="20"/>
        </w:rPr>
        <w:t xml:space="preserve">: Tela de Usuário aberta pelo endereço, com erro de servidor.</w:t>
      </w:r>
    </w:p>
    <w:p>
      <w:pPr>
        <w:numPr>
          <w:ilvl w:val="0"/>
          <w:numId w:val="2"/>
        </w:numPr>
        <w:spacing w:after="0" w:line="360" w:lineRule="auto"/>
        <w:rPr>
          <w:szCs w:val="20"/>
        </w:rPr>
      </w:pPr>
      <w:r>
        <w:rPr>
          <w:szCs w:val="20"/>
        </w:rPr>
        <w:t xml:space="preserve">execucao/2026-10-07/evidencias/DV-EST-007-passo-2.png</w:t>
      </w:r>
      <w:r>
        <w:rPr>
          <w:szCs w:val="20"/>
        </w:rPr>
        <w:t xml:space="preserve">: Tela de Perfil aberta pelo endereço, com Sessão Expirada.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para a tela de </w:t>
      </w:r>
      <w:r>
        <w:rPr>
          <w:b/>
          <w:bCs/>
          <w:szCs w:val="20"/>
        </w:rPr>
        <w:t xml:space="preserve">Usuário</w:t>
      </w:r>
      <w:r>
        <w:rPr>
          <w:szCs w:val="20"/>
        </w:rPr>
        <w:t xml:space="preserve">: a cada carga a tela chama a verificação de permissões, que lê o código do usuário da sessão sem conferir se ele existe; sem esse dado a rotina falha com erro interno. O trecho que redirecionaria para o login quando falta a sessão está comentado. Para </w:t>
      </w:r>
      <w:r>
        <w:rPr>
          <w:b/>
          <w:bCs/>
          <w:szCs w:val="20"/>
        </w:rPr>
        <w:t xml:space="preserve">Perfil</w:t>
      </w:r>
      <w:r>
        <w:rPr>
          <w:szCs w:val="20"/>
        </w:rPr>
        <w:t xml:space="preserve">: a classe-base redireciona para "Sessão Expirada" quando falta o usuário na sessão, e a tela depende de parâmetros guardados na sessão ao navegar a partir da lista; abrir o endereço digitado não os recria. O funcionamento da tela de Perfil com a sessão completa não foi verificado (inconclusivo).</w:t>
      </w:r>
    </w:p>
    <w:tbl>
      <w:tblPr>
        <w:tblStyle w:val="Tabelacomgrade"/>
        <w:tblW w:w="9631" w:type="dxa"/>
        <w:tblLayout w:type="fixed"/>
        <w:tblLook w:val="04A0" w:firstRow="1" w:lastRow="0" w:firstColumn="1" w:lastColumn="0" w:noHBand="0" w:noVBand="1"/>
      </w:tblPr>
      <w:tblGrid>
        <w:gridCol w:w="3635"/>
        <w:gridCol w:w="1047"/>
        <w:gridCol w:w="4949"/>
      </w:tblGrid>
      <w:tr>
        <w:trPr>
          <w:tblHeader/>
          <w:cantSplit/>
        </w:trPr>
        <w:tc>
          <w:tcPr>
            <w:tcW w:w="36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9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635" w:type="dxa"/>
          </w:tcPr>
          <w:p>
            <w:pPr>
              <w:widowControl/>
              <w:spacing w:after="0" w:line="276" w:lineRule="auto"/>
              <w:jc w:val="left"/>
              <w:rPr>
                <w:sz w:val="18"/>
                <w:szCs w:val="18"/>
              </w:rPr>
            </w:pPr>
            <w:r>
              <w:rPr>
                <w:sz w:val="18"/>
                <w:szCs w:val="20"/>
              </w:rPr>
              <w:t xml:space="preserve">LaboSys_UI/administracao/usuario_lst.aspx.cs</w:t>
            </w:r>
          </w:p>
        </w:tc>
        <w:tc>
          <w:tcPr>
            <w:tcW w:w="1047" w:type="dxa"/>
          </w:tcPr>
          <w:p>
            <w:pPr>
              <w:widowControl/>
              <w:spacing w:after="0" w:line="276" w:lineRule="auto"/>
              <w:jc w:val="left"/>
              <w:rPr>
                <w:sz w:val="18"/>
                <w:szCs w:val="18"/>
              </w:rPr>
            </w:pPr>
            <w:r>
              <w:rPr>
                <w:sz w:val="18"/>
                <w:szCs w:val="20"/>
              </w:rPr>
              <w:t xml:space="preserve">34-45, 77, 464</w:t>
            </w:r>
          </w:p>
        </w:tc>
        <w:tc>
          <w:tcPr>
            <w:tcW w:w="4949" w:type="dxa"/>
          </w:tcPr>
          <w:p>
            <w:pPr>
              <w:widowControl/>
              <w:spacing w:after="0" w:line="276" w:lineRule="auto"/>
              <w:jc w:val="left"/>
              <w:rPr>
                <w:sz w:val="18"/>
                <w:szCs w:val="18"/>
              </w:rPr>
            </w:pPr>
            <w:r>
              <w:rPr>
                <w:sz w:val="18"/>
                <w:szCs w:val="20"/>
              </w:rPr>
              <w:t xml:space="preserve">Page_Load chama VerificaPermissoesUsuario() (linha 77), que usa Session["id_usuario"].ToString() sem conferir valor vazio (linha 464); o redirecionamento por sessão ausente está comentado (34-45).</w:t>
            </w:r>
          </w:p>
        </w:tc>
      </w:tr>
      <w:tr>
        <w:trPr>
          <w:cantSplit/>
        </w:trPr>
        <w:tc>
          <w:tcPr>
            <w:tcW w:w="3635" w:type="dxa"/>
          </w:tcPr>
          <w:p>
            <w:pPr>
              <w:widowControl/>
              <w:spacing w:after="0" w:line="276" w:lineRule="auto"/>
              <w:jc w:val="left"/>
              <w:rPr>
                <w:sz w:val="18"/>
                <w:szCs w:val="18"/>
              </w:rPr>
            </w:pPr>
            <w:r>
              <w:rPr>
                <w:sz w:val="18"/>
                <w:szCs w:val="20"/>
              </w:rPr>
              <w:t xml:space="preserve">LaboSys_Util/BaseController.cs</w:t>
            </w:r>
          </w:p>
        </w:tc>
        <w:tc>
          <w:tcPr>
            <w:tcW w:w="1047" w:type="dxa"/>
          </w:tcPr>
          <w:p>
            <w:pPr>
              <w:widowControl/>
              <w:spacing w:after="0" w:line="276" w:lineRule="auto"/>
              <w:jc w:val="left"/>
              <w:rPr>
                <w:sz w:val="18"/>
                <w:szCs w:val="18"/>
              </w:rPr>
            </w:pPr>
            <w:r>
              <w:rPr>
                <w:sz w:val="18"/>
                <w:szCs w:val="20"/>
              </w:rPr>
              <w:t xml:space="preserve">18-25, 93-112</w:t>
            </w:r>
          </w:p>
        </w:tc>
        <w:tc>
          <w:tcPr>
            <w:tcW w:w="4949" w:type="dxa"/>
          </w:tcPr>
          <w:p>
            <w:pPr>
              <w:widowControl/>
              <w:spacing w:after="0" w:line="276" w:lineRule="auto"/>
              <w:jc w:val="left"/>
              <w:rPr>
                <w:sz w:val="18"/>
                <w:szCs w:val="18"/>
              </w:rPr>
            </w:pPr>
            <w:r>
              <w:rPr>
                <w:sz w:val="18"/>
                <w:szCs w:val="20"/>
              </w:rPr>
              <w:t xml:space="preserve">UsuarioLogado redireciona para Sessão Expirada se o usuário não está na sessão; parâmetros de navegação ficam em sessão.</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Verificar a sessão e a permissão no início de toda tela e responder "acesso negado" ou login, nunca erro interno.</w:t>
      </w:r>
    </w:p>
    <w:p>
      <w:pPr>
        <w:numPr>
          <w:ilvl w:val="0"/>
          <w:numId w:val="2"/>
        </w:numPr>
        <w:spacing w:after="0" w:line="360" w:lineRule="auto"/>
        <w:rPr>
          <w:szCs w:val="20"/>
        </w:rPr>
      </w:pPr>
      <w:r>
        <w:rPr>
          <w:szCs w:val="20"/>
        </w:rPr>
        <w:t xml:space="preserve">Descomentar e corrigir o redirecionamento de sessão ausente em Usuário.</w:t>
      </w:r>
    </w:p>
    <w:p>
      <w:pPr>
        <w:numPr>
          <w:ilvl w:val="0"/>
          <w:numId w:val="2"/>
        </w:numPr>
        <w:spacing w:after="0" w:line="360" w:lineRule="auto"/>
        <w:rPr>
          <w:szCs w:val="20"/>
        </w:rPr>
      </w:pPr>
      <w:r>
        <w:rPr>
          <w:szCs w:val="20"/>
        </w:rPr>
        <w:t xml:space="preserve">Decidir se Usuário e Perfil devem existir no Estoque (são cópias das telas do Principal; ver SEG-EST-10) e, se não, removê-las.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Entrar no Estoque pelo link autenticado do Principal, digitar o endereço de Usuário e de Perfil e conferir que cada uma abre (se o usuário tem permissão) ou recusa com mensagem clara (se não tem), sem erro interno.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Resultado inconclusivo para a tela de Perfil; falta repetir o teste entrando primeiro pelo link autenticado. Mesma família do DV-PRI-025 e do DV-EST-008.</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DV-EST-010</w:t>
      </w:r>
    </w:p>
    <w:p>
      <w:pPr>
        <w:keepNext/>
        <w:spacing w:after="0" w:line="360" w:lineRule="auto"/>
      </w:pPr>
    </w:p>
    <w:p>
      <w:pPr>
        <w:spacing w:after="0" w:line="360" w:lineRule="auto"/>
        <w:rPr>
          <w:szCs w:val="20"/>
        </w:rPr>
      </w:pPr>
      <w:r>
        <w:rPr>
          <w:b/>
          <w:bCs/>
          <w:szCs w:val="20"/>
        </w:rPr>
        <w:t xml:space="preserve">"Confirmar recebimento" falha com erro genérico quando o item não tem almoxarifado de identificação</w:t>
      </w:r>
    </w:p>
    <w:tbl>
      <w:tblPr>
        <w:tblStyle w:val="Tabelacomgrade"/>
        <w:tblW w:w="9631" w:type="dxa"/>
        <w:tblLayout w:type="fixed"/>
        <w:tblLook w:val="04A0" w:firstRow="1" w:lastRow="0" w:firstColumn="1" w:lastColumn="0" w:noHBand="0" w:noVBand="1"/>
      </w:tblPr>
      <w:tblGrid>
        <w:gridCol w:w="1266"/>
        <w:gridCol w:w="1161"/>
        <w:gridCol w:w="1946"/>
        <w:gridCol w:w="1917"/>
        <w:gridCol w:w="1742"/>
        <w:gridCol w:w="1599"/>
      </w:tblGrid>
      <w:tr>
        <w:trPr>
          <w:tblHeader/>
          <w:cantSplit/>
        </w:trPr>
        <w:tc>
          <w:tcPr>
            <w:tcW w:w="12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6" w:type="dxa"/>
          </w:tcPr>
          <w:p>
            <w:pPr>
              <w:widowControl/>
              <w:spacing w:after="0" w:line="276" w:lineRule="auto"/>
              <w:jc w:val="left"/>
              <w:rPr>
                <w:sz w:val="18"/>
                <w:szCs w:val="18"/>
              </w:rPr>
            </w:pPr>
            <w:r>
              <w:rPr>
                <w:sz w:val="18"/>
                <w:szCs w:val="20"/>
              </w:rPr>
              <w:t xml:space="preserve">Média</w:t>
            </w:r>
          </w:p>
        </w:tc>
        <w:tc>
          <w:tcPr>
            <w:tcW w:w="1161" w:type="dxa"/>
          </w:tcPr>
          <w:p>
            <w:pPr>
              <w:widowControl/>
              <w:spacing w:after="0" w:line="276" w:lineRule="auto"/>
              <w:jc w:val="left"/>
              <w:rPr>
                <w:sz w:val="18"/>
                <w:szCs w:val="18"/>
              </w:rPr>
            </w:pPr>
            <w:r>
              <w:rPr>
                <w:sz w:val="18"/>
                <w:szCs w:val="20"/>
              </w:rPr>
              <w:t xml:space="preserve">Aberto</w:t>
            </w:r>
          </w:p>
        </w:tc>
        <w:tc>
          <w:tcPr>
            <w:tcW w:w="1946" w:type="dxa"/>
          </w:tcPr>
          <w:p>
            <w:pPr>
              <w:widowControl/>
              <w:spacing w:after="0" w:line="276" w:lineRule="auto"/>
              <w:jc w:val="left"/>
              <w:rPr>
                <w:sz w:val="18"/>
                <w:szCs w:val="18"/>
              </w:rPr>
            </w:pPr>
            <w:r>
              <w:rPr>
                <w:sz w:val="18"/>
                <w:szCs w:val="20"/>
              </w:rPr>
              <w:t xml:space="preserve">Estoque › Estoque › Recebimento de Material (botão CONFIRMAR RECEBIMENTO)</w:t>
            </w:r>
          </w:p>
        </w:tc>
        <w:tc>
          <w:tcPr>
            <w:tcW w:w="1917" w:type="dxa"/>
          </w:tcPr>
          <w:p>
            <w:pPr>
              <w:widowControl/>
              <w:spacing w:after="0" w:line="276" w:lineRule="auto"/>
              <w:jc w:val="left"/>
              <w:rPr>
                <w:sz w:val="18"/>
                <w:szCs w:val="18"/>
              </w:rPr>
            </w:pPr>
            <w:r>
              <w:rPr>
                <w:sz w:val="18"/>
                <w:szCs w:val="20"/>
              </w:rPr>
              <w:t xml:space="preserve">Confirmar recebimento dos recebimentos 00013, 00014 e 00016</w:t>
            </w:r>
          </w:p>
        </w:tc>
        <w:tc>
          <w:tcPr>
            <w:tcW w:w="1742" w:type="dxa"/>
          </w:tcPr>
          <w:p>
            <w:pPr>
              <w:widowControl/>
              <w:spacing w:after="0" w:line="276" w:lineRule="auto"/>
              <w:jc w:val="left"/>
              <w:rPr>
                <w:sz w:val="18"/>
                <w:szCs w:val="18"/>
              </w:rPr>
            </w:pPr>
            <w:r>
              <w:rPr>
                <w:sz w:val="18"/>
                <w:szCs w:val="20"/>
              </w:rPr>
              <w:t xml:space="preserve">08/10/2026 (rodada de 08/10/2026, etapas 1 e 2)</w:t>
            </w:r>
          </w:p>
        </w:tc>
        <w:tc>
          <w:tcPr>
            <w:tcW w:w="1599" w:type="dxa"/>
          </w:tcPr>
          <w:p>
            <w:pPr>
              <w:widowControl/>
              <w:spacing w:after="0" w:line="276" w:lineRule="auto"/>
              <w:jc w:val="left"/>
              <w:rPr>
                <w:sz w:val="18"/>
                <w:szCs w:val="18"/>
              </w:rPr>
            </w:pPr>
            <w:r>
              <w:rPr>
                <w:sz w:val="18"/>
                <w:szCs w:val="20"/>
              </w:rPr>
              <w:t xml:space="preserve">RDC 658/2022, art. 141 (registro de cada entrega recebida)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Depois de autorizado, o recebimento precisa do botão </w:t>
      </w:r>
      <w:r>
        <w:rPr>
          <w:b/>
          <w:bCs/>
          <w:szCs w:val="20"/>
        </w:rPr>
        <w:t xml:space="preserve">CONFIRMAR RECEBIMENTO</w:t>
      </w:r>
      <w:r>
        <w:rPr>
          <w:szCs w:val="20"/>
        </w:rPr>
        <w:t xml:space="preserve">. Para o item </w:t>
      </w:r>
      <w:r>
        <w:rPr>
          <w:szCs w:val="20"/>
        </w:rPr>
        <w:t xml:space="preserve">TESTE MATERIA PRIMA</w:t>
      </w:r>
      <w:r>
        <w:rPr>
          <w:szCs w:val="20"/>
        </w:rPr>
        <w:t xml:space="preserve">, que foi salvo </w:t>
      </w:r>
      <w:r>
        <w:rPr>
          <w:b/>
          <w:bCs/>
          <w:szCs w:val="20"/>
        </w:rPr>
        <w:t xml:space="preserve">sem "Almoxarifado de Identificação"</w:t>
      </w:r>
      <w:r>
        <w:rPr>
          <w:szCs w:val="20"/>
        </w:rPr>
        <w:t xml:space="preserve">, o botão falhou quatro vezes com </w:t>
      </w:r>
      <w:r>
        <w:rPr>
          <w:b/>
          <w:bCs/>
          <w:szCs w:val="20"/>
        </w:rPr>
        <w:t xml:space="preserve">"Erro ao Finalizar Recebimento!"</w:t>
      </w:r>
      <w:r>
        <w:rPr>
          <w:szCs w:val="20"/>
        </w:rPr>
        <w:t xml:space="preserve">, depois de 23 a 26 s. Com o item </w:t>
      </w:r>
      <w:r>
        <w:rPr>
          <w:szCs w:val="20"/>
        </w:rPr>
        <w:t xml:space="preserve">TST0002</w:t>
      </w:r>
      <w:r>
        <w:rPr>
          <w:szCs w:val="20"/>
        </w:rPr>
        <w:t xml:space="preserve">, que tem esse campo preenchido, o mesmo botão funcionou em 4,5 s. O cadastro do item </w:t>
      </w:r>
      <w:r>
        <w:rPr>
          <w:b/>
          <w:bCs/>
          <w:szCs w:val="20"/>
        </w:rPr>
        <w:t xml:space="preserve">deixa salvar sem esse campo</w:t>
      </w:r>
      <w:r>
        <w:rPr>
          <w:szCs w:val="20"/>
        </w:rPr>
        <w:t xml:space="preserve"> (que não tem asterisco), o campo fica </w:t>
      </w:r>
      <w:r>
        <w:rPr>
          <w:b/>
          <w:bCs/>
          <w:szCs w:val="20"/>
        </w:rPr>
        <w:t xml:space="preserve">travado</w:t>
      </w:r>
      <w:r>
        <w:rPr>
          <w:szCs w:val="20"/>
        </w:rPr>
        <w:t xml:space="preserve"> depois que o item tem movimento, e o recebimento não diz o que falta.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Em </w:t>
      </w:r>
      <w:r>
        <w:rPr>
          <w:b/>
          <w:bCs/>
          <w:szCs w:val="20"/>
        </w:rPr>
        <w:t xml:space="preserve">Cadastros › Item</w:t>
      </w:r>
      <w:r>
        <w:rPr>
          <w:szCs w:val="20"/>
        </w:rPr>
        <w:t xml:space="preserve">, ter um item com </w:t>
      </w:r>
      <w:r>
        <w:rPr>
          <w:b/>
          <w:bCs/>
          <w:szCs w:val="20"/>
        </w:rPr>
        <w:t xml:space="preserve">Almoxarifado de Identificação</w:t>
      </w:r>
      <w:r>
        <w:rPr>
          <w:szCs w:val="20"/>
        </w:rPr>
        <w:t xml:space="preserve"> = SELECIONE (no teste, </w:t>
      </w:r>
      <w:r>
        <w:rPr>
          <w:szCs w:val="20"/>
        </w:rPr>
        <w:t xml:space="preserve">TST0001 - TESTE MATERIA PRIMA</w:t>
      </w:r>
      <w:r>
        <w:rPr>
          <w:szCs w:val="20"/>
        </w:rPr>
        <w:t xml:space="preserve">). 2. Em </w:t>
      </w:r>
      <w:r>
        <w:rPr>
          <w:b/>
          <w:bCs/>
          <w:szCs w:val="20"/>
        </w:rPr>
        <w:t xml:space="preserve">Estoque › Recebimento de Material</w:t>
      </w:r>
      <w:r>
        <w:rPr>
          <w:szCs w:val="20"/>
        </w:rPr>
        <w:t xml:space="preserve">, criar o recebimento com NF, item e lote, clicar em </w:t>
      </w:r>
      <w:r>
        <w:rPr>
          <w:b/>
          <w:bCs/>
          <w:szCs w:val="20"/>
        </w:rPr>
        <w:t xml:space="preserve">FINALIZAR</w:t>
      </w:r>
      <w:r>
        <w:rPr>
          <w:szCs w:val="20"/>
        </w:rPr>
        <w:t xml:space="preserve"> e autorizar com outro usuário. 3. Clicar em </w:t>
      </w:r>
      <w:r>
        <w:rPr>
          <w:b/>
          <w:bCs/>
          <w:szCs w:val="20"/>
        </w:rPr>
        <w:t xml:space="preserve">CONFIRMAR RECEBIMENTO</w:t>
      </w:r>
      <w:r>
        <w:rPr>
          <w:szCs w:val="20"/>
        </w:rPr>
        <w:t xml:space="preserve"> e confirmar. 4. Repetir com um item que tem </w:t>
      </w:r>
      <w:r>
        <w:rPr>
          <w:b/>
          <w:bCs/>
          <w:szCs w:val="20"/>
        </w:rPr>
        <w:t xml:space="preserve">Almoxarifado de Identificação</w:t>
      </w:r>
      <w:r>
        <w:rPr>
          <w:szCs w:val="20"/>
        </w:rPr>
        <w:t xml:space="preserve"> = </w:t>
      </w:r>
      <w:r>
        <w:rPr>
          <w:szCs w:val="20"/>
        </w:rPr>
        <w:t xml:space="preserve">TESTE ALMOX</w:t>
      </w:r>
      <w:r>
        <w:rPr>
          <w:szCs w:val="20"/>
        </w:rPr>
        <w:t xml:space="preserve"> (no teste, </w:t>
      </w:r>
      <w:r>
        <w:rPr>
          <w:szCs w:val="20"/>
        </w:rPr>
        <w:t xml:space="preserve">TST0002</w:t>
      </w:r>
      <w:r>
        <w:rPr>
          <w:szCs w:val="20"/>
        </w:rPr>
        <w:t xml:space="preserve">, recebimento 00016).</w:t>
      </w:r>
    </w:p>
    <w:p>
      <w:pPr>
        <w:spacing w:after="0" w:line="360" w:lineRule="auto"/>
        <w:rPr>
          <w:szCs w:val="20"/>
        </w:rPr>
      </w:pPr>
      <w:r>
        <w:rPr>
          <w:b/>
          <w:bCs/>
          <w:szCs w:val="20"/>
        </w:rPr>
        <w:t xml:space="preserve">Dados de teste usados:</w:t>
      </w:r>
      <w:r>
        <w:rPr>
          <w:szCs w:val="20"/>
        </w:rPr>
        <w:t xml:space="preserve"> Itens </w:t>
      </w:r>
      <w:r>
        <w:rPr>
          <w:szCs w:val="20"/>
        </w:rPr>
        <w:t xml:space="preserve">TST0001 - TESTE MATERIA PRIMA</w:t>
      </w:r>
      <w:r>
        <w:rPr>
          <w:szCs w:val="20"/>
        </w:rPr>
        <w:t xml:space="preserve"> (sem almoxarifado de identificação) e </w:t>
      </w:r>
      <w:r>
        <w:rPr>
          <w:szCs w:val="20"/>
        </w:rPr>
        <w:t xml:space="preserve">TST0002 - TESTE MATERIA PRIMA 2</w:t>
      </w:r>
      <w:r>
        <w:rPr>
          <w:szCs w:val="20"/>
        </w:rPr>
        <w:t xml:space="preserve"> (com </w:t>
      </w:r>
      <w:r>
        <w:rPr>
          <w:szCs w:val="20"/>
        </w:rPr>
        <w:t xml:space="preserve">TESTE ALMOX</w:t>
      </w:r>
      <w:r>
        <w:rPr>
          <w:szCs w:val="20"/>
        </w:rPr>
        <w:t xml:space="preserve">); recebimentos </w:t>
      </w:r>
      <w:r>
        <w:rPr>
          <w:szCs w:val="20"/>
        </w:rPr>
        <w:t xml:space="preserve">00013</w:t>
      </w:r>
      <w:r>
        <w:rPr>
          <w:szCs w:val="20"/>
        </w:rPr>
        <w:t xml:space="preserve"> (NF 9001) e </w:t>
      </w:r>
      <w:r>
        <w:rPr>
          <w:szCs w:val="20"/>
        </w:rPr>
        <w:t xml:space="preserve">00014</w:t>
      </w:r>
      <w:r>
        <w:rPr>
          <w:szCs w:val="20"/>
        </w:rPr>
        <w:t xml:space="preserve"> (NF 9002) com erro; </w:t>
      </w:r>
      <w:r>
        <w:rPr>
          <w:szCs w:val="20"/>
        </w:rPr>
        <w:t xml:space="preserve">00016</w:t>
      </w:r>
      <w:r>
        <w:rPr>
          <w:szCs w:val="20"/>
        </w:rPr>
        <w:t xml:space="preserve"> (NF 9006) que passou; almoxarifado </w:t>
      </w:r>
      <w:r>
        <w:rPr>
          <w:szCs w:val="20"/>
        </w:rPr>
        <w:t xml:space="preserve">TESTE ALMOX</w:t>
      </w:r>
      <w:r>
        <w:rPr>
          <w:szCs w:val="20"/>
        </w:rPr>
        <w:t xml:space="preserve"> (00017) com lote identificado, sigla </w:t>
      </w:r>
      <w:r>
        <w:rPr>
          <w:szCs w:val="20"/>
        </w:rPr>
        <w:t xml:space="preserve">TA</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496"/>
        <w:gridCol w:w="4135"/>
      </w:tblGrid>
      <w:tr>
        <w:trPr>
          <w:tblHeader/>
          <w:cantSplit/>
        </w:trPr>
        <w:tc>
          <w:tcPr>
            <w:tcW w:w="54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1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496" w:type="dxa"/>
          </w:tcPr>
          <w:p>
            <w:pPr>
              <w:widowControl/>
              <w:spacing w:after="0" w:line="276" w:lineRule="auto"/>
              <w:jc w:val="left"/>
              <w:rPr>
                <w:sz w:val="18"/>
                <w:szCs w:val="18"/>
              </w:rPr>
            </w:pPr>
            <w:r>
              <w:rPr>
                <w:sz w:val="18"/>
                <w:szCs w:val="20"/>
              </w:rPr>
              <w:t xml:space="preserve">O cadastro do item exige o almoxarifado de identificação quando o item vai ser recebido (ou o recebimento usa outro dado), e, se faltar algo, a mensagem diz exatamente o quê (por exemplo, "Item TST0001 sem almoxarifado de identificação").</w:t>
            </w:r>
          </w:p>
        </w:tc>
        <w:tc>
          <w:tcPr>
            <w:tcW w:w="4135" w:type="dxa"/>
          </w:tcPr>
          <w:p>
            <w:pPr>
              <w:widowControl/>
              <w:spacing w:after="0" w:line="276" w:lineRule="auto"/>
              <w:jc w:val="left"/>
              <w:rPr>
                <w:sz w:val="18"/>
                <w:szCs w:val="18"/>
              </w:rPr>
            </w:pPr>
            <w:r>
              <w:rPr>
                <w:sz w:val="18"/>
                <w:szCs w:val="20"/>
              </w:rPr>
              <w:t xml:space="preserve">"Erro ao Finalizar Recebimento!" nos recebimentos 00013 e 00014, em 23 a 26 s. No 00016: "Recebimento finalizado!" em 4,5 s, status RECEBIDO, item de entrada </w:t>
            </w:r>
            <w:r>
              <w:rPr>
                <w:sz w:val="18"/>
                <w:szCs w:val="20"/>
              </w:rPr>
              <w:t xml:space="preserve">TA0001/26</w:t>
            </w:r>
            <w:r>
              <w:rPr>
                <w:sz w:val="18"/>
                <w:szCs w:val="20"/>
              </w:rPr>
              <w:t xml:space="preserv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332687" cy="7200000"/>
            <wp:effectExtent l="0" t="0" r="0" b="0"/>
            <wp:docPr id="5105" name="Imagem 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 name="Imagem 5105"/>
                    <pic:cNvPicPr/>
                  </pic:nvPicPr>
                  <pic:blipFill>
                    <a:blip r:embed="rIdHom105"/>
                    <a:stretch>
                      <a:fillRect/>
                    </a:stretch>
                  </pic:blipFill>
                  <pic:spPr>
                    <a:xfrm>
                      <a:off x="0" y="0"/>
                      <a:ext cx="4332687" cy="7200000"/>
                    </a:xfrm>
                    <a:prstGeom prst="rect">
                      <a:avLst/>
                    </a:prstGeom>
                  </pic:spPr>
                </pic:pic>
              </a:graphicData>
            </a:graphic>
          </wp:inline>
        </w:drawing>
      </w:r>
    </w:p>
    <w:p>
      <w:pPr>
        <w:spacing w:before="60" w:after="120"/>
        <w:jc w:val="center"/>
      </w:pPr>
      <w:r>
        <w:rPr>
          <w:i/>
          <w:iCs/>
          <w:sz w:val="18"/>
          <w:szCs w:val="20"/>
        </w:rPr>
        <w:t xml:space="preserve">Figura 105 – Item TST0001: "Almoxarifado de Identificação" = SELECIONE e travado; TESTE ALMOX só aparece em "Almoxarifados (Movimentação)"</w:t>
      </w:r>
    </w:p>
    <w:p>
      <w:pPr>
        <w:spacing w:after="0" w:line="360" w:lineRule="auto"/>
        <w:rPr>
          <w:szCs w:val="20"/>
        </w:rPr>
      </w:pPr>
      <w:r>
        <w:rPr>
          <w:i/>
          <w:iCs/>
          <w:szCs w:val="20"/>
        </w:rPr>
        <w:t xml:space="preserve">Figura 1: Item TST0001: "Almoxarifado de Identificação" = SELECIONE e travado; TESTE ALMOX só aparece em "Almoxarifados (Movimentação)"</w:t>
      </w:r>
    </w:p>
    <w:p>
      <w:pPr>
        <w:keepNext/>
        <w:spacing w:before="120" w:after="0"/>
        <w:jc w:val="center"/>
      </w:pPr>
      <w:r>
        <w:rPr>
          <w:noProof/>
        </w:rPr>
        <w:drawing>
          <wp:inline distT="0" distB="0" distL="0" distR="0">
            <wp:extent cx="5400000" cy="4961200"/>
            <wp:effectExtent l="0" t="0" r="0" b="0"/>
            <wp:docPr id="5106" name="Imagem 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 name="Imagem 5106"/>
                    <pic:cNvPicPr/>
                  </pic:nvPicPr>
                  <pic:blipFill>
                    <a:blip r:embed="rIdHom106"/>
                    <a:stretch>
                      <a:fillRect/>
                    </a:stretch>
                  </pic:blipFill>
                  <pic:spPr>
                    <a:xfrm>
                      <a:off x="0" y="0"/>
                      <a:ext cx="5400000" cy="4961200"/>
                    </a:xfrm>
                    <a:prstGeom prst="rect">
                      <a:avLst/>
                    </a:prstGeom>
                  </pic:spPr>
                </pic:pic>
              </a:graphicData>
            </a:graphic>
          </wp:inline>
        </w:drawing>
      </w:r>
    </w:p>
    <w:p>
      <w:pPr>
        <w:spacing w:before="60" w:after="120"/>
        <w:jc w:val="center"/>
      </w:pPr>
      <w:r>
        <w:rPr>
          <w:i/>
          <w:iCs/>
          <w:sz w:val="18"/>
          <w:szCs w:val="20"/>
        </w:rPr>
        <w:t xml:space="preserve">Figura 106 – Recebimento 00014 autorizado; ao CONFIRMAR RECEBIMENTO: "Erro ao Finalizar Recebimento!"</w:t>
      </w:r>
    </w:p>
    <w:p>
      <w:pPr>
        <w:spacing w:after="0" w:line="360" w:lineRule="auto"/>
        <w:rPr>
          <w:szCs w:val="20"/>
        </w:rPr>
      </w:pPr>
      <w:r>
        <w:rPr>
          <w:i/>
          <w:iCs/>
          <w:szCs w:val="20"/>
        </w:rPr>
        <w:t xml:space="preserve">Figura 2: Recebimento 00014 autorizado; ao CONFIRMAR RECEBIMENTO: "Erro ao Finalizar Recebimento!"</w:t>
      </w:r>
    </w:p>
    <w:p>
      <w:pPr>
        <w:keepNext/>
        <w:spacing w:before="120" w:after="0"/>
        <w:jc w:val="center"/>
      </w:pPr>
      <w:r>
        <w:rPr>
          <w:noProof/>
        </w:rPr>
        <w:drawing>
          <wp:inline distT="0" distB="0" distL="0" distR="0">
            <wp:extent cx="5400000" cy="4731918"/>
            <wp:effectExtent l="0" t="0" r="0" b="0"/>
            <wp:docPr id="5107" name="Imagem 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 name="Imagem 5107"/>
                    <pic:cNvPicPr/>
                  </pic:nvPicPr>
                  <pic:blipFill>
                    <a:blip r:embed="rIdHom107"/>
                    <a:stretch>
                      <a:fillRect/>
                    </a:stretch>
                  </pic:blipFill>
                  <pic:spPr>
                    <a:xfrm>
                      <a:off x="0" y="0"/>
                      <a:ext cx="5400000" cy="4731918"/>
                    </a:xfrm>
                    <a:prstGeom prst="rect">
                      <a:avLst/>
                    </a:prstGeom>
                  </pic:spPr>
                </pic:pic>
              </a:graphicData>
            </a:graphic>
          </wp:inline>
        </w:drawing>
      </w:r>
    </w:p>
    <w:p>
      <w:pPr>
        <w:spacing w:before="60" w:after="120"/>
        <w:jc w:val="center"/>
      </w:pPr>
      <w:r>
        <w:rPr>
          <w:i/>
          <w:iCs/>
          <w:sz w:val="18"/>
          <w:szCs w:val="20"/>
        </w:rPr>
        <w:t xml:space="preserve">Figura 107 – Recebimento 00016 (item com almoxarifado de identificação): "Recebimento finalizado!"</w:t>
      </w:r>
    </w:p>
    <w:p>
      <w:pPr>
        <w:spacing w:after="0" w:line="360" w:lineRule="auto"/>
        <w:rPr>
          <w:szCs w:val="20"/>
        </w:rPr>
      </w:pPr>
      <w:r>
        <w:rPr>
          <w:i/>
          <w:iCs/>
          <w:szCs w:val="20"/>
        </w:rPr>
        <w:t xml:space="preserve">Figura 3: Recebimento 00016 (item com almoxarifado de identificação): "Recebimento finalizado!"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na confirmação, a sigla usada para gerar o item de entrada vem do almoxarifado padrão do item (</w:t>
      </w:r>
      <w:r>
        <w:rPr>
          <w:szCs w:val="20"/>
        </w:rPr>
        <w:t xml:space="preserve">LEFT JOIN</w:t>
      </w:r>
      <w:r>
        <w:rPr>
          <w:szCs w:val="20"/>
        </w:rPr>
        <w:t xml:space="preserve"> em </w:t>
      </w:r>
      <w:r>
        <w:rPr>
          <w:szCs w:val="20"/>
        </w:rPr>
        <w:t xml:space="preserve">ID_ALMOXARIFADO_PADRAO</w:t>
      </w:r>
      <w:r>
        <w:rPr>
          <w:szCs w:val="20"/>
        </w:rPr>
        <w:t xml:space="preserve">). Sem ele, a sigla é nula, o item de entrada fica nulo e o código do volume também. O banco recusa, porque </w:t>
      </w:r>
      <w:r>
        <w:rPr>
          <w:szCs w:val="20"/>
        </w:rPr>
        <w:t xml:space="preserve">COD_VOLUME</w:t>
      </w:r>
      <w:r>
        <w:rPr>
          <w:szCs w:val="20"/>
        </w:rPr>
        <w:t xml:space="preserve"> é obrigatório em </w:t>
      </w:r>
      <w:r>
        <w:rPr>
          <w:szCs w:val="20"/>
        </w:rPr>
        <w:t xml:space="preserve">TBL_NF_ITEM_LOTE_VOLUME</w:t>
      </w:r>
      <w:r>
        <w:rPr>
          <w:szCs w:val="20"/>
        </w:rPr>
        <w:t xml:space="preserve">. A camada de regra troca o erro por uma mensagem genérica. O texto exato da exceção do banco não foi visto (sem acesso ao banco), mas a comparação 00014 × 00016 e o código fecham a causa.</w:t>
      </w:r>
    </w:p>
    <w:tbl>
      <w:tblPr>
        <w:tblStyle w:val="Tabelacomgrade"/>
        <w:tblW w:w="9631" w:type="dxa"/>
        <w:tblLayout w:type="fixed"/>
        <w:tblLook w:val="04A0" w:firstRow="1" w:lastRow="0" w:firstColumn="1" w:lastColumn="0" w:noHBand="0" w:noVBand="1"/>
      </w:tblPr>
      <w:tblGrid>
        <w:gridCol w:w="4037"/>
        <w:gridCol w:w="1315"/>
        <w:gridCol w:w="4279"/>
      </w:tblGrid>
      <w:tr>
        <w:trPr>
          <w:tblHeader/>
          <w:cantSplit/>
        </w:trPr>
        <w:tc>
          <w:tcPr>
            <w:tcW w:w="40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3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2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037" w:type="dxa"/>
          </w:tcPr>
          <w:p>
            <w:pPr>
              <w:widowControl/>
              <w:spacing w:after="0" w:line="276" w:lineRule="auto"/>
              <w:jc w:val="left"/>
              <w:rPr>
                <w:sz w:val="18"/>
                <w:szCs w:val="18"/>
              </w:rPr>
            </w:pPr>
            <w:r>
              <w:rPr>
                <w:sz w:val="18"/>
                <w:szCs w:val="20"/>
              </w:rPr>
              <w:t xml:space="preserve">LaboSys_DAL/dalRecebimento.cs</w:t>
            </w:r>
          </w:p>
        </w:tc>
        <w:tc>
          <w:tcPr>
            <w:tcW w:w="1315" w:type="dxa"/>
          </w:tcPr>
          <w:p>
            <w:pPr>
              <w:widowControl/>
              <w:spacing w:after="0" w:line="276" w:lineRule="auto"/>
              <w:jc w:val="left"/>
              <w:rPr>
                <w:sz w:val="18"/>
                <w:szCs w:val="18"/>
              </w:rPr>
            </w:pPr>
            <w:r>
              <w:rPr>
                <w:sz w:val="18"/>
                <w:szCs w:val="20"/>
              </w:rPr>
              <w:t xml:space="preserve">569, 582-583</w:t>
            </w:r>
          </w:p>
        </w:tc>
        <w:tc>
          <w:tcPr>
            <w:tcW w:w="4279" w:type="dxa"/>
          </w:tcPr>
          <w:p>
            <w:pPr>
              <w:widowControl/>
              <w:spacing w:after="0" w:line="276" w:lineRule="auto"/>
              <w:jc w:val="left"/>
              <w:rPr>
                <w:sz w:val="18"/>
                <w:szCs w:val="18"/>
              </w:rPr>
            </w:pPr>
            <w:r>
              <w:rPr>
                <w:sz w:val="18"/>
                <w:szCs w:val="20"/>
              </w:rPr>
              <w:t xml:space="preserve">A sigla (A.COD_SIGLA) vem do almoxarifado padrão do item, por LEFT JOIN: fica nula quando o item não tem esse campo.</w:t>
            </w:r>
          </w:p>
        </w:tc>
      </w:tr>
      <w:tr>
        <w:trPr>
          <w:cantSplit/>
        </w:trPr>
        <w:tc>
          <w:tcPr>
            <w:tcW w:w="4037" w:type="dxa"/>
          </w:tcPr>
          <w:p>
            <w:pPr>
              <w:widowControl/>
              <w:spacing w:after="0" w:line="276" w:lineRule="auto"/>
              <w:jc w:val="left"/>
              <w:rPr>
                <w:sz w:val="18"/>
                <w:szCs w:val="18"/>
              </w:rPr>
            </w:pPr>
            <w:r>
              <w:rPr>
                <w:sz w:val="18"/>
                <w:szCs w:val="20"/>
              </w:rPr>
              <w:t xml:space="preserve">LaboSys_DAL/dalRecebimento.cs</w:t>
            </w:r>
          </w:p>
        </w:tc>
        <w:tc>
          <w:tcPr>
            <w:tcW w:w="1315" w:type="dxa"/>
          </w:tcPr>
          <w:p>
            <w:pPr>
              <w:widowControl/>
              <w:spacing w:after="0" w:line="276" w:lineRule="auto"/>
              <w:jc w:val="left"/>
              <w:rPr>
                <w:sz w:val="18"/>
                <w:szCs w:val="18"/>
              </w:rPr>
            </w:pPr>
            <w:r>
              <w:rPr>
                <w:sz w:val="18"/>
                <w:szCs w:val="20"/>
              </w:rPr>
              <w:t xml:space="preserve">609-635, 680-690</w:t>
            </w:r>
          </w:p>
        </w:tc>
        <w:tc>
          <w:tcPr>
            <w:tcW w:w="4279" w:type="dxa"/>
          </w:tcPr>
          <w:p>
            <w:pPr>
              <w:widowControl/>
              <w:spacing w:after="0" w:line="276" w:lineRule="auto"/>
              <w:jc w:val="left"/>
              <w:rPr>
                <w:sz w:val="18"/>
                <w:szCs w:val="18"/>
              </w:rPr>
            </w:pPr>
            <w:r>
              <w:rPr>
                <w:sz w:val="18"/>
                <w:szCs w:val="20"/>
              </w:rPr>
              <w:t xml:space="preserve">Monta o item de entrada e o código do volume a partir da sigla; com sigla nula, COD_VOLUME fica nulo e o INSERT falha.</w:t>
            </w:r>
          </w:p>
        </w:tc>
      </w:tr>
      <w:tr>
        <w:trPr>
          <w:cantSplit/>
        </w:trPr>
        <w:tc>
          <w:tcPr>
            <w:tcW w:w="4037" w:type="dxa"/>
          </w:tcPr>
          <w:p>
            <w:pPr>
              <w:widowControl/>
              <w:spacing w:after="0" w:line="276" w:lineRule="auto"/>
              <w:jc w:val="left"/>
              <w:rPr>
                <w:sz w:val="18"/>
                <w:szCs w:val="18"/>
              </w:rPr>
            </w:pPr>
            <w:r>
              <w:rPr>
                <w:sz w:val="18"/>
                <w:szCs w:val="20"/>
              </w:rPr>
              <w:t xml:space="preserve">LaboSys_BLL/bllRecebimento.cs</w:t>
            </w:r>
          </w:p>
        </w:tc>
        <w:tc>
          <w:tcPr>
            <w:tcW w:w="1315" w:type="dxa"/>
          </w:tcPr>
          <w:p>
            <w:pPr>
              <w:widowControl/>
              <w:spacing w:after="0" w:line="276" w:lineRule="auto"/>
              <w:jc w:val="left"/>
              <w:rPr>
                <w:sz w:val="18"/>
                <w:szCs w:val="18"/>
              </w:rPr>
            </w:pPr>
            <w:r>
              <w:rPr>
                <w:sz w:val="18"/>
                <w:szCs w:val="20"/>
              </w:rPr>
              <w:t xml:space="preserve">229-243</w:t>
            </w:r>
          </w:p>
        </w:tc>
        <w:tc>
          <w:tcPr>
            <w:tcW w:w="4279" w:type="dxa"/>
          </w:tcPr>
          <w:p>
            <w:pPr>
              <w:widowControl/>
              <w:spacing w:after="0" w:line="276" w:lineRule="auto"/>
              <w:jc w:val="left"/>
              <w:rPr>
                <w:sz w:val="18"/>
                <w:szCs w:val="18"/>
              </w:rPr>
            </w:pPr>
            <w:r>
              <w:rPr>
                <w:sz w:val="18"/>
                <w:szCs w:val="20"/>
              </w:rPr>
              <w:t xml:space="preserve">concluirRecebimento troca a exceção por "Erro ao Finalizar Recebimento!".</w:t>
            </w:r>
          </w:p>
        </w:tc>
      </w:tr>
      <w:tr>
        <w:trPr>
          <w:cantSplit/>
        </w:trPr>
        <w:tc>
          <w:tcPr>
            <w:tcW w:w="4037" w:type="dxa"/>
          </w:tcPr>
          <w:p>
            <w:pPr>
              <w:widowControl/>
              <w:spacing w:after="0" w:line="276" w:lineRule="auto"/>
              <w:jc w:val="left"/>
              <w:rPr>
                <w:sz w:val="18"/>
                <w:szCs w:val="18"/>
              </w:rPr>
            </w:pPr>
            <w:r>
              <w:rPr>
                <w:sz w:val="18"/>
                <w:szCs w:val="20"/>
              </w:rPr>
              <w:t xml:space="preserve">LaboSys_UI/administracao/tabelas_apoio/item_ed.aspx</w:t>
            </w:r>
          </w:p>
        </w:tc>
        <w:tc>
          <w:tcPr>
            <w:tcW w:w="1315" w:type="dxa"/>
          </w:tcPr>
          <w:p>
            <w:pPr>
              <w:widowControl/>
              <w:spacing w:after="0" w:line="276" w:lineRule="auto"/>
              <w:jc w:val="left"/>
              <w:rPr>
                <w:sz w:val="18"/>
                <w:szCs w:val="18"/>
              </w:rPr>
            </w:pPr>
            <w:r>
              <w:rPr>
                <w:sz w:val="18"/>
                <w:szCs w:val="20"/>
              </w:rPr>
              <w:t xml:space="preserve">311-315</w:t>
            </w:r>
          </w:p>
        </w:tc>
        <w:tc>
          <w:tcPr>
            <w:tcW w:w="4279" w:type="dxa"/>
          </w:tcPr>
          <w:p>
            <w:pPr>
              <w:widowControl/>
              <w:spacing w:after="0" w:line="276" w:lineRule="auto"/>
              <w:jc w:val="left"/>
              <w:rPr>
                <w:sz w:val="18"/>
                <w:szCs w:val="18"/>
              </w:rPr>
            </w:pPr>
            <w:r>
              <w:rPr>
                <w:sz w:val="18"/>
                <w:szCs w:val="20"/>
              </w:rPr>
              <w:t xml:space="preserve">Campo "Almoxarifado de Identificação" sem asterisco e sem validação.</w:t>
            </w:r>
          </w:p>
        </w:tc>
      </w:tr>
      <w:tr>
        <w:trPr>
          <w:cantSplit/>
        </w:trPr>
        <w:tc>
          <w:tcPr>
            <w:tcW w:w="4037" w:type="dxa"/>
          </w:tcPr>
          <w:p>
            <w:pPr>
              <w:widowControl/>
              <w:spacing w:after="0" w:line="276" w:lineRule="auto"/>
              <w:jc w:val="left"/>
              <w:rPr>
                <w:sz w:val="18"/>
                <w:szCs w:val="18"/>
              </w:rPr>
            </w:pPr>
            <w:r>
              <w:rPr>
                <w:sz w:val="18"/>
                <w:szCs w:val="20"/>
              </w:rPr>
              <w:t xml:space="preserve">LaboSys_UI/administracao/tabelas_apoio/item_ed.aspx.cs</w:t>
            </w:r>
          </w:p>
        </w:tc>
        <w:tc>
          <w:tcPr>
            <w:tcW w:w="1315" w:type="dxa"/>
          </w:tcPr>
          <w:p>
            <w:pPr>
              <w:widowControl/>
              <w:spacing w:after="0" w:line="276" w:lineRule="auto"/>
              <w:jc w:val="left"/>
              <w:rPr>
                <w:sz w:val="18"/>
                <w:szCs w:val="18"/>
              </w:rPr>
            </w:pPr>
            <w:r>
              <w:rPr>
                <w:sz w:val="18"/>
                <w:szCs w:val="20"/>
              </w:rPr>
              <w:t xml:space="preserve">490, 819</w:t>
            </w:r>
          </w:p>
        </w:tc>
        <w:tc>
          <w:tcPr>
            <w:tcW w:w="4279" w:type="dxa"/>
          </w:tcPr>
          <w:p>
            <w:pPr>
              <w:widowControl/>
              <w:spacing w:after="0" w:line="276" w:lineRule="auto"/>
              <w:jc w:val="left"/>
              <w:rPr>
                <w:sz w:val="18"/>
                <w:szCs w:val="18"/>
              </w:rPr>
            </w:pPr>
            <w:r>
              <w:rPr>
                <w:sz w:val="18"/>
                <w:szCs w:val="20"/>
              </w:rPr>
              <w:t xml:space="preserve">Salva o item com qualquer valor (inclusive SELECIONE) e trava o campo quando o item já tem movimento.</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No cadastro do item, tornar o </w:t>
      </w:r>
      <w:r>
        <w:rPr>
          <w:b/>
          <w:bCs/>
          <w:szCs w:val="20"/>
        </w:rPr>
        <w:t xml:space="preserve">Almoxarifado de Identificação</w:t>
      </w:r>
      <w:r>
        <w:rPr>
          <w:szCs w:val="20"/>
        </w:rPr>
        <w:t xml:space="preserve"> obrigatório para itens com controle de lote (ou sempre, se a área confirmar).</w:t>
      </w:r>
    </w:p>
    <w:p>
      <w:pPr>
        <w:numPr>
          <w:ilvl w:val="0"/>
          <w:numId w:val="2"/>
        </w:numPr>
        <w:spacing w:after="0" w:line="360" w:lineRule="auto"/>
        <w:rPr>
          <w:szCs w:val="20"/>
        </w:rPr>
      </w:pPr>
      <w:r>
        <w:rPr>
          <w:szCs w:val="20"/>
        </w:rPr>
        <w:t xml:space="preserve">Antes de confirmar o recebimento, conferir os dados de cada item e mostrar mensagem clara, com o item e o campo que falta.</w:t>
      </w:r>
    </w:p>
    <w:p>
      <w:pPr>
        <w:numPr>
          <w:ilvl w:val="0"/>
          <w:numId w:val="2"/>
        </w:numPr>
        <w:spacing w:after="0" w:line="360" w:lineRule="auto"/>
        <w:rPr>
          <w:szCs w:val="20"/>
        </w:rPr>
      </w:pPr>
      <w:r>
        <w:rPr>
          <w:szCs w:val="20"/>
        </w:rPr>
        <w:t xml:space="preserve">Não esconder o erro do banco: registrar a exceção no log e mostrar ao usuário uma mensagem útil.</w:t>
      </w:r>
    </w:p>
    <w:p>
      <w:pPr>
        <w:numPr>
          <w:ilvl w:val="0"/>
          <w:numId w:val="2"/>
        </w:numPr>
        <w:spacing w:after="0" w:line="360" w:lineRule="auto"/>
        <w:rPr>
          <w:szCs w:val="20"/>
        </w:rPr>
      </w:pPr>
      <w:r>
        <w:rPr>
          <w:szCs w:val="20"/>
        </w:rPr>
        <w:t xml:space="preserve">Permitir corrigir o campo em item com movimento, com justificativa e trilha de auditoria (hoje ele fica travado e o item não pode mais ser recebido).</w:t>
      </w:r>
    </w:p>
    <w:p>
      <w:pPr>
        <w:numPr>
          <w:ilvl w:val="0"/>
          <w:numId w:val="2"/>
        </w:numPr>
        <w:spacing w:after="0" w:line="360" w:lineRule="auto"/>
        <w:rPr>
          <w:szCs w:val="20"/>
        </w:rPr>
      </w:pPr>
      <w:r>
        <w:rPr>
          <w:szCs w:val="20"/>
        </w:rPr>
        <w:t xml:space="preserve">Rever o tempo de 23 a 26 s até o erro.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Confirmar o recebimento de um item sem almoxarifado de identificação: o cadastro do item não deve deixar salvar assim, ou o recebimento deve mostrar a mensagem com o campo que falta. Confirmar com item completo (como o 00016) e conferir que continua funcionando.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Era Alta; baixada para Média porque há contorno (preencher o campo no item). Continua importante se itens reais forem cadastrados sem ele. O nome na tela ("Almoxarifado de Identificação") é diferente do usado no código (AlmoxarifadoPadrao), e o item também tem a lista "Almoxarifados (Movimentação)": o usuário pode achar que já preencheu. Rodada 10 (22/10/2026): reproduzido no recebimento 00021 (item </w:t>
      </w:r>
      <w:r>
        <w:rPr>
          <w:szCs w:val="20"/>
        </w:rPr>
        <w:t xml:space="preserve">TESTER801</w:t>
      </w:r>
      <w:r>
        <w:rPr>
          <w:szCs w:val="20"/>
        </w:rPr>
        <w:t xml:space="preserve">, sem almoxarifado de identificação): "Erro ao Finalizar Recebimento!".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DV-EST-011</w:t>
      </w:r>
    </w:p>
    <w:p>
      <w:pPr>
        <w:keepNext/>
        <w:spacing w:after="0" w:line="360" w:lineRule="auto"/>
      </w:pPr>
    </w:p>
    <w:p>
      <w:pPr>
        <w:spacing w:after="0" w:line="360" w:lineRule="auto"/>
        <w:rPr>
          <w:szCs w:val="20"/>
        </w:rPr>
      </w:pPr>
      <w:r>
        <w:rPr>
          <w:b/>
          <w:bCs/>
          <w:szCs w:val="20"/>
        </w:rPr>
        <w:t xml:space="preserve">Checklist com parecer "Reprovado" aparece na lista de veículos para usar no recebimento</w:t>
      </w:r>
    </w:p>
    <w:tbl>
      <w:tblPr>
        <w:tblStyle w:val="Tabelacomgrade"/>
        <w:tblW w:w="9631" w:type="dxa"/>
        <w:tblLayout w:type="fixed"/>
        <w:tblLook w:val="04A0" w:firstRow="1" w:lastRow="0" w:firstColumn="1" w:lastColumn="0" w:noHBand="0" w:noVBand="1"/>
      </w:tblPr>
      <w:tblGrid>
        <w:gridCol w:w="1267"/>
        <w:gridCol w:w="1162"/>
        <w:gridCol w:w="1939"/>
        <w:gridCol w:w="1424"/>
        <w:gridCol w:w="1717"/>
        <w:gridCol w:w="2122"/>
      </w:tblGrid>
      <w:tr>
        <w:trPr>
          <w:tblHeader/>
          <w:cantSplit/>
        </w:trPr>
        <w:tc>
          <w:tcPr>
            <w:tcW w:w="12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7" w:type="dxa"/>
          </w:tcPr>
          <w:p>
            <w:pPr>
              <w:widowControl/>
              <w:spacing w:after="0" w:line="276" w:lineRule="auto"/>
              <w:jc w:val="left"/>
              <w:rPr>
                <w:sz w:val="18"/>
                <w:szCs w:val="18"/>
              </w:rPr>
            </w:pPr>
            <w:r>
              <w:rPr>
                <w:sz w:val="18"/>
                <w:szCs w:val="20"/>
              </w:rPr>
              <w:t xml:space="preserve">Média</w:t>
            </w:r>
          </w:p>
        </w:tc>
        <w:tc>
          <w:tcPr>
            <w:tcW w:w="1162" w:type="dxa"/>
          </w:tcPr>
          <w:p>
            <w:pPr>
              <w:widowControl/>
              <w:spacing w:after="0" w:line="276" w:lineRule="auto"/>
              <w:jc w:val="left"/>
              <w:rPr>
                <w:sz w:val="18"/>
                <w:szCs w:val="18"/>
              </w:rPr>
            </w:pPr>
            <w:r>
              <w:rPr>
                <w:sz w:val="18"/>
                <w:szCs w:val="20"/>
              </w:rPr>
              <w:t xml:space="preserve">Aberto</w:t>
            </w:r>
          </w:p>
        </w:tc>
        <w:tc>
          <w:tcPr>
            <w:tcW w:w="1939" w:type="dxa"/>
          </w:tcPr>
          <w:p>
            <w:pPr>
              <w:widowControl/>
              <w:spacing w:after="0" w:line="276" w:lineRule="auto"/>
              <w:jc w:val="left"/>
              <w:rPr>
                <w:sz w:val="18"/>
                <w:szCs w:val="18"/>
              </w:rPr>
            </w:pPr>
            <w:r>
              <w:rPr>
                <w:sz w:val="18"/>
                <w:szCs w:val="20"/>
              </w:rPr>
              <w:t xml:space="preserve">Estoque › Estoque › Recebimento de Material (campo Veículo (Checklist))</w:t>
            </w:r>
          </w:p>
        </w:tc>
        <w:tc>
          <w:tcPr>
            <w:tcW w:w="1424" w:type="dxa"/>
          </w:tcPr>
          <w:p>
            <w:pPr>
              <w:widowControl/>
              <w:spacing w:after="0" w:line="276" w:lineRule="auto"/>
              <w:jc w:val="left"/>
              <w:rPr>
                <w:sz w:val="18"/>
                <w:szCs w:val="18"/>
              </w:rPr>
            </w:pPr>
            <w:r>
              <w:rPr>
                <w:sz w:val="18"/>
                <w:szCs w:val="20"/>
              </w:rPr>
              <w:t xml:space="preserve">CT-EST-182</w:t>
            </w:r>
          </w:p>
        </w:tc>
        <w:tc>
          <w:tcPr>
            <w:tcW w:w="1717" w:type="dxa"/>
          </w:tcPr>
          <w:p>
            <w:pPr>
              <w:widowControl/>
              <w:spacing w:after="0" w:line="276" w:lineRule="auto"/>
              <w:jc w:val="left"/>
              <w:rPr>
                <w:sz w:val="18"/>
                <w:szCs w:val="18"/>
              </w:rPr>
            </w:pPr>
            <w:r>
              <w:rPr>
                <w:sz w:val="18"/>
                <w:szCs w:val="20"/>
              </w:rPr>
              <w:t xml:space="preserve">08/10/2026 (rodada de 08/10/2026, etapa 1)</w:t>
            </w:r>
          </w:p>
        </w:tc>
        <w:tc>
          <w:tcPr>
            <w:tcW w:w="2122" w:type="dxa"/>
          </w:tcPr>
          <w:p>
            <w:pPr>
              <w:widowControl/>
              <w:spacing w:after="0" w:line="276" w:lineRule="auto"/>
              <w:jc w:val="left"/>
              <w:rPr>
                <w:sz w:val="18"/>
                <w:szCs w:val="18"/>
              </w:rPr>
            </w:pPr>
            <w:r>
              <w:rPr>
                <w:sz w:val="18"/>
                <w:szCs w:val="20"/>
              </w:rPr>
              <w:t xml:space="preserve">RDC 658/2022, art. 156 (problemas que afetam a qualidade investigados e relatados) e art. 183</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Um checklist salvo com Parecer </w:t>
      </w:r>
      <w:r>
        <w:rPr>
          <w:b/>
          <w:bCs/>
          <w:szCs w:val="20"/>
        </w:rPr>
        <w:t xml:space="preserve">Reprovado</w:t>
      </w:r>
      <w:r>
        <w:rPr>
          <w:szCs w:val="20"/>
        </w:rPr>
        <w:t xml:space="preserve"> (00005, placa TST9999) aparece na lista </w:t>
      </w:r>
      <w:r>
        <w:rPr>
          <w:b/>
          <w:bCs/>
          <w:szCs w:val="20"/>
        </w:rPr>
        <w:t xml:space="preserve">Veículo (Checklist)</w:t>
      </w:r>
      <w:r>
        <w:rPr>
          <w:szCs w:val="20"/>
        </w:rPr>
        <w:t xml:space="preserve"> do Recebimento, junto com os aprovados ("00005 - TST9999"). Nada impede usar um veículo reprovado na inspeção para receber material.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Em </w:t>
      </w:r>
      <w:r>
        <w:rPr>
          <w:b/>
          <w:bCs/>
          <w:szCs w:val="20"/>
        </w:rPr>
        <w:t xml:space="preserve">Estoque › Checklist de Inspeção Veicular</w:t>
      </w:r>
      <w:r>
        <w:rPr>
          <w:szCs w:val="20"/>
        </w:rPr>
        <w:t xml:space="preserve">, incluir um checklist com placa </w:t>
      </w:r>
      <w:r>
        <w:rPr>
          <w:szCs w:val="20"/>
        </w:rPr>
        <w:t xml:space="preserve">TST9999</w:t>
      </w:r>
      <w:r>
        <w:rPr>
          <w:szCs w:val="20"/>
        </w:rPr>
        <w:t xml:space="preserve">, Parecer </w:t>
      </w:r>
      <w:r>
        <w:rPr>
          <w:b/>
          <w:bCs/>
          <w:szCs w:val="20"/>
        </w:rPr>
        <w:t xml:space="preserve">Reprovado</w:t>
      </w:r>
      <w:r>
        <w:rPr>
          <w:szCs w:val="20"/>
        </w:rPr>
        <w:t xml:space="preserve">, e clicar em </w:t>
      </w:r>
      <w:r>
        <w:rPr>
          <w:b/>
          <w:bCs/>
          <w:szCs w:val="20"/>
        </w:rPr>
        <w:t xml:space="preserve">SALVAR REGISTRO</w:t>
      </w:r>
      <w:r>
        <w:rPr>
          <w:szCs w:val="20"/>
        </w:rPr>
        <w:t xml:space="preserve">. 2. Abrir </w:t>
      </w:r>
      <w:r>
        <w:rPr>
          <w:b/>
          <w:bCs/>
          <w:szCs w:val="20"/>
        </w:rPr>
        <w:t xml:space="preserve">Estoque › Recebimento de Material</w:t>
      </w:r>
      <w:r>
        <w:rPr>
          <w:szCs w:val="20"/>
        </w:rPr>
        <w:t xml:space="preserve"> e incluir um novo recebimento. 3. Abrir a lista </w:t>
      </w:r>
      <w:r>
        <w:rPr>
          <w:b/>
          <w:bCs/>
          <w:szCs w:val="20"/>
        </w:rPr>
        <w:t xml:space="preserve">Veículo (Checklist)</w:t>
      </w:r>
      <w:r>
        <w:rPr>
          <w:szCs w:val="20"/>
        </w:rPr>
        <w:t xml:space="preserve">.</w:t>
      </w:r>
    </w:p>
    <w:p>
      <w:pPr>
        <w:spacing w:after="0" w:line="360" w:lineRule="auto"/>
        <w:rPr>
          <w:szCs w:val="20"/>
        </w:rPr>
      </w:pPr>
      <w:r>
        <w:rPr>
          <w:b/>
          <w:bCs/>
          <w:szCs w:val="20"/>
        </w:rPr>
        <w:t xml:space="preserve">Dados de teste usados:</w:t>
      </w:r>
      <w:r>
        <w:rPr>
          <w:szCs w:val="20"/>
        </w:rPr>
        <w:t xml:space="preserve"> Checklist </w:t>
      </w:r>
      <w:r>
        <w:rPr>
          <w:szCs w:val="20"/>
        </w:rPr>
        <w:t xml:space="preserve">00005</w:t>
      </w:r>
      <w:r>
        <w:rPr>
          <w:szCs w:val="20"/>
        </w:rPr>
        <w:t xml:space="preserve"> (placa TST9999, Reprovado); checklists aprovados </w:t>
      </w:r>
      <w:r>
        <w:rPr>
          <w:szCs w:val="20"/>
        </w:rPr>
        <w:t xml:space="preserve">00003</w:t>
      </w:r>
      <w:r>
        <w:rPr>
          <w:szCs w:val="20"/>
        </w:rPr>
        <w:t xml:space="preserve"> e </w:t>
      </w:r>
      <w:r>
        <w:rPr>
          <w:szCs w:val="20"/>
        </w:rPr>
        <w:t xml:space="preserve">00004</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532"/>
        <w:gridCol w:w="4099"/>
      </w:tblGrid>
      <w:tr>
        <w:trPr>
          <w:tblHeader/>
          <w:cantSplit/>
        </w:trPr>
        <w:tc>
          <w:tcPr>
            <w:tcW w:w="5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0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532" w:type="dxa"/>
          </w:tcPr>
          <w:p>
            <w:pPr>
              <w:widowControl/>
              <w:spacing w:after="0" w:line="276" w:lineRule="auto"/>
              <w:jc w:val="left"/>
              <w:rPr>
                <w:sz w:val="18"/>
                <w:szCs w:val="18"/>
              </w:rPr>
            </w:pPr>
            <w:r>
              <w:rPr>
                <w:sz w:val="18"/>
                <w:szCs w:val="20"/>
              </w:rPr>
              <w:t xml:space="preserve">Checklists reprovados não aparecem para seleção no recebimento (ou aparecem marcados e bloqueados), e o recebimento com veículo reprovado é recusado com mensagem.</w:t>
            </w:r>
          </w:p>
        </w:tc>
        <w:tc>
          <w:tcPr>
            <w:tcW w:w="4099" w:type="dxa"/>
          </w:tcPr>
          <w:p>
            <w:pPr>
              <w:widowControl/>
              <w:spacing w:after="0" w:line="276" w:lineRule="auto"/>
              <w:jc w:val="left"/>
              <w:rPr>
                <w:sz w:val="18"/>
                <w:szCs w:val="18"/>
              </w:rPr>
            </w:pPr>
            <w:r>
              <w:rPr>
                <w:sz w:val="18"/>
                <w:szCs w:val="20"/>
              </w:rPr>
              <w:t xml:space="preserve">A lista mostra "00005 - TST9999" junto com os aprovados. O teste não chegou a salvar um recebimento com ele.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374426" cy="7200000"/>
            <wp:effectExtent l="0" t="0" r="0" b="0"/>
            <wp:docPr id="5108" name="Imagem 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 name="Imagem 5108"/>
                    <pic:cNvPicPr/>
                  </pic:nvPicPr>
                  <pic:blipFill>
                    <a:blip r:embed="rIdHom108"/>
                    <a:stretch>
                      <a:fillRect/>
                    </a:stretch>
                  </pic:blipFill>
                  <pic:spPr>
                    <a:xfrm>
                      <a:off x="0" y="0"/>
                      <a:ext cx="5374426" cy="7200000"/>
                    </a:xfrm>
                    <a:prstGeom prst="rect">
                      <a:avLst/>
                    </a:prstGeom>
                  </pic:spPr>
                </pic:pic>
              </a:graphicData>
            </a:graphic>
          </wp:inline>
        </w:drawing>
      </w:r>
    </w:p>
    <w:p>
      <w:pPr>
        <w:spacing w:before="60" w:after="120"/>
        <w:jc w:val="center"/>
      </w:pPr>
      <w:r>
        <w:rPr>
          <w:i/>
          <w:iCs/>
          <w:sz w:val="18"/>
          <w:szCs w:val="20"/>
        </w:rPr>
        <w:t xml:space="preserve">Figura 108 – Checklist TST9999 com Parecer Reprovado, antes de salvar</w:t>
      </w:r>
    </w:p>
    <w:p>
      <w:pPr>
        <w:spacing w:after="0" w:line="360" w:lineRule="auto"/>
        <w:rPr>
          <w:szCs w:val="20"/>
        </w:rPr>
      </w:pPr>
      <w:r>
        <w:rPr>
          <w:i/>
          <w:iCs/>
          <w:szCs w:val="20"/>
        </w:rPr>
        <w:t xml:space="preserve">Figura 1: Checklist TST9999 com Parecer Reprovado, antes de salvar</w:t>
      </w:r>
    </w:p>
    <w:p>
      <w:pPr>
        <w:keepNext/>
        <w:spacing w:before="120" w:after="0"/>
        <w:jc w:val="center"/>
      </w:pPr>
      <w:r>
        <w:rPr>
          <w:noProof/>
        </w:rPr>
        <w:drawing>
          <wp:inline distT="0" distB="0" distL="0" distR="0">
            <wp:extent cx="5400000" cy="3557833"/>
            <wp:effectExtent l="0" t="0" r="0" b="0"/>
            <wp:docPr id="5109" name="Imagem 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 name="Imagem 5109"/>
                    <pic:cNvPicPr/>
                  </pic:nvPicPr>
                  <pic:blipFill>
                    <a:blip r:embed="rIdHom10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109 – Lista de checklists: 00005 (TST9999) gravado</w:t>
      </w:r>
    </w:p>
    <w:p>
      <w:pPr>
        <w:spacing w:after="0" w:line="360" w:lineRule="auto"/>
        <w:rPr>
          <w:szCs w:val="20"/>
        </w:rPr>
      </w:pPr>
      <w:r>
        <w:rPr>
          <w:i/>
          <w:iCs/>
          <w:szCs w:val="20"/>
        </w:rPr>
        <w:t xml:space="preserve">Figura 2: Lista de checklists: 00005 (TST9999) gravado</w:t>
      </w:r>
    </w:p>
    <w:p>
      <w:pPr>
        <w:keepNext/>
        <w:spacing w:before="120" w:after="0"/>
        <w:jc w:val="center"/>
      </w:pPr>
      <w:r>
        <w:rPr>
          <w:noProof/>
        </w:rPr>
        <w:drawing>
          <wp:inline distT="0" distB="0" distL="0" distR="0">
            <wp:extent cx="5400000" cy="3644802"/>
            <wp:effectExtent l="0" t="0" r="0" b="0"/>
            <wp:docPr id="5110" name="Imagem 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 name="Imagem 5110"/>
                    <pic:cNvPicPr/>
                  </pic:nvPicPr>
                  <pic:blipFill>
                    <a:blip r:embed="rIdHom110"/>
                    <a:stretch>
                      <a:fillRect/>
                    </a:stretch>
                  </pic:blipFill>
                  <pic:spPr>
                    <a:xfrm>
                      <a:off x="0" y="0"/>
                      <a:ext cx="5400000" cy="3644802"/>
                    </a:xfrm>
                    <a:prstGeom prst="rect">
                      <a:avLst/>
                    </a:prstGeom>
                  </pic:spPr>
                </pic:pic>
              </a:graphicData>
            </a:graphic>
          </wp:inline>
        </w:drawing>
      </w:r>
    </w:p>
    <w:p>
      <w:pPr>
        <w:spacing w:before="60" w:after="120"/>
        <w:jc w:val="center"/>
      </w:pPr>
      <w:r>
        <w:rPr>
          <w:i/>
          <w:iCs/>
          <w:sz w:val="18"/>
          <w:szCs w:val="20"/>
        </w:rPr>
        <w:t xml:space="preserve">Figura 110 – Recebimento novo com o campo Veículo (Checklist); o conteúdo da lista foi lido pelo roteiro do teste</w:t>
      </w:r>
    </w:p>
    <w:p>
      <w:pPr>
        <w:spacing w:after="0" w:line="360" w:lineRule="auto"/>
        <w:rPr>
          <w:szCs w:val="20"/>
        </w:rPr>
      </w:pPr>
      <w:r>
        <w:rPr>
          <w:i/>
          <w:iCs/>
          <w:szCs w:val="20"/>
        </w:rPr>
        <w:t xml:space="preserve">Figura 3: Recebimento novo com o campo Veículo (Checklist); o conteúdo da lista foi lido pelo roteiro do teste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as duas consultas que alimentam a lista de checklists filtram só por excluído (LIXEIRA), empresa e, na versão "pendente", por saída e uso em outro recebimento. Nenhuma filtra o parecer (aprovado).</w:t>
      </w:r>
    </w:p>
    <w:tbl>
      <w:tblPr>
        <w:tblStyle w:val="Tabelacomgrade"/>
        <w:tblW w:w="9631" w:type="dxa"/>
        <w:tblLayout w:type="fixed"/>
        <w:tblLook w:val="04A0" w:firstRow="1" w:lastRow="0" w:firstColumn="1" w:lastColumn="0" w:noHBand="0" w:noVBand="1"/>
      </w:tblPr>
      <w:tblGrid>
        <w:gridCol w:w="3950"/>
        <w:gridCol w:w="1175"/>
        <w:gridCol w:w="4506"/>
      </w:tblGrid>
      <w:tr>
        <w:trPr>
          <w:tblHeader/>
          <w:cantSplit/>
        </w:trPr>
        <w:tc>
          <w:tcPr>
            <w:tcW w:w="39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5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950" w:type="dxa"/>
          </w:tcPr>
          <w:p>
            <w:pPr>
              <w:widowControl/>
              <w:spacing w:after="0" w:line="276" w:lineRule="auto"/>
              <w:jc w:val="left"/>
              <w:rPr>
                <w:sz w:val="18"/>
                <w:szCs w:val="18"/>
              </w:rPr>
            </w:pPr>
            <w:r>
              <w:rPr>
                <w:sz w:val="18"/>
                <w:szCs w:val="20"/>
              </w:rPr>
              <w:t xml:space="preserve">LaboSys_DAL/dalPortaria.cs</w:t>
            </w:r>
          </w:p>
        </w:tc>
        <w:tc>
          <w:tcPr>
            <w:tcW w:w="1175" w:type="dxa"/>
          </w:tcPr>
          <w:p>
            <w:pPr>
              <w:widowControl/>
              <w:spacing w:after="0" w:line="276" w:lineRule="auto"/>
              <w:jc w:val="left"/>
              <w:rPr>
                <w:sz w:val="18"/>
                <w:szCs w:val="18"/>
              </w:rPr>
            </w:pPr>
            <w:r>
              <w:rPr>
                <w:sz w:val="18"/>
                <w:szCs w:val="20"/>
              </w:rPr>
              <w:t xml:space="preserve">394-406</w:t>
            </w:r>
          </w:p>
        </w:tc>
        <w:tc>
          <w:tcPr>
            <w:tcW w:w="4506" w:type="dxa"/>
          </w:tcPr>
          <w:p>
            <w:pPr>
              <w:widowControl/>
              <w:spacing w:after="0" w:line="276" w:lineRule="auto"/>
              <w:jc w:val="left"/>
              <w:rPr>
                <w:sz w:val="18"/>
                <w:szCs w:val="18"/>
              </w:rPr>
            </w:pPr>
            <w:r>
              <w:rPr>
                <w:sz w:val="18"/>
                <w:szCs w:val="20"/>
              </w:rPr>
              <w:t xml:space="preserve">retornarLista: sem filtro de parecer; o filtro de checklist já usado está comentado.</w:t>
            </w:r>
          </w:p>
        </w:tc>
      </w:tr>
      <w:tr>
        <w:trPr>
          <w:cantSplit/>
        </w:trPr>
        <w:tc>
          <w:tcPr>
            <w:tcW w:w="3950" w:type="dxa"/>
          </w:tcPr>
          <w:p>
            <w:pPr>
              <w:widowControl/>
              <w:spacing w:after="0" w:line="276" w:lineRule="auto"/>
              <w:jc w:val="left"/>
              <w:rPr>
                <w:sz w:val="18"/>
                <w:szCs w:val="18"/>
              </w:rPr>
            </w:pPr>
            <w:r>
              <w:rPr>
                <w:sz w:val="18"/>
                <w:szCs w:val="20"/>
              </w:rPr>
              <w:t xml:space="preserve">LaboSys_DAL/dalPortaria.cs</w:t>
            </w:r>
          </w:p>
        </w:tc>
        <w:tc>
          <w:tcPr>
            <w:tcW w:w="1175" w:type="dxa"/>
          </w:tcPr>
          <w:p>
            <w:pPr>
              <w:widowControl/>
              <w:spacing w:after="0" w:line="276" w:lineRule="auto"/>
              <w:jc w:val="left"/>
              <w:rPr>
                <w:sz w:val="18"/>
                <w:szCs w:val="18"/>
              </w:rPr>
            </w:pPr>
            <w:r>
              <w:rPr>
                <w:sz w:val="18"/>
                <w:szCs w:val="20"/>
              </w:rPr>
              <w:t xml:space="preserve">345-357</w:t>
            </w:r>
          </w:p>
        </w:tc>
        <w:tc>
          <w:tcPr>
            <w:tcW w:w="4506" w:type="dxa"/>
          </w:tcPr>
          <w:p>
            <w:pPr>
              <w:widowControl/>
              <w:spacing w:after="0" w:line="276" w:lineRule="auto"/>
              <w:jc w:val="left"/>
              <w:rPr>
                <w:sz w:val="18"/>
                <w:szCs w:val="18"/>
              </w:rPr>
            </w:pPr>
            <w:r>
              <w:rPr>
                <w:sz w:val="18"/>
                <w:szCs w:val="20"/>
              </w:rPr>
              <w:t xml:space="preserve">retornaListaPendente: filtra saída e uso em outro recebimento, mas não o parecer.</w:t>
            </w:r>
          </w:p>
        </w:tc>
      </w:tr>
      <w:tr>
        <w:trPr>
          <w:cantSplit/>
        </w:trPr>
        <w:tc>
          <w:tcPr>
            <w:tcW w:w="3950" w:type="dxa"/>
          </w:tcPr>
          <w:p>
            <w:pPr>
              <w:widowControl/>
              <w:spacing w:after="0" w:line="276" w:lineRule="auto"/>
              <w:jc w:val="left"/>
              <w:rPr>
                <w:sz w:val="18"/>
                <w:szCs w:val="18"/>
              </w:rPr>
            </w:pPr>
            <w:r>
              <w:rPr>
                <w:sz w:val="18"/>
                <w:szCs w:val="20"/>
              </w:rPr>
              <w:t xml:space="preserve">LaboSys_UI/estoque/recebimento_ed2.aspx.cs</w:t>
            </w:r>
          </w:p>
        </w:tc>
        <w:tc>
          <w:tcPr>
            <w:tcW w:w="1175" w:type="dxa"/>
          </w:tcPr>
          <w:p>
            <w:pPr>
              <w:widowControl/>
              <w:spacing w:after="0" w:line="276" w:lineRule="auto"/>
              <w:jc w:val="left"/>
              <w:rPr>
                <w:sz w:val="18"/>
                <w:szCs w:val="18"/>
              </w:rPr>
            </w:pPr>
            <w:r>
              <w:rPr>
                <w:sz w:val="18"/>
                <w:szCs w:val="20"/>
              </w:rPr>
              <w:t xml:space="preserve">152-160</w:t>
            </w:r>
          </w:p>
        </w:tc>
        <w:tc>
          <w:tcPr>
            <w:tcW w:w="4506" w:type="dxa"/>
          </w:tcPr>
          <w:p>
            <w:pPr>
              <w:widowControl/>
              <w:spacing w:after="0" w:line="276" w:lineRule="auto"/>
              <w:jc w:val="left"/>
              <w:rPr>
                <w:sz w:val="18"/>
                <w:szCs w:val="18"/>
              </w:rPr>
            </w:pPr>
            <w:r>
              <w:rPr>
                <w:sz w:val="18"/>
                <w:szCs w:val="20"/>
              </w:rPr>
              <w:t xml:space="preserve">Recebimento novo usa retornarLista (todos os checklists); recebimento existente usa a lista "pendente".</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Mostrar na lista só checklists </w:t>
      </w:r>
      <w:r>
        <w:rPr>
          <w:b/>
          <w:bCs/>
          <w:szCs w:val="20"/>
        </w:rPr>
        <w:t xml:space="preserve">aprovados</w:t>
      </w:r>
      <w:r>
        <w:rPr>
          <w:szCs w:val="20"/>
        </w:rPr>
        <w:t xml:space="preserve">, sem saída e ainda não usados em outro recebimento.</w:t>
      </w:r>
    </w:p>
    <w:p>
      <w:pPr>
        <w:numPr>
          <w:ilvl w:val="0"/>
          <w:numId w:val="2"/>
        </w:numPr>
        <w:spacing w:after="0" w:line="360" w:lineRule="auto"/>
        <w:rPr>
          <w:szCs w:val="20"/>
        </w:rPr>
      </w:pPr>
      <w:r>
        <w:rPr>
          <w:szCs w:val="20"/>
        </w:rPr>
        <w:t xml:space="preserve">Recusar no servidor um recebimento ligado a checklist reprovado, com mensagem clara.</w:t>
      </w:r>
    </w:p>
    <w:p>
      <w:pPr>
        <w:numPr>
          <w:ilvl w:val="0"/>
          <w:numId w:val="2"/>
        </w:numPr>
        <w:spacing w:after="0" w:line="360" w:lineRule="auto"/>
        <w:rPr>
          <w:szCs w:val="20"/>
        </w:rPr>
      </w:pPr>
      <w:r>
        <w:rPr>
          <w:szCs w:val="20"/>
        </w:rPr>
        <w:t xml:space="preserve">Comportamento esperado pela norma: veículo reprovado gera registro do problema (desvio) e o material não é recebido sem decisão da Qualidade. </w:t>
      </w:r>
      <w:r>
        <w:rPr>
          <w:i/>
          <w:iCs/>
          <w:szCs w:val="20"/>
        </w:rPr>
        <w:t xml:space="preserve">Ponto para validar com a Garantia da Qualidade.</w:t>
      </w:r>
    </w:p>
    <w:p>
      <w:pPr>
        <w:numPr>
          <w:ilvl w:val="0"/>
          <w:numId w:val="2"/>
        </w:numPr>
        <w:spacing w:after="0" w:line="360" w:lineRule="auto"/>
        <w:rPr>
          <w:szCs w:val="20"/>
        </w:rPr>
      </w:pPr>
      <w:r>
        <w:rPr>
          <w:szCs w:val="20"/>
        </w:rPr>
        <w:t xml:space="preserve">Rever a condição da linha 152: parece invertida (o recebimento novo deveria usar a lista de pendentes). </w:t>
      </w:r>
      <w:r>
        <w:rPr>
          <w:i/>
          <w:iCs/>
          <w:szCs w:val="20"/>
        </w:rPr>
        <w:t xml:space="preserve">Ponto para validar.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CT-EST-182</w:t>
      </w:r>
      <w:r>
        <w:rPr>
          <w:szCs w:val="20"/>
        </w:rPr>
        <w:t xml:space="preserve">: o checklist 00005 (Reprovado) não deve aparecer em Veículo (Checklist); tentar forçar o uso e conferir a recusa.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Ligado ao DV-EST-004 (checklist sem respostas) e ao DV-EST-012 (checklist opcional).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DV-EST-012</w:t>
      </w:r>
    </w:p>
    <w:p>
      <w:pPr>
        <w:keepNext/>
        <w:spacing w:after="0" w:line="360" w:lineRule="auto"/>
      </w:pPr>
    </w:p>
    <w:p>
      <w:pPr>
        <w:spacing w:after="0" w:line="360" w:lineRule="auto"/>
        <w:rPr>
          <w:szCs w:val="20"/>
        </w:rPr>
      </w:pPr>
      <w:r>
        <w:rPr>
          <w:b/>
          <w:bCs/>
          <w:szCs w:val="20"/>
        </w:rPr>
        <w:t xml:space="preserve">Recebimento é salvo sem checklist de inspeção, sem placa e sem motorista</w:t>
      </w:r>
    </w:p>
    <w:tbl>
      <w:tblPr>
        <w:tblStyle w:val="Tabelacomgrade"/>
        <w:tblW w:w="9631" w:type="dxa"/>
        <w:tblLayout w:type="fixed"/>
        <w:tblLook w:val="04A0" w:firstRow="1" w:lastRow="0" w:firstColumn="1" w:lastColumn="0" w:noHBand="0" w:noVBand="1"/>
      </w:tblPr>
      <w:tblGrid>
        <w:gridCol w:w="1286"/>
        <w:gridCol w:w="1181"/>
        <w:gridCol w:w="1734"/>
        <w:gridCol w:w="1456"/>
        <w:gridCol w:w="1792"/>
        <w:gridCol w:w="2182"/>
      </w:tblGrid>
      <w:tr>
        <w:trPr>
          <w:tblHeader/>
          <w:cantSplit/>
        </w:trPr>
        <w:tc>
          <w:tcPr>
            <w:tcW w:w="12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6" w:type="dxa"/>
          </w:tcPr>
          <w:p>
            <w:pPr>
              <w:widowControl/>
              <w:spacing w:after="0" w:line="276" w:lineRule="auto"/>
              <w:jc w:val="left"/>
              <w:rPr>
                <w:sz w:val="18"/>
                <w:szCs w:val="18"/>
              </w:rPr>
            </w:pPr>
            <w:r>
              <w:rPr>
                <w:sz w:val="18"/>
                <w:szCs w:val="20"/>
              </w:rPr>
              <w:t xml:space="preserve">Média</w:t>
            </w:r>
          </w:p>
        </w:tc>
        <w:tc>
          <w:tcPr>
            <w:tcW w:w="1181" w:type="dxa"/>
          </w:tcPr>
          <w:p>
            <w:pPr>
              <w:widowControl/>
              <w:spacing w:after="0" w:line="276" w:lineRule="auto"/>
              <w:jc w:val="left"/>
              <w:rPr>
                <w:sz w:val="18"/>
                <w:szCs w:val="18"/>
              </w:rPr>
            </w:pPr>
            <w:r>
              <w:rPr>
                <w:sz w:val="18"/>
                <w:szCs w:val="20"/>
              </w:rPr>
              <w:t xml:space="preserve">Aberto</w:t>
            </w:r>
          </w:p>
        </w:tc>
        <w:tc>
          <w:tcPr>
            <w:tcW w:w="1734" w:type="dxa"/>
          </w:tcPr>
          <w:p>
            <w:pPr>
              <w:widowControl/>
              <w:spacing w:after="0" w:line="276" w:lineRule="auto"/>
              <w:jc w:val="left"/>
              <w:rPr>
                <w:sz w:val="18"/>
                <w:szCs w:val="18"/>
              </w:rPr>
            </w:pPr>
            <w:r>
              <w:rPr>
                <w:sz w:val="18"/>
                <w:szCs w:val="20"/>
              </w:rPr>
              <w:t xml:space="preserve">Estoque › Estoque › Recebimento de Material</w:t>
            </w:r>
          </w:p>
        </w:tc>
        <w:tc>
          <w:tcPr>
            <w:tcW w:w="1456" w:type="dxa"/>
          </w:tcPr>
          <w:p>
            <w:pPr>
              <w:widowControl/>
              <w:spacing w:after="0" w:line="276" w:lineRule="auto"/>
              <w:jc w:val="left"/>
              <w:rPr>
                <w:sz w:val="18"/>
                <w:szCs w:val="18"/>
              </w:rPr>
            </w:pPr>
            <w:r>
              <w:rPr>
                <w:sz w:val="18"/>
                <w:szCs w:val="20"/>
              </w:rPr>
              <w:t xml:space="preserve">CT-EST-183</w:t>
            </w:r>
          </w:p>
        </w:tc>
        <w:tc>
          <w:tcPr>
            <w:tcW w:w="1792" w:type="dxa"/>
          </w:tcPr>
          <w:p>
            <w:pPr>
              <w:widowControl/>
              <w:spacing w:after="0" w:line="276" w:lineRule="auto"/>
              <w:jc w:val="left"/>
              <w:rPr>
                <w:sz w:val="18"/>
                <w:szCs w:val="18"/>
              </w:rPr>
            </w:pPr>
            <w:r>
              <w:rPr>
                <w:sz w:val="18"/>
                <w:szCs w:val="20"/>
              </w:rPr>
              <w:t xml:space="preserve">08/10/2026 (rodada de 08/10/2026, etapa 1)</w:t>
            </w:r>
          </w:p>
        </w:tc>
        <w:tc>
          <w:tcPr>
            <w:tcW w:w="2182" w:type="dxa"/>
          </w:tcPr>
          <w:p>
            <w:pPr>
              <w:widowControl/>
              <w:spacing w:after="0" w:line="276" w:lineRule="auto"/>
              <w:jc w:val="left"/>
              <w:rPr>
                <w:sz w:val="18"/>
                <w:szCs w:val="18"/>
              </w:rPr>
            </w:pPr>
            <w:r>
              <w:rPr>
                <w:sz w:val="18"/>
                <w:szCs w:val="20"/>
              </w:rPr>
              <w:t xml:space="preserve">RDC 658/2022, art. 183, parágrafo único (verificação de cada entrega documentada)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tela </w:t>
      </w:r>
      <w:r>
        <w:rPr>
          <w:b/>
          <w:bCs/>
          <w:szCs w:val="20"/>
        </w:rPr>
        <w:t xml:space="preserve">Recebimento de Materiais</w:t>
      </w:r>
      <w:r>
        <w:rPr>
          <w:szCs w:val="20"/>
        </w:rPr>
        <w:t xml:space="preserve">, só a Data do Recebimento e a Transportadora são exigidas. Com </w:t>
      </w:r>
      <w:r>
        <w:rPr>
          <w:b/>
          <w:bCs/>
          <w:szCs w:val="20"/>
        </w:rPr>
        <w:t xml:space="preserve">Veículo (Checklist)</w:t>
      </w:r>
      <w:r>
        <w:rPr>
          <w:szCs w:val="20"/>
        </w:rPr>
        <w:t xml:space="preserve"> = SELECIONE, </w:t>
      </w:r>
      <w:r>
        <w:rPr>
          <w:b/>
          <w:bCs/>
          <w:szCs w:val="20"/>
        </w:rPr>
        <w:t xml:space="preserve">Placa do Veículo</w:t>
      </w:r>
      <w:r>
        <w:rPr>
          <w:szCs w:val="20"/>
        </w:rPr>
        <w:t xml:space="preserve"> e </w:t>
      </w:r>
      <w:r>
        <w:rPr>
          <w:b/>
          <w:bCs/>
          <w:szCs w:val="20"/>
        </w:rPr>
        <w:t xml:space="preserve">Motorista/Entregador</w:t>
      </w:r>
      <w:r>
        <w:rPr>
          <w:szCs w:val="20"/>
        </w:rPr>
        <w:t xml:space="preserve"> em branco, o sistema grava ("Recebimento gerado!", nº 00014). A inspeção veicular deixa de ser obrigatória.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Recebimento de Material</w:t>
      </w:r>
      <w:r>
        <w:rPr>
          <w:szCs w:val="20"/>
        </w:rPr>
        <w:t xml:space="preserve"> e incluir um recebimento. 2. Preencher só </w:t>
      </w:r>
      <w:r>
        <w:rPr>
          <w:b/>
          <w:bCs/>
          <w:szCs w:val="20"/>
        </w:rPr>
        <w:t xml:space="preserve">Data do Recebimento</w:t>
      </w:r>
      <w:r>
        <w:rPr>
          <w:szCs w:val="20"/>
        </w:rPr>
        <w:t xml:space="preserve"> e </w:t>
      </w:r>
      <w:r>
        <w:rPr>
          <w:b/>
          <w:bCs/>
          <w:szCs w:val="20"/>
        </w:rPr>
        <w:t xml:space="preserve">Transportadora</w:t>
      </w:r>
      <w:r>
        <w:rPr>
          <w:szCs w:val="20"/>
        </w:rPr>
        <w:t xml:space="preserve"> (</w:t>
      </w:r>
      <w:r>
        <w:rPr>
          <w:szCs w:val="20"/>
        </w:rPr>
        <w:t xml:space="preserve">TRANSLOG TRANSPORTES</w:t>
      </w:r>
      <w:r>
        <w:rPr>
          <w:szCs w:val="20"/>
        </w:rPr>
        <w:t xml:space="preserve">); deixar Veículo (Checklist), Placa do Veículo e Motorista/Entregador vazios. 3. Clicar em </w:t>
      </w:r>
      <w:r>
        <w:rPr>
          <w:b/>
          <w:bCs/>
          <w:szCs w:val="20"/>
        </w:rPr>
        <w:t xml:space="preserve">SALVAR</w:t>
      </w:r>
      <w:r>
        <w:rPr>
          <w:szCs w:val="20"/>
        </w:rPr>
        <w:t xml:space="preserve"> e confirmar com </w:t>
      </w:r>
      <w:r>
        <w:rPr>
          <w:b/>
          <w:bCs/>
          <w:szCs w:val="20"/>
        </w:rPr>
        <w:t xml:space="preserve">SIM</w:t>
      </w:r>
      <w:r>
        <w:rPr>
          <w:szCs w:val="20"/>
        </w:rPr>
        <w:t xml:space="preserve">.</w:t>
      </w:r>
    </w:p>
    <w:p>
      <w:pPr>
        <w:spacing w:after="0" w:line="360" w:lineRule="auto"/>
        <w:rPr>
          <w:szCs w:val="20"/>
        </w:rPr>
      </w:pPr>
      <w:r>
        <w:rPr>
          <w:b/>
          <w:bCs/>
          <w:szCs w:val="20"/>
        </w:rPr>
        <w:t xml:space="preserve">Dados de teste usados:</w:t>
      </w:r>
      <w:r>
        <w:rPr>
          <w:szCs w:val="20"/>
        </w:rPr>
        <w:t xml:space="preserve"> Recebimento </w:t>
      </w:r>
      <w:r>
        <w:rPr>
          <w:szCs w:val="20"/>
        </w:rPr>
        <w:t xml:space="preserve">00014</w:t>
      </w:r>
      <w:r>
        <w:rPr>
          <w:szCs w:val="20"/>
        </w:rPr>
        <w:t xml:space="preserve"> (sem checklist, sem placa, sem motorista), transportadora </w:t>
      </w:r>
      <w:r>
        <w:rPr>
          <w:szCs w:val="20"/>
        </w:rPr>
        <w:t xml:space="preserve">TRANSLOG TRANSPORTES</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609"/>
        <w:gridCol w:w="3022"/>
      </w:tblGrid>
      <w:tr>
        <w:trPr>
          <w:tblHeader/>
          <w:cantSplit/>
        </w:trPr>
        <w:tc>
          <w:tcPr>
            <w:tcW w:w="66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0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609" w:type="dxa"/>
          </w:tcPr>
          <w:p>
            <w:pPr>
              <w:widowControl/>
              <w:spacing w:after="0" w:line="276" w:lineRule="auto"/>
              <w:jc w:val="left"/>
              <w:rPr>
                <w:sz w:val="18"/>
                <w:szCs w:val="18"/>
              </w:rPr>
            </w:pPr>
            <w:r>
              <w:rPr>
                <w:sz w:val="18"/>
                <w:szCs w:val="20"/>
              </w:rPr>
              <w:t xml:space="preserve">Exigir o checklist de inspeção (aprovado) e, por consequência, placa e motorista, antes de gravar o recebimento. Se a área quiser exceções (por exemplo, entrega por correio), exigir justificativa. </w:t>
            </w:r>
            <w:r>
              <w:rPr>
                <w:sz w:val="18"/>
                <w:i/>
                <w:iCs/>
                <w:szCs w:val="20"/>
              </w:rPr>
              <w:t xml:space="preserve">Ponto para validar com a área.</w:t>
            </w:r>
          </w:p>
        </w:tc>
        <w:tc>
          <w:tcPr>
            <w:tcW w:w="3022" w:type="dxa"/>
          </w:tcPr>
          <w:p>
            <w:pPr>
              <w:widowControl/>
              <w:spacing w:after="0" w:line="276" w:lineRule="auto"/>
              <w:jc w:val="left"/>
              <w:rPr>
                <w:sz w:val="18"/>
                <w:szCs w:val="18"/>
              </w:rPr>
            </w:pPr>
            <w:r>
              <w:rPr>
                <w:sz w:val="18"/>
                <w:szCs w:val="20"/>
              </w:rPr>
              <w:t xml:space="preserve">"Recebimento gerado!" (nº 00014) sem checklist, placa ou motorista.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644802"/>
            <wp:effectExtent l="0" t="0" r="0" b="0"/>
            <wp:docPr id="5111" name="Imagem 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 name="Imagem 5111"/>
                    <pic:cNvPicPr/>
                  </pic:nvPicPr>
                  <pic:blipFill>
                    <a:blip r:embed="rIdHom111"/>
                    <a:stretch>
                      <a:fillRect/>
                    </a:stretch>
                  </pic:blipFill>
                  <pic:spPr>
                    <a:xfrm>
                      <a:off x="0" y="0"/>
                      <a:ext cx="5400000" cy="3644802"/>
                    </a:xfrm>
                    <a:prstGeom prst="rect">
                      <a:avLst/>
                    </a:prstGeom>
                  </pic:spPr>
                </pic:pic>
              </a:graphicData>
            </a:graphic>
          </wp:inline>
        </w:drawing>
      </w:r>
    </w:p>
    <w:p>
      <w:pPr>
        <w:spacing w:before="60" w:after="120"/>
        <w:jc w:val="center"/>
      </w:pPr>
      <w:r>
        <w:rPr>
          <w:i/>
          <w:iCs/>
          <w:sz w:val="18"/>
          <w:szCs w:val="20"/>
        </w:rPr>
        <w:t xml:space="preserve">Figura 111 – SALVAR sem checklist, placa e motorista: "Recebimento gerado!"</w:t>
      </w:r>
    </w:p>
    <w:p>
      <w:pPr>
        <w:spacing w:after="0" w:line="360" w:lineRule="auto"/>
        <w:rPr>
          <w:szCs w:val="20"/>
        </w:rPr>
      </w:pPr>
      <w:r>
        <w:rPr>
          <w:i/>
          <w:iCs/>
          <w:szCs w:val="20"/>
        </w:rPr>
        <w:t xml:space="preserve">Figura 1: SALVAR sem checklist, placa e motorista: "Recebimento gerado!"</w:t>
      </w:r>
    </w:p>
    <w:p>
      <w:pPr>
        <w:keepNext/>
        <w:spacing w:before="120" w:after="0"/>
        <w:jc w:val="center"/>
      </w:pPr>
      <w:r>
        <w:rPr>
          <w:noProof/>
        </w:rPr>
        <w:drawing>
          <wp:inline distT="0" distB="0" distL="0" distR="0">
            <wp:extent cx="5400000" cy="4360322"/>
            <wp:effectExtent l="0" t="0" r="0" b="0"/>
            <wp:docPr id="5112" name="Imagem 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 name="Imagem 5112"/>
                    <pic:cNvPicPr/>
                  </pic:nvPicPr>
                  <pic:blipFill>
                    <a:blip r:embed="rIdHom112"/>
                    <a:stretch>
                      <a:fillRect/>
                    </a:stretch>
                  </pic:blipFill>
                  <pic:spPr>
                    <a:xfrm>
                      <a:off x="0" y="0"/>
                      <a:ext cx="5400000" cy="4360322"/>
                    </a:xfrm>
                    <a:prstGeom prst="rect">
                      <a:avLst/>
                    </a:prstGeom>
                  </pic:spPr>
                </pic:pic>
              </a:graphicData>
            </a:graphic>
          </wp:inline>
        </w:drawing>
      </w:r>
    </w:p>
    <w:p>
      <w:pPr>
        <w:spacing w:before="60" w:after="120"/>
        <w:jc w:val="center"/>
      </w:pPr>
      <w:r>
        <w:rPr>
          <w:i/>
          <w:iCs/>
          <w:sz w:val="18"/>
          <w:szCs w:val="20"/>
        </w:rPr>
        <w:t xml:space="preserve">Figura 112 – Recebimento 00014 gravado com Veículo (Checklist) = SELECIONE e placa e motorista vazios</w:t>
      </w:r>
    </w:p>
    <w:p>
      <w:pPr>
        <w:spacing w:after="0" w:line="360" w:lineRule="auto"/>
        <w:rPr>
          <w:szCs w:val="20"/>
        </w:rPr>
      </w:pPr>
      <w:r>
        <w:rPr>
          <w:i/>
          <w:iCs/>
          <w:szCs w:val="20"/>
        </w:rPr>
        <w:t xml:space="preserve">Figura 2: Recebimento 00014 gravado com Veículo (Checklist) = SELECIONE e placa e motorista vazios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os campos Veículo (Checklist), Placa do Veículo e Motorista/Entregador não têm validação na tela, e o método de salvar grava o que vier, inclusive checklist 0.</w:t>
      </w:r>
    </w:p>
    <w:tbl>
      <w:tblPr>
        <w:tblStyle w:val="Tabelacomgrade"/>
        <w:tblW w:w="9631" w:type="dxa"/>
        <w:tblLayout w:type="fixed"/>
        <w:tblLook w:val="04A0" w:firstRow="1" w:lastRow="0" w:firstColumn="1" w:lastColumn="0" w:noHBand="0" w:noVBand="1"/>
      </w:tblPr>
      <w:tblGrid>
        <w:gridCol w:w="4348"/>
        <w:gridCol w:w="1236"/>
        <w:gridCol w:w="4047"/>
      </w:tblGrid>
      <w:tr>
        <w:trPr>
          <w:tblHeader/>
          <w:cantSplit/>
        </w:trPr>
        <w:tc>
          <w:tcPr>
            <w:tcW w:w="43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0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348" w:type="dxa"/>
          </w:tcPr>
          <w:p>
            <w:pPr>
              <w:widowControl/>
              <w:spacing w:after="0" w:line="276" w:lineRule="auto"/>
              <w:jc w:val="left"/>
              <w:rPr>
                <w:sz w:val="18"/>
                <w:szCs w:val="18"/>
              </w:rPr>
            </w:pPr>
            <w:r>
              <w:rPr>
                <w:sz w:val="18"/>
                <w:szCs w:val="20"/>
              </w:rPr>
              <w:t xml:space="preserve">LaboSys_UI/estoque/recebimento_ed2.aspx</w:t>
            </w:r>
          </w:p>
        </w:tc>
        <w:tc>
          <w:tcPr>
            <w:tcW w:w="1236" w:type="dxa"/>
          </w:tcPr>
          <w:p>
            <w:pPr>
              <w:widowControl/>
              <w:spacing w:after="0" w:line="276" w:lineRule="auto"/>
              <w:jc w:val="left"/>
              <w:rPr>
                <w:sz w:val="18"/>
                <w:szCs w:val="18"/>
              </w:rPr>
            </w:pPr>
            <w:r>
              <w:rPr>
                <w:sz w:val="18"/>
                <w:szCs w:val="20"/>
              </w:rPr>
              <w:t xml:space="preserve">152-182</w:t>
            </w:r>
          </w:p>
        </w:tc>
        <w:tc>
          <w:tcPr>
            <w:tcW w:w="4047" w:type="dxa"/>
          </w:tcPr>
          <w:p>
            <w:pPr>
              <w:widowControl/>
              <w:spacing w:after="0" w:line="276" w:lineRule="auto"/>
              <w:jc w:val="left"/>
              <w:rPr>
                <w:sz w:val="18"/>
                <w:szCs w:val="18"/>
              </w:rPr>
            </w:pPr>
            <w:r>
              <w:rPr>
                <w:sz w:val="18"/>
                <w:szCs w:val="20"/>
              </w:rPr>
              <w:t xml:space="preserve">Veículo (Checklist), Placa e Motorista sem asterisco e sem validador (só a Transportadora tem).</w:t>
            </w:r>
          </w:p>
        </w:tc>
      </w:tr>
      <w:tr>
        <w:trPr>
          <w:cantSplit/>
        </w:trPr>
        <w:tc>
          <w:tcPr>
            <w:tcW w:w="4348" w:type="dxa"/>
          </w:tcPr>
          <w:p>
            <w:pPr>
              <w:widowControl/>
              <w:spacing w:after="0" w:line="276" w:lineRule="auto"/>
              <w:jc w:val="left"/>
              <w:rPr>
                <w:sz w:val="18"/>
                <w:szCs w:val="18"/>
              </w:rPr>
            </w:pPr>
            <w:r>
              <w:rPr>
                <w:sz w:val="18"/>
                <w:szCs w:val="20"/>
              </w:rPr>
              <w:t xml:space="preserve">LaboSys_UI/estoque/recebimento_ed2.aspx.cs</w:t>
            </w:r>
          </w:p>
        </w:tc>
        <w:tc>
          <w:tcPr>
            <w:tcW w:w="1236" w:type="dxa"/>
          </w:tcPr>
          <w:p>
            <w:pPr>
              <w:widowControl/>
              <w:spacing w:after="0" w:line="276" w:lineRule="auto"/>
              <w:jc w:val="left"/>
              <w:rPr>
                <w:sz w:val="18"/>
                <w:szCs w:val="18"/>
              </w:rPr>
            </w:pPr>
            <w:r>
              <w:rPr>
                <w:sz w:val="18"/>
                <w:szCs w:val="20"/>
              </w:rPr>
              <w:t xml:space="preserve">212-220</w:t>
            </w:r>
          </w:p>
        </w:tc>
        <w:tc>
          <w:tcPr>
            <w:tcW w:w="4047" w:type="dxa"/>
          </w:tcPr>
          <w:p>
            <w:pPr>
              <w:widowControl/>
              <w:spacing w:after="0" w:line="276" w:lineRule="auto"/>
              <w:jc w:val="left"/>
              <w:rPr>
                <w:sz w:val="18"/>
                <w:szCs w:val="18"/>
              </w:rPr>
            </w:pPr>
            <w:r>
              <w:rPr>
                <w:sz w:val="18"/>
                <w:szCs w:val="20"/>
              </w:rPr>
              <w:t xml:space="preserve">salvar grava motorista, placa e checklist sem conferir se foram informados.</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Tornar o checklist de inspeção obrigatório no recebimento e conferir no servidor que ele está aprovado e não foi usado em outro recebimento.</w:t>
      </w:r>
    </w:p>
    <w:p>
      <w:pPr>
        <w:numPr>
          <w:ilvl w:val="0"/>
          <w:numId w:val="2"/>
        </w:numPr>
        <w:spacing w:after="0" w:line="360" w:lineRule="auto"/>
        <w:rPr>
          <w:szCs w:val="20"/>
        </w:rPr>
      </w:pPr>
      <w:r>
        <w:rPr>
          <w:szCs w:val="20"/>
        </w:rPr>
        <w:t xml:space="preserve">Preencher placa e motorista a partir do checklist e não deixar editá-los à mão (hoje podem divergir do checklist).</w:t>
      </w:r>
    </w:p>
    <w:p>
      <w:pPr>
        <w:numPr>
          <w:ilvl w:val="0"/>
          <w:numId w:val="2"/>
        </w:numPr>
        <w:spacing w:after="0" w:line="360" w:lineRule="auto"/>
        <w:rPr>
          <w:szCs w:val="20"/>
        </w:rPr>
      </w:pPr>
      <w:r>
        <w:rPr>
          <w:szCs w:val="20"/>
        </w:rPr>
        <w:t xml:space="preserve">Se houver exceções aceitas pela Qualidade, exigir justificativa e registrar quem decidiu.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CT-EST-183</w:t>
      </w:r>
      <w:r>
        <w:rPr>
          <w:szCs w:val="20"/>
        </w:rPr>
        <w:t xml:space="preserve">: sem checklist, o recebimento deve ser recusado com mensagem. Com checklist aprovado, deve gravar com placa e motorista do checklist.</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Ver também DV-EST-011 (checklist reprovado na lista).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DV-EST-018</w:t>
      </w:r>
    </w:p>
    <w:p>
      <w:pPr>
        <w:keepNext/>
        <w:spacing w:after="0" w:line="360" w:lineRule="auto"/>
      </w:pPr>
    </w:p>
    <w:p>
      <w:pPr>
        <w:spacing w:after="0" w:line="360" w:lineRule="auto"/>
        <w:rPr>
          <w:szCs w:val="20"/>
        </w:rPr>
      </w:pPr>
      <w:r>
        <w:rPr>
          <w:b/>
          <w:bCs/>
          <w:szCs w:val="20"/>
        </w:rPr>
        <w:t xml:space="preserve">Exclusão de endereço não pede justificativa</w:t>
      </w:r>
    </w:p>
    <w:tbl>
      <w:tblPr>
        <w:tblStyle w:val="Tabelacomgrade"/>
        <w:tblW w:w="9631" w:type="dxa"/>
        <w:tblLayout w:type="fixed"/>
        <w:tblLook w:val="04A0" w:firstRow="1" w:lastRow="0" w:firstColumn="1" w:lastColumn="0" w:noHBand="0" w:noVBand="1"/>
      </w:tblPr>
      <w:tblGrid>
        <w:gridCol w:w="1320"/>
        <w:gridCol w:w="1215"/>
        <w:gridCol w:w="1831"/>
        <w:gridCol w:w="1512"/>
        <w:gridCol w:w="1899"/>
        <w:gridCol w:w="1854"/>
      </w:tblGrid>
      <w:tr>
        <w:trPr>
          <w:tblHeader/>
          <w:cantSplit/>
        </w:trPr>
        <w:tc>
          <w:tcPr>
            <w:tcW w:w="13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8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0" w:type="dxa"/>
          </w:tcPr>
          <w:p>
            <w:pPr>
              <w:widowControl/>
              <w:spacing w:after="0" w:line="276" w:lineRule="auto"/>
              <w:jc w:val="left"/>
              <w:rPr>
                <w:sz w:val="18"/>
                <w:szCs w:val="18"/>
              </w:rPr>
            </w:pPr>
            <w:r>
              <w:rPr>
                <w:sz w:val="18"/>
                <w:szCs w:val="20"/>
              </w:rPr>
              <w:t xml:space="preserve">Média</w:t>
            </w:r>
          </w:p>
        </w:tc>
        <w:tc>
          <w:tcPr>
            <w:tcW w:w="1215" w:type="dxa"/>
          </w:tcPr>
          <w:p>
            <w:pPr>
              <w:widowControl/>
              <w:spacing w:after="0" w:line="276" w:lineRule="auto"/>
              <w:jc w:val="left"/>
              <w:rPr>
                <w:sz w:val="18"/>
                <w:szCs w:val="18"/>
              </w:rPr>
            </w:pPr>
            <w:r>
              <w:rPr>
                <w:sz w:val="18"/>
                <w:szCs w:val="20"/>
              </w:rPr>
              <w:t xml:space="preserve">Aberto</w:t>
            </w:r>
          </w:p>
        </w:tc>
        <w:tc>
          <w:tcPr>
            <w:tcW w:w="1831" w:type="dxa"/>
          </w:tcPr>
          <w:p>
            <w:pPr>
              <w:widowControl/>
              <w:spacing w:after="0" w:line="276" w:lineRule="auto"/>
              <w:jc w:val="left"/>
              <w:rPr>
                <w:sz w:val="18"/>
                <w:szCs w:val="18"/>
              </w:rPr>
            </w:pPr>
            <w:r>
              <w:rPr>
                <w:sz w:val="18"/>
                <w:szCs w:val="20"/>
              </w:rPr>
              <w:t xml:space="preserve">Estoque › Cadastros › Endereço do Estoque (exclusão)</w:t>
            </w:r>
          </w:p>
        </w:tc>
        <w:tc>
          <w:tcPr>
            <w:tcW w:w="1512" w:type="dxa"/>
          </w:tcPr>
          <w:p>
            <w:pPr>
              <w:widowControl/>
              <w:spacing w:after="0" w:line="276" w:lineRule="auto"/>
              <w:jc w:val="left"/>
              <w:rPr>
                <w:sz w:val="18"/>
                <w:szCs w:val="18"/>
              </w:rPr>
            </w:pPr>
            <w:r>
              <w:rPr>
                <w:sz w:val="18"/>
                <w:szCs w:val="20"/>
              </w:rPr>
              <w:t xml:space="preserve">CT-EST-032</w:t>
            </w:r>
          </w:p>
        </w:tc>
        <w:tc>
          <w:tcPr>
            <w:tcW w:w="1899" w:type="dxa"/>
          </w:tcPr>
          <w:p>
            <w:pPr>
              <w:widowControl/>
              <w:spacing w:after="0" w:line="276" w:lineRule="auto"/>
              <w:jc w:val="left"/>
              <w:rPr>
                <w:sz w:val="18"/>
                <w:szCs w:val="18"/>
              </w:rPr>
            </w:pPr>
            <w:r>
              <w:rPr>
                <w:sz w:val="18"/>
                <w:szCs w:val="20"/>
              </w:rPr>
              <w:t xml:space="preserve">12/10/2026 (rodada 2 de 12/10/2026 (partes A e B))</w:t>
            </w:r>
          </w:p>
        </w:tc>
        <w:tc>
          <w:tcPr>
            <w:tcW w:w="1854" w:type="dxa"/>
          </w:tcPr>
          <w:p>
            <w:pPr>
              <w:widowControl/>
              <w:spacing w:after="0" w:line="276" w:lineRule="auto"/>
              <w:jc w:val="left"/>
              <w:rPr>
                <w:sz w:val="18"/>
                <w:szCs w:val="18"/>
              </w:rPr>
            </w:pPr>
            <w:r>
              <w:rPr>
                <w:sz w:val="18"/>
                <w:szCs w:val="20"/>
              </w:rPr>
              <w:t xml:space="preserve">RDC 658/2022, art. 125 (alteração com motivo)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exclusão de um endereço pede só "Confirma a exclusão do item?" (SIM/NÃO). A inclusão tem campo de justificativa; a exclusão não. A recusa para endereço </w:t>
      </w:r>
      <w:r>
        <w:rPr>
          <w:b/>
          <w:bCs/>
          <w:szCs w:val="20"/>
        </w:rPr>
        <w:t xml:space="preserve">com saldo</w:t>
      </w:r>
      <w:r>
        <w:rPr>
          <w:szCs w:val="20"/>
        </w:rPr>
        <w:t xml:space="preserve"> ainda não foi testada.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Criar um endereço vazio </w:t>
      </w:r>
      <w:r>
        <w:rPr>
          <w:szCs w:val="20"/>
        </w:rPr>
        <w:t xml:space="preserve">L901-R901-C905-A901</w:t>
      </w:r>
      <w:r>
        <w:rPr>
          <w:szCs w:val="20"/>
        </w:rPr>
        <w:t xml:space="preserve">. 2. Na lista, escolher </w:t>
      </w:r>
      <w:r>
        <w:rPr>
          <w:b/>
          <w:bCs/>
          <w:szCs w:val="20"/>
        </w:rPr>
        <w:t xml:space="preserve">Excluir</w:t>
      </w:r>
      <w:r>
        <w:rPr>
          <w:szCs w:val="20"/>
        </w:rPr>
        <w:t xml:space="preserve"> para esse endereço. 3. Confirmar com </w:t>
      </w:r>
      <w:r>
        <w:rPr>
          <w:b/>
          <w:bCs/>
          <w:szCs w:val="20"/>
        </w:rPr>
        <w:t xml:space="preserve">SIM</w:t>
      </w:r>
      <w:r>
        <w:rPr>
          <w:szCs w:val="20"/>
        </w:rPr>
        <w:t xml:space="preserve">.</w:t>
      </w:r>
    </w:p>
    <w:p>
      <w:pPr>
        <w:spacing w:after="0" w:line="360" w:lineRule="auto"/>
        <w:rPr>
          <w:szCs w:val="20"/>
        </w:rPr>
      </w:pPr>
      <w:r>
        <w:rPr>
          <w:b/>
          <w:bCs/>
          <w:szCs w:val="20"/>
        </w:rPr>
        <w:t xml:space="preserve">Dados de teste usados:</w:t>
      </w:r>
      <w:r>
        <w:rPr>
          <w:szCs w:val="20"/>
        </w:rPr>
        <w:t xml:space="preserve"> Endereço </w:t>
      </w:r>
      <w:r>
        <w:rPr>
          <w:szCs w:val="20"/>
        </w:rPr>
        <w:t xml:space="preserve">L901-R901-C905-A901</w:t>
      </w:r>
      <w:r>
        <w:rPr>
          <w:szCs w:val="20"/>
        </w:rPr>
        <w:t xml:space="preserve">, criado e excluído no teste.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632"/>
        <w:gridCol w:w="4999"/>
      </w:tblGrid>
      <w:tr>
        <w:trPr>
          <w:tblHeader/>
          <w:cantSplit/>
        </w:trPr>
        <w:tc>
          <w:tcPr>
            <w:tcW w:w="46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9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632" w:type="dxa"/>
          </w:tcPr>
          <w:p>
            <w:pPr>
              <w:widowControl/>
              <w:spacing w:after="0" w:line="276" w:lineRule="auto"/>
              <w:jc w:val="left"/>
              <w:rPr>
                <w:sz w:val="18"/>
                <w:szCs w:val="18"/>
              </w:rPr>
            </w:pPr>
            <w:r>
              <w:rPr>
                <w:sz w:val="18"/>
                <w:szCs w:val="20"/>
              </w:rPr>
              <w:t xml:space="preserve">Pedir a justificativa da exclusão e gravá-la no histórico.</w:t>
            </w:r>
          </w:p>
        </w:tc>
        <w:tc>
          <w:tcPr>
            <w:tcW w:w="4999" w:type="dxa"/>
          </w:tcPr>
          <w:p>
            <w:pPr>
              <w:widowControl/>
              <w:spacing w:after="0" w:line="276" w:lineRule="auto"/>
              <w:jc w:val="left"/>
              <w:rPr>
                <w:sz w:val="18"/>
                <w:szCs w:val="18"/>
              </w:rPr>
            </w:pPr>
            <w:r>
              <w:rPr>
                <w:sz w:val="18"/>
                <w:szCs w:val="20"/>
              </w:rPr>
              <w:t xml:space="preserve">Excluiu sem pedir justificativa ("Exclusão realizada com sucesso!").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justificativa na exclusão, como na inclusão.</w:t>
      </w:r>
    </w:p>
    <w:p>
      <w:pPr>
        <w:numPr>
          <w:ilvl w:val="0"/>
          <w:numId w:val="2"/>
        </w:numPr>
        <w:spacing w:after="0" w:line="360" w:lineRule="auto"/>
        <w:rPr>
          <w:szCs w:val="20"/>
        </w:rPr>
      </w:pPr>
      <w:r>
        <w:rPr>
          <w:szCs w:val="20"/>
        </w:rPr>
        <w:t xml:space="preserve">Gravar quem, quando e por quê no histórico.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Reteste: excluir também um endereço </w:t>
      </w:r>
      <w:r>
        <w:rPr>
          <w:b/>
          <w:bCs/>
          <w:szCs w:val="20"/>
        </w:rPr>
        <w:t xml:space="preserve">com saldo</w:t>
      </w:r>
      <w:r>
        <w:rPr>
          <w:szCs w:val="20"/>
        </w:rPr>
        <w:t xml:space="preserve">, que deve ser recusado (CT-EST-032, segunda parte).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DV-EST-020</w:t>
      </w:r>
    </w:p>
    <w:p>
      <w:pPr>
        <w:keepNext/>
        <w:spacing w:after="0" w:line="360" w:lineRule="auto"/>
      </w:pPr>
    </w:p>
    <w:p>
      <w:pPr>
        <w:spacing w:after="0" w:line="360" w:lineRule="auto"/>
        <w:rPr>
          <w:szCs w:val="20"/>
        </w:rPr>
      </w:pPr>
      <w:r>
        <w:rPr>
          <w:b/>
          <w:bCs/>
          <w:szCs w:val="20"/>
        </w:rPr>
        <w:t xml:space="preserve">Análise do Estoque aceita 13 meses: a trava de 12 meses está comentada no código</w:t>
      </w:r>
    </w:p>
    <w:tbl>
      <w:tblPr>
        <w:tblStyle w:val="Tabelacomgrade"/>
        <w:tblW w:w="9631" w:type="dxa"/>
        <w:tblLayout w:type="fixed"/>
        <w:tblLook w:val="04A0" w:firstRow="1" w:lastRow="0" w:firstColumn="1" w:lastColumn="0" w:noHBand="0" w:noVBand="1"/>
      </w:tblPr>
      <w:tblGrid>
        <w:gridCol w:w="1346"/>
        <w:gridCol w:w="1241"/>
        <w:gridCol w:w="1772"/>
        <w:gridCol w:w="1554"/>
        <w:gridCol w:w="2015"/>
        <w:gridCol w:w="1703"/>
      </w:tblGrid>
      <w:tr>
        <w:trPr>
          <w:tblHeader/>
          <w:cantSplit/>
        </w:trPr>
        <w:tc>
          <w:tcPr>
            <w:tcW w:w="13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46" w:type="dxa"/>
          </w:tcPr>
          <w:p>
            <w:pPr>
              <w:widowControl/>
              <w:spacing w:after="0" w:line="276" w:lineRule="auto"/>
              <w:jc w:val="left"/>
              <w:rPr>
                <w:sz w:val="18"/>
                <w:szCs w:val="18"/>
              </w:rPr>
            </w:pPr>
            <w:r>
              <w:rPr>
                <w:sz w:val="18"/>
                <w:szCs w:val="20"/>
              </w:rPr>
              <w:t xml:space="preserve">Média</w:t>
            </w:r>
          </w:p>
        </w:tc>
        <w:tc>
          <w:tcPr>
            <w:tcW w:w="1241" w:type="dxa"/>
          </w:tcPr>
          <w:p>
            <w:pPr>
              <w:widowControl/>
              <w:spacing w:after="0" w:line="276" w:lineRule="auto"/>
              <w:jc w:val="left"/>
              <w:rPr>
                <w:sz w:val="18"/>
                <w:szCs w:val="18"/>
              </w:rPr>
            </w:pPr>
            <w:r>
              <w:rPr>
                <w:sz w:val="18"/>
                <w:szCs w:val="20"/>
              </w:rPr>
              <w:t xml:space="preserve">Aberto</w:t>
            </w:r>
          </w:p>
        </w:tc>
        <w:tc>
          <w:tcPr>
            <w:tcW w:w="1772" w:type="dxa"/>
          </w:tcPr>
          <w:p>
            <w:pPr>
              <w:widowControl/>
              <w:spacing w:after="0" w:line="276" w:lineRule="auto"/>
              <w:jc w:val="left"/>
              <w:rPr>
                <w:sz w:val="18"/>
                <w:szCs w:val="18"/>
              </w:rPr>
            </w:pPr>
            <w:r>
              <w:rPr>
                <w:sz w:val="18"/>
                <w:szCs w:val="20"/>
              </w:rPr>
              <w:t xml:space="preserve">Estoque › Gestão analítica › Análise de Estoque</w:t>
            </w:r>
          </w:p>
        </w:tc>
        <w:tc>
          <w:tcPr>
            <w:tcW w:w="1554" w:type="dxa"/>
          </w:tcPr>
          <w:p>
            <w:pPr>
              <w:widowControl/>
              <w:spacing w:after="0" w:line="276" w:lineRule="auto"/>
              <w:jc w:val="left"/>
              <w:rPr>
                <w:sz w:val="18"/>
                <w:szCs w:val="18"/>
              </w:rPr>
            </w:pPr>
            <w:r>
              <w:rPr>
                <w:sz w:val="18"/>
                <w:szCs w:val="20"/>
              </w:rPr>
              <w:t xml:space="preserve">CT-EST-161</w:t>
            </w:r>
          </w:p>
        </w:tc>
        <w:tc>
          <w:tcPr>
            <w:tcW w:w="2015" w:type="dxa"/>
          </w:tcPr>
          <w:p>
            <w:pPr>
              <w:widowControl/>
              <w:spacing w:after="0" w:line="276" w:lineRule="auto"/>
              <w:jc w:val="left"/>
              <w:rPr>
                <w:sz w:val="18"/>
                <w:szCs w:val="18"/>
              </w:rPr>
            </w:pPr>
            <w:r>
              <w:rPr>
                <w:sz w:val="18"/>
                <w:szCs w:val="20"/>
              </w:rPr>
              <w:t xml:space="preserve">12/10/2026 (rodada 2 de 12/10/2026 (partes A e B))</w:t>
            </w:r>
          </w:p>
        </w:tc>
        <w:tc>
          <w:tcPr>
            <w:tcW w:w="1703" w:type="dxa"/>
          </w:tcPr>
          <w:p>
            <w:pPr>
              <w:widowControl/>
              <w:spacing w:after="0" w:line="276" w:lineRule="auto"/>
              <w:jc w:val="left"/>
              <w:rPr>
                <w:sz w:val="18"/>
                <w:szCs w:val="18"/>
              </w:rPr>
            </w:pPr>
            <w:r>
              <w:rPr>
                <w:sz w:val="18"/>
                <w:szCs w:val="20"/>
              </w:rPr>
              <w:t xml:space="preserve">Guia 33/2020, 9.3.2.3 (limites dos dados)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fluxo prevê o limite de 12 meses para o período de análise e para o período da necessidade. O código tem a validação </w:t>
      </w:r>
      <w:r>
        <w:rPr>
          <w:b/>
          <w:bCs/>
          <w:szCs w:val="20"/>
        </w:rPr>
        <w:t xml:space="preserve">comentada</w:t>
      </w:r>
      <w:r>
        <w:rPr>
          <w:szCs w:val="20"/>
        </w:rPr>
        <w:t xml:space="preserve">. A tela aceitou 13 meses nos dois campos.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Análise de Estoque</w:t>
      </w:r>
      <w:r>
        <w:rPr>
          <w:szCs w:val="20"/>
        </w:rPr>
        <w:t xml:space="preserve"> e escolher </w:t>
      </w:r>
      <w:r>
        <w:rPr>
          <w:b/>
          <w:bCs/>
          <w:szCs w:val="20"/>
        </w:rPr>
        <w:t xml:space="preserve">INCLUIR</w:t>
      </w:r>
      <w:r>
        <w:rPr>
          <w:szCs w:val="20"/>
        </w:rPr>
        <w:t xml:space="preserve">. 2. Informar um período de análise de 13 meses e uma necessidade de 13 meses. 3. Gerar a análise.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761"/>
        <w:gridCol w:w="4870"/>
      </w:tblGrid>
      <w:tr>
        <w:trPr>
          <w:tblHeader/>
          <w:cantSplit/>
        </w:trPr>
        <w:tc>
          <w:tcPr>
            <w:tcW w:w="47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8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761" w:type="dxa"/>
          </w:tcPr>
          <w:p>
            <w:pPr>
              <w:widowControl/>
              <w:spacing w:after="0" w:line="276" w:lineRule="auto"/>
              <w:jc w:val="left"/>
              <w:rPr>
                <w:sz w:val="18"/>
                <w:szCs w:val="18"/>
              </w:rPr>
            </w:pPr>
            <w:r>
              <w:rPr>
                <w:sz w:val="18"/>
                <w:szCs w:val="20"/>
              </w:rPr>
              <w:t xml:space="preserve">Recusa: "Período de análise não pode ser superior a 12 meses!".</w:t>
            </w:r>
          </w:p>
        </w:tc>
        <w:tc>
          <w:tcPr>
            <w:tcW w:w="4870" w:type="dxa"/>
          </w:tcPr>
          <w:p>
            <w:pPr>
              <w:widowControl/>
              <w:spacing w:after="0" w:line="276" w:lineRule="auto"/>
              <w:jc w:val="left"/>
              <w:rPr>
                <w:sz w:val="18"/>
                <w:szCs w:val="18"/>
              </w:rPr>
            </w:pPr>
            <w:r>
              <w:rPr>
                <w:sz w:val="18"/>
                <w:szCs w:val="20"/>
              </w:rPr>
              <w:t xml:space="preserve">Aceitou: "Análise concluída!" (análises 00000005 e 00000006).</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A validação do período está comentada no código.</w:t>
      </w:r>
    </w:p>
    <w:tbl>
      <w:tblPr>
        <w:tblStyle w:val="Tabelacomgrade"/>
        <w:tblW w:w="9631" w:type="dxa"/>
        <w:tblLayout w:type="fixed"/>
        <w:tblLook w:val="04A0" w:firstRow="1" w:lastRow="0" w:firstColumn="1" w:lastColumn="0" w:noHBand="0" w:noVBand="1"/>
      </w:tblPr>
      <w:tblGrid>
        <w:gridCol w:w="5196"/>
        <w:gridCol w:w="1578"/>
        <w:gridCol w:w="2857"/>
      </w:tblGrid>
      <w:tr>
        <w:trPr>
          <w:tblHeader/>
          <w:cantSplit/>
        </w:trPr>
        <w:tc>
          <w:tcPr>
            <w:tcW w:w="51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5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28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5196" w:type="dxa"/>
          </w:tcPr>
          <w:p>
            <w:pPr>
              <w:widowControl/>
              <w:spacing w:after="0" w:line="276" w:lineRule="auto"/>
              <w:jc w:val="left"/>
              <w:rPr>
                <w:sz w:val="18"/>
                <w:szCs w:val="18"/>
              </w:rPr>
            </w:pPr>
            <w:r>
              <w:rPr>
                <w:sz w:val="18"/>
                <w:szCs w:val="20"/>
              </w:rPr>
              <w:t xml:space="preserve">LaboSys_UI/gestao/analise_ed.aspx.cs</w:t>
            </w:r>
          </w:p>
        </w:tc>
        <w:tc>
          <w:tcPr>
            <w:tcW w:w="1578" w:type="dxa"/>
          </w:tcPr>
          <w:p>
            <w:pPr>
              <w:widowControl/>
              <w:spacing w:after="0" w:line="276" w:lineRule="auto"/>
              <w:jc w:val="left"/>
              <w:rPr>
                <w:sz w:val="18"/>
                <w:szCs w:val="18"/>
              </w:rPr>
            </w:pPr>
            <w:r>
              <w:rPr>
                <w:sz w:val="18"/>
                <w:szCs w:val="20"/>
              </w:rPr>
              <w:t xml:space="preserve">144-151</w:t>
            </w:r>
          </w:p>
        </w:tc>
        <w:tc>
          <w:tcPr>
            <w:tcW w:w="2857" w:type="dxa"/>
          </w:tcPr>
          <w:p>
            <w:pPr>
              <w:widowControl/>
              <w:spacing w:after="0" w:line="276" w:lineRule="auto"/>
              <w:jc w:val="left"/>
              <w:rPr>
                <w:sz w:val="18"/>
                <w:szCs w:val="18"/>
              </w:rPr>
            </w:pPr>
            <w:r>
              <w:rPr>
                <w:sz w:val="18"/>
                <w:szCs w:val="20"/>
              </w:rPr>
              <w:t xml:space="preserve">Trava de 12 meses comentada</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Religar a trava de 12 meses (ou decidir o limite com a área e aplicá-lo).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DV-EST-021</w:t>
      </w:r>
    </w:p>
    <w:p>
      <w:pPr>
        <w:keepNext/>
        <w:spacing w:after="0" w:line="360" w:lineRule="auto"/>
      </w:pPr>
    </w:p>
    <w:p>
      <w:pPr>
        <w:spacing w:after="0" w:line="360" w:lineRule="auto"/>
        <w:rPr>
          <w:szCs w:val="20"/>
        </w:rPr>
      </w:pPr>
      <w:r>
        <w:rPr>
          <w:b/>
          <w:bCs/>
          <w:szCs w:val="20"/>
        </w:rPr>
        <w:t xml:space="preserve">Pedido de Compra: pedido aberto não reabre, quantidade "100" vira 0,100 e faltam mensagens</w:t>
      </w:r>
    </w:p>
    <w:tbl>
      <w:tblPr>
        <w:tblStyle w:val="Tabelacomgrade"/>
        <w:tblW w:w="9631" w:type="dxa"/>
        <w:tblLayout w:type="fixed"/>
        <w:tblLook w:val="04A0" w:firstRow="1" w:lastRow="0" w:firstColumn="1" w:lastColumn="0" w:noHBand="0" w:noVBand="1"/>
      </w:tblPr>
      <w:tblGrid>
        <w:gridCol w:w="1353"/>
        <w:gridCol w:w="1248"/>
        <w:gridCol w:w="1773"/>
        <w:gridCol w:w="1722"/>
        <w:gridCol w:w="2046"/>
        <w:gridCol w:w="1489"/>
      </w:tblGrid>
      <w:tr>
        <w:trPr>
          <w:tblHeader/>
          <w:cantSplit/>
        </w:trPr>
        <w:tc>
          <w:tcPr>
            <w:tcW w:w="13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4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53" w:type="dxa"/>
          </w:tcPr>
          <w:p>
            <w:pPr>
              <w:widowControl/>
              <w:spacing w:after="0" w:line="276" w:lineRule="auto"/>
              <w:jc w:val="left"/>
              <w:rPr>
                <w:sz w:val="18"/>
                <w:szCs w:val="18"/>
              </w:rPr>
            </w:pPr>
            <w:r>
              <w:rPr>
                <w:sz w:val="18"/>
                <w:szCs w:val="20"/>
              </w:rPr>
              <w:t xml:space="preserve">Média</w:t>
            </w:r>
          </w:p>
        </w:tc>
        <w:tc>
          <w:tcPr>
            <w:tcW w:w="1248" w:type="dxa"/>
          </w:tcPr>
          <w:p>
            <w:pPr>
              <w:widowControl/>
              <w:spacing w:after="0" w:line="276" w:lineRule="auto"/>
              <w:jc w:val="left"/>
              <w:rPr>
                <w:sz w:val="18"/>
                <w:szCs w:val="18"/>
              </w:rPr>
            </w:pPr>
            <w:r>
              <w:rPr>
                <w:sz w:val="18"/>
                <w:szCs w:val="20"/>
              </w:rPr>
              <w:t xml:space="preserve">Aberto</w:t>
            </w:r>
          </w:p>
        </w:tc>
        <w:tc>
          <w:tcPr>
            <w:tcW w:w="1773" w:type="dxa"/>
          </w:tcPr>
          <w:p>
            <w:pPr>
              <w:widowControl/>
              <w:spacing w:after="0" w:line="276" w:lineRule="auto"/>
              <w:jc w:val="left"/>
              <w:rPr>
                <w:sz w:val="18"/>
                <w:szCs w:val="18"/>
              </w:rPr>
            </w:pPr>
            <w:r>
              <w:rPr>
                <w:sz w:val="18"/>
                <w:szCs w:val="20"/>
              </w:rPr>
              <w:t xml:space="preserve">Estoque › Gestão analítica › Pedido de Compra</w:t>
            </w:r>
          </w:p>
        </w:tc>
        <w:tc>
          <w:tcPr>
            <w:tcW w:w="1722" w:type="dxa"/>
          </w:tcPr>
          <w:p>
            <w:pPr>
              <w:widowControl/>
              <w:spacing w:after="0" w:line="276" w:lineRule="auto"/>
              <w:jc w:val="left"/>
              <w:rPr>
                <w:sz w:val="18"/>
                <w:szCs w:val="18"/>
              </w:rPr>
            </w:pPr>
            <w:r>
              <w:rPr>
                <w:sz w:val="18"/>
                <w:szCs w:val="20"/>
              </w:rPr>
              <w:t xml:space="preserve">CT-EST-162 e CT-EST-163</w:t>
            </w:r>
          </w:p>
        </w:tc>
        <w:tc>
          <w:tcPr>
            <w:tcW w:w="2046" w:type="dxa"/>
          </w:tcPr>
          <w:p>
            <w:pPr>
              <w:widowControl/>
              <w:spacing w:after="0" w:line="276" w:lineRule="auto"/>
              <w:jc w:val="left"/>
              <w:rPr>
                <w:sz w:val="18"/>
                <w:szCs w:val="18"/>
              </w:rPr>
            </w:pPr>
            <w:r>
              <w:rPr>
                <w:sz w:val="18"/>
                <w:szCs w:val="20"/>
              </w:rPr>
              <w:t xml:space="preserve">12/10/2026 (rodada 2 de 12/10/2026 (partes A e B))</w:t>
            </w:r>
          </w:p>
        </w:tc>
        <w:tc>
          <w:tcPr>
            <w:tcW w:w="1489" w:type="dxa"/>
          </w:tcPr>
          <w:p>
            <w:pPr>
              <w:widowControl/>
              <w:spacing w:after="0" w:line="276" w:lineRule="auto"/>
              <w:jc w:val="left"/>
              <w:rPr>
                <w:sz w:val="18"/>
                <w:szCs w:val="18"/>
              </w:rPr>
            </w:pPr>
            <w:r>
              <w:rPr>
                <w:sz w:val="18"/>
                <w:szCs w:val="20"/>
              </w:rPr>
              <w:t xml:space="preserve">Guia 33/2020, 9.3.2.3</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Um pedido aberto não pode ser reaberto pela lista (só "Excluir"), então só se monta na tela em que o cabeçalho foi criado. (b) A quantidade "100" é gravada como 0,100 pela máscara de três casas decimais, sem aviso. (c) "Gerar pedido" sem fornecedor não mostra mensagem. (d) Depois de gerar pelo atalho da análise, aparece "Sem itens pendentes!".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Análise de Estoque</w:t>
      </w:r>
      <w:r>
        <w:rPr>
          <w:szCs w:val="20"/>
        </w:rPr>
        <w:t xml:space="preserve"> e gerar um pedido a partir da necessidade. 2. Em </w:t>
      </w:r>
      <w:r>
        <w:rPr>
          <w:b/>
          <w:bCs/>
          <w:szCs w:val="20"/>
        </w:rPr>
        <w:t xml:space="preserve">Pedido de Compra</w:t>
      </w:r>
      <w:r>
        <w:rPr>
          <w:szCs w:val="20"/>
        </w:rPr>
        <w:t xml:space="preserve">, incluir um item com quantidade </w:t>
      </w:r>
      <w:r>
        <w:rPr>
          <w:szCs w:val="20"/>
        </w:rPr>
        <w:t xml:space="preserve">100</w:t>
      </w:r>
      <w:r>
        <w:rPr>
          <w:szCs w:val="20"/>
        </w:rPr>
        <w:t xml:space="preserve">. 3. Tentar reabrir o pedido pela lista.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214"/>
        <w:gridCol w:w="4417"/>
      </w:tblGrid>
      <w:tr>
        <w:trPr>
          <w:tblHeader/>
          <w:cantSplit/>
        </w:trPr>
        <w:tc>
          <w:tcPr>
            <w:tcW w:w="52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4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214" w:type="dxa"/>
          </w:tcPr>
          <w:p>
            <w:pPr>
              <w:widowControl/>
              <w:spacing w:after="0" w:line="276" w:lineRule="auto"/>
              <w:jc w:val="left"/>
              <w:rPr>
                <w:sz w:val="18"/>
                <w:szCs w:val="18"/>
              </w:rPr>
            </w:pPr>
            <w:r>
              <w:rPr>
                <w:sz w:val="18"/>
                <w:szCs w:val="20"/>
              </w:rPr>
              <w:t xml:space="preserve">Quantidade gravada como digitada; pedido aberto pode ser reaberto; mensagem quando falta o fornecedor.</w:t>
            </w:r>
          </w:p>
        </w:tc>
        <w:tc>
          <w:tcPr>
            <w:tcW w:w="4417" w:type="dxa"/>
          </w:tcPr>
          <w:p>
            <w:pPr>
              <w:widowControl/>
              <w:spacing w:after="0" w:line="276" w:lineRule="auto"/>
              <w:jc w:val="left"/>
              <w:rPr>
                <w:sz w:val="18"/>
                <w:szCs w:val="18"/>
              </w:rPr>
            </w:pPr>
            <w:r>
              <w:rPr>
                <w:sz w:val="18"/>
                <w:szCs w:val="20"/>
              </w:rPr>
              <w:t xml:space="preserve">Quantidade 0,100; pedido sem opção de reabrir; botão sem mensagem sem fornecedor.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Máscara que mostra a casa decimal e confirma a quantidade.</w:t>
      </w:r>
    </w:p>
    <w:p>
      <w:pPr>
        <w:numPr>
          <w:ilvl w:val="0"/>
          <w:numId w:val="2"/>
        </w:numPr>
        <w:spacing w:after="0" w:line="360" w:lineRule="auto"/>
        <w:rPr>
          <w:szCs w:val="20"/>
        </w:rPr>
      </w:pPr>
      <w:r>
        <w:rPr>
          <w:szCs w:val="20"/>
        </w:rPr>
        <w:t xml:space="preserve">Permitir reabrir o pedido aberto.</w:t>
      </w:r>
    </w:p>
    <w:p>
      <w:pPr>
        <w:numPr>
          <w:ilvl w:val="0"/>
          <w:numId w:val="2"/>
        </w:numPr>
        <w:spacing w:after="0" w:line="360" w:lineRule="auto"/>
        <w:rPr>
          <w:szCs w:val="20"/>
        </w:rPr>
      </w:pPr>
      <w:r>
        <w:rPr>
          <w:szCs w:val="20"/>
        </w:rPr>
        <w:t xml:space="preserve">Mensagem quando falta o fornecedor.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(CT-EST-162 e CT-EST-163).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DV-EST-023</w:t>
      </w:r>
    </w:p>
    <w:p>
      <w:pPr>
        <w:keepNext/>
        <w:spacing w:after="0" w:line="360" w:lineRule="auto"/>
      </w:pPr>
    </w:p>
    <w:p>
      <w:pPr>
        <w:spacing w:after="0" w:line="360" w:lineRule="auto"/>
        <w:rPr>
          <w:szCs w:val="20"/>
        </w:rPr>
      </w:pPr>
      <w:r>
        <w:rPr>
          <w:b/>
          <w:bCs/>
          <w:szCs w:val="20"/>
        </w:rPr>
        <w:t xml:space="preserve">A avaliação do fornecedor não pode ser alterada e não tem histórico</w:t>
      </w:r>
    </w:p>
    <w:tbl>
      <w:tblPr>
        <w:tblStyle w:val="Tabelacomgrade"/>
        <w:tblW w:w="9631" w:type="dxa"/>
        <w:tblLayout w:type="fixed"/>
        <w:tblLook w:val="04A0" w:firstRow="1" w:lastRow="0" w:firstColumn="1" w:lastColumn="0" w:noHBand="0" w:noVBand="1"/>
      </w:tblPr>
      <w:tblGrid>
        <w:gridCol w:w="1358"/>
        <w:gridCol w:w="1253"/>
        <w:gridCol w:w="1749"/>
        <w:gridCol w:w="1575"/>
        <w:gridCol w:w="2072"/>
        <w:gridCol w:w="1624"/>
      </w:tblGrid>
      <w:tr>
        <w:trPr>
          <w:tblHeader/>
          <w:cantSplit/>
        </w:trPr>
        <w:tc>
          <w:tcPr>
            <w:tcW w:w="13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58" w:type="dxa"/>
          </w:tcPr>
          <w:p>
            <w:pPr>
              <w:widowControl/>
              <w:spacing w:after="0" w:line="276" w:lineRule="auto"/>
              <w:jc w:val="left"/>
              <w:rPr>
                <w:sz w:val="18"/>
                <w:szCs w:val="18"/>
              </w:rPr>
            </w:pPr>
            <w:r>
              <w:rPr>
                <w:sz w:val="18"/>
                <w:szCs w:val="20"/>
              </w:rPr>
              <w:t xml:space="preserve">Média</w:t>
            </w:r>
          </w:p>
        </w:tc>
        <w:tc>
          <w:tcPr>
            <w:tcW w:w="1253" w:type="dxa"/>
          </w:tcPr>
          <w:p>
            <w:pPr>
              <w:widowControl/>
              <w:spacing w:after="0" w:line="276" w:lineRule="auto"/>
              <w:jc w:val="left"/>
              <w:rPr>
                <w:sz w:val="18"/>
                <w:szCs w:val="18"/>
              </w:rPr>
            </w:pPr>
            <w:r>
              <w:rPr>
                <w:sz w:val="18"/>
                <w:szCs w:val="20"/>
              </w:rPr>
              <w:t xml:space="preserve">Aberto</w:t>
            </w:r>
          </w:p>
        </w:tc>
        <w:tc>
          <w:tcPr>
            <w:tcW w:w="1749" w:type="dxa"/>
          </w:tcPr>
          <w:p>
            <w:pPr>
              <w:widowControl/>
              <w:spacing w:after="0" w:line="276" w:lineRule="auto"/>
              <w:jc w:val="left"/>
              <w:rPr>
                <w:sz w:val="18"/>
                <w:szCs w:val="18"/>
              </w:rPr>
            </w:pPr>
            <w:r>
              <w:rPr>
                <w:sz w:val="18"/>
                <w:szCs w:val="20"/>
              </w:rPr>
              <w:t xml:space="preserve">Estoque › Avaliação do Fornecedor</w:t>
            </w:r>
          </w:p>
        </w:tc>
        <w:tc>
          <w:tcPr>
            <w:tcW w:w="1575" w:type="dxa"/>
          </w:tcPr>
          <w:p>
            <w:pPr>
              <w:widowControl/>
              <w:spacing w:after="0" w:line="276" w:lineRule="auto"/>
              <w:jc w:val="left"/>
              <w:rPr>
                <w:sz w:val="18"/>
                <w:szCs w:val="18"/>
              </w:rPr>
            </w:pPr>
            <w:r>
              <w:rPr>
                <w:sz w:val="18"/>
                <w:szCs w:val="20"/>
              </w:rPr>
              <w:t xml:space="preserve">CT-EST-167</w:t>
            </w:r>
          </w:p>
        </w:tc>
        <w:tc>
          <w:tcPr>
            <w:tcW w:w="2072" w:type="dxa"/>
          </w:tcPr>
          <w:p>
            <w:pPr>
              <w:widowControl/>
              <w:spacing w:after="0" w:line="276" w:lineRule="auto"/>
              <w:jc w:val="left"/>
              <w:rPr>
                <w:sz w:val="18"/>
                <w:szCs w:val="18"/>
              </w:rPr>
            </w:pPr>
            <w:r>
              <w:rPr>
                <w:sz w:val="18"/>
                <w:szCs w:val="20"/>
              </w:rPr>
              <w:t xml:space="preserve">12/10/2026 (rodada 2 de 12/10/2026 (partes A e B))</w:t>
            </w:r>
          </w:p>
        </w:tc>
        <w:tc>
          <w:tcPr>
            <w:tcW w:w="1624" w:type="dxa"/>
          </w:tcPr>
          <w:p>
            <w:pPr>
              <w:widowControl/>
              <w:spacing w:after="0" w:line="276" w:lineRule="auto"/>
              <w:jc w:val="left"/>
              <w:rPr>
                <w:sz w:val="18"/>
                <w:szCs w:val="18"/>
              </w:rPr>
            </w:pPr>
            <w:r>
              <w:rPr>
                <w:sz w:val="18"/>
                <w:szCs w:val="20"/>
              </w:rPr>
              <w:t xml:space="preserve">RDC 658/2022, art. 125</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Depois de gravada, a avaliação só oferece "Imprimir": não há Editar nem histórico. O fluxo previa alteração com justificativa e histórico com valor antigo e novo.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Avaliação do Fornecedor</w:t>
      </w:r>
      <w:r>
        <w:rPr>
          <w:szCs w:val="20"/>
        </w:rPr>
        <w:t xml:space="preserve"> e pesquisar a avaliação gravada. 2. Procurar as opções da linha.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969"/>
        <w:gridCol w:w="3662"/>
      </w:tblGrid>
      <w:tr>
        <w:trPr>
          <w:tblHeader/>
          <w:cantSplit/>
        </w:trPr>
        <w:tc>
          <w:tcPr>
            <w:tcW w:w="59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6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969" w:type="dxa"/>
          </w:tcPr>
          <w:p>
            <w:pPr>
              <w:widowControl/>
              <w:spacing w:after="0" w:line="276" w:lineRule="auto"/>
              <w:jc w:val="left"/>
              <w:rPr>
                <w:sz w:val="18"/>
                <w:szCs w:val="18"/>
              </w:rPr>
            </w:pPr>
            <w:r>
              <w:rPr>
                <w:sz w:val="18"/>
                <w:szCs w:val="20"/>
              </w:rPr>
              <w:t xml:space="preserve">Alterar com justificativa e ver o histórico.</w:t>
            </w:r>
          </w:p>
        </w:tc>
        <w:tc>
          <w:tcPr>
            <w:tcW w:w="3662" w:type="dxa"/>
          </w:tcPr>
          <w:p>
            <w:pPr>
              <w:widowControl/>
              <w:spacing w:after="0" w:line="276" w:lineRule="auto"/>
              <w:jc w:val="left"/>
              <w:rPr>
                <w:sz w:val="18"/>
                <w:szCs w:val="18"/>
              </w:rPr>
            </w:pPr>
            <w:r>
              <w:rPr>
                <w:sz w:val="18"/>
                <w:szCs w:val="20"/>
              </w:rPr>
              <w:t xml:space="preserve">Só existe "Imprimir".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Permitir alterar com justificativa.</w:t>
      </w:r>
    </w:p>
    <w:p>
      <w:pPr>
        <w:numPr>
          <w:ilvl w:val="0"/>
          <w:numId w:val="2"/>
        </w:numPr>
        <w:spacing w:after="0" w:line="360" w:lineRule="auto"/>
        <w:rPr>
          <w:szCs w:val="20"/>
        </w:rPr>
      </w:pPr>
      <w:r>
        <w:rPr>
          <w:szCs w:val="20"/>
        </w:rPr>
        <w:t xml:space="preserve">Gravar o histórico com valor anterior, novo, quem e quando.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(CT-EST-167).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DV-EST-026</w:t>
      </w:r>
    </w:p>
    <w:p>
      <w:pPr>
        <w:keepNext/>
        <w:spacing w:after="0" w:line="360" w:lineRule="auto"/>
      </w:pPr>
    </w:p>
    <w:p>
      <w:pPr>
        <w:spacing w:after="0" w:line="360" w:lineRule="auto"/>
        <w:rPr>
          <w:szCs w:val="20"/>
        </w:rPr>
      </w:pPr>
      <w:r>
        <w:rPr>
          <w:b/>
          <w:bCs/>
          <w:szCs w:val="20"/>
        </w:rPr>
        <w:t xml:space="preserve">A análise do produto acabado abre como tipo NORMAL</w:t>
      </w:r>
    </w:p>
    <w:tbl>
      <w:tblPr>
        <w:tblStyle w:val="Tabelacomgrade"/>
        <w:tblW w:w="9631" w:type="dxa"/>
        <w:tblLayout w:type="fixed"/>
        <w:tblLook w:val="04A0" w:firstRow="1" w:lastRow="0" w:firstColumn="1" w:lastColumn="0" w:noHBand="0" w:noVBand="1"/>
      </w:tblPr>
      <w:tblGrid>
        <w:gridCol w:w="1401"/>
        <w:gridCol w:w="1296"/>
        <w:gridCol w:w="1836"/>
        <w:gridCol w:w="1644"/>
        <w:gridCol w:w="2262"/>
        <w:gridCol w:w="1192"/>
      </w:tblGrid>
      <w:tr>
        <w:trPr>
          <w:tblHeader/>
          <w:cantSplit/>
        </w:trPr>
        <w:tc>
          <w:tcPr>
            <w:tcW w:w="14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1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401" w:type="dxa"/>
          </w:tcPr>
          <w:p>
            <w:pPr>
              <w:widowControl/>
              <w:spacing w:after="0" w:line="276" w:lineRule="auto"/>
              <w:jc w:val="left"/>
              <w:rPr>
                <w:sz w:val="18"/>
                <w:szCs w:val="18"/>
              </w:rPr>
            </w:pPr>
            <w:r>
              <w:rPr>
                <w:sz w:val="18"/>
                <w:szCs w:val="20"/>
              </w:rPr>
              <w:t xml:space="preserve">Média</w:t>
            </w:r>
          </w:p>
        </w:tc>
        <w:tc>
          <w:tcPr>
            <w:tcW w:w="1296" w:type="dxa"/>
          </w:tcPr>
          <w:p>
            <w:pPr>
              <w:widowControl/>
              <w:spacing w:after="0" w:line="276" w:lineRule="auto"/>
              <w:jc w:val="left"/>
              <w:rPr>
                <w:sz w:val="18"/>
                <w:szCs w:val="18"/>
              </w:rPr>
            </w:pPr>
            <w:r>
              <w:rPr>
                <w:sz w:val="18"/>
                <w:szCs w:val="20"/>
              </w:rPr>
              <w:t xml:space="preserve">Aberto</w:t>
            </w:r>
          </w:p>
        </w:tc>
        <w:tc>
          <w:tcPr>
            <w:tcW w:w="1836" w:type="dxa"/>
          </w:tcPr>
          <w:p>
            <w:pPr>
              <w:widowControl/>
              <w:spacing w:after="0" w:line="276" w:lineRule="auto"/>
              <w:jc w:val="left"/>
              <w:rPr>
                <w:sz w:val="18"/>
                <w:szCs w:val="18"/>
              </w:rPr>
            </w:pPr>
            <w:r>
              <w:rPr>
                <w:sz w:val="18"/>
                <w:szCs w:val="20"/>
              </w:rPr>
              <w:t xml:space="preserve">Estoque › Entrada de Material - Produção → CQ</w:t>
            </w:r>
          </w:p>
        </w:tc>
        <w:tc>
          <w:tcPr>
            <w:tcW w:w="1644" w:type="dxa"/>
          </w:tcPr>
          <w:p>
            <w:pPr>
              <w:widowControl/>
              <w:spacing w:after="0" w:line="276" w:lineRule="auto"/>
              <w:jc w:val="left"/>
              <w:rPr>
                <w:sz w:val="18"/>
                <w:szCs w:val="18"/>
              </w:rPr>
            </w:pPr>
            <w:r>
              <w:rPr>
                <w:sz w:val="18"/>
                <w:szCs w:val="20"/>
              </w:rPr>
              <w:t xml:space="preserve">CT-EST-097</w:t>
            </w:r>
          </w:p>
        </w:tc>
        <w:tc>
          <w:tcPr>
            <w:tcW w:w="2262" w:type="dxa"/>
          </w:tcPr>
          <w:p>
            <w:pPr>
              <w:widowControl/>
              <w:spacing w:after="0" w:line="276" w:lineRule="auto"/>
              <w:jc w:val="left"/>
              <w:rPr>
                <w:sz w:val="18"/>
                <w:szCs w:val="18"/>
              </w:rPr>
            </w:pPr>
            <w:r>
              <w:rPr>
                <w:sz w:val="18"/>
                <w:szCs w:val="20"/>
              </w:rPr>
              <w:t xml:space="preserve">12/10/2026 (rodada 2 de 12/10/2026 (partes A e B))</w:t>
            </w:r>
          </w:p>
        </w:tc>
        <w:tc>
          <w:tcPr>
            <w:tcW w:w="1192"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código prevê abrir uma análise do tipo "produto acabado" ao dar entrada. A solicitação nasceu como tipo NORMAL, e a etiqueta não foi verificada.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Dar entrada em </w:t>
      </w:r>
      <w:r>
        <w:rPr>
          <w:szCs w:val="20"/>
        </w:rPr>
        <w:t xml:space="preserve">TESTEPA001</w:t>
      </w:r>
      <w:r>
        <w:rPr>
          <w:szCs w:val="20"/>
        </w:rPr>
        <w:t xml:space="preserve"> pela </w:t>
      </w:r>
      <w:r>
        <w:rPr>
          <w:b/>
          <w:bCs/>
          <w:szCs w:val="20"/>
        </w:rPr>
        <w:t xml:space="preserve">Entrada de Material - Produção</w:t>
      </w:r>
      <w:r>
        <w:rPr>
          <w:szCs w:val="20"/>
        </w:rPr>
        <w:t xml:space="preserve">. 2. No CQ, abrir </w:t>
      </w:r>
      <w:r>
        <w:rPr>
          <w:b/>
          <w:bCs/>
          <w:szCs w:val="20"/>
        </w:rPr>
        <w:t xml:space="preserve">Solicitação de Análise</w:t>
      </w:r>
      <w:r>
        <w:rPr>
          <w:szCs w:val="20"/>
        </w:rPr>
        <w:t xml:space="preserve"> e ver o tipo.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471"/>
        <w:gridCol w:w="4160"/>
      </w:tblGrid>
      <w:tr>
        <w:trPr>
          <w:tblHeader/>
          <w:cantSplit/>
        </w:trPr>
        <w:tc>
          <w:tcPr>
            <w:tcW w:w="54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471" w:type="dxa"/>
          </w:tcPr>
          <w:p>
            <w:pPr>
              <w:widowControl/>
              <w:spacing w:after="0" w:line="276" w:lineRule="auto"/>
              <w:jc w:val="left"/>
              <w:rPr>
                <w:sz w:val="18"/>
                <w:szCs w:val="18"/>
              </w:rPr>
            </w:pPr>
            <w:r>
              <w:rPr>
                <w:sz w:val="18"/>
                <w:szCs w:val="20"/>
              </w:rPr>
              <w:t xml:space="preserve">Análise do tipo produto acabado.</w:t>
            </w:r>
          </w:p>
        </w:tc>
        <w:tc>
          <w:tcPr>
            <w:tcW w:w="4160" w:type="dxa"/>
          </w:tcPr>
          <w:p>
            <w:pPr>
              <w:widowControl/>
              <w:spacing w:after="0" w:line="276" w:lineRule="auto"/>
              <w:jc w:val="left"/>
              <w:rPr>
                <w:sz w:val="18"/>
                <w:szCs w:val="18"/>
              </w:rPr>
            </w:pPr>
            <w:r>
              <w:rPr>
                <w:sz w:val="18"/>
                <w:szCs w:val="20"/>
              </w:rPr>
              <w:t xml:space="preserve">Análise do tipo NORMAL.</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tbl>
      <w:tblPr>
        <w:tblStyle w:val="Tabelacomgrade"/>
        <w:tblW w:w="9631" w:type="dxa"/>
        <w:tblLayout w:type="fixed"/>
        <w:tblLook w:val="04A0" w:firstRow="1" w:lastRow="0" w:firstColumn="1" w:lastColumn="0" w:noHBand="0" w:noVBand="1"/>
      </w:tblPr>
      <w:tblGrid>
        <w:gridCol w:w="5165"/>
        <w:gridCol w:w="1457"/>
        <w:gridCol w:w="3009"/>
      </w:tblGrid>
      <w:tr>
        <w:trPr>
          <w:tblHeader/>
          <w:cantSplit/>
        </w:trPr>
        <w:tc>
          <w:tcPr>
            <w:tcW w:w="51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4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5165" w:type="dxa"/>
          </w:tcPr>
          <w:p>
            <w:pPr>
              <w:widowControl/>
              <w:spacing w:after="0" w:line="276" w:lineRule="auto"/>
              <w:jc w:val="left"/>
              <w:rPr>
                <w:sz w:val="18"/>
                <w:szCs w:val="18"/>
              </w:rPr>
            </w:pPr>
            <w:r>
              <w:rPr>
                <w:sz w:val="18"/>
                <w:szCs w:val="20"/>
              </w:rPr>
              <w:t xml:space="preserve">LaboSys_UI/estoque/entrada_producao_ed.aspx.cs</w:t>
            </w:r>
          </w:p>
        </w:tc>
        <w:tc>
          <w:tcPr>
            <w:tcW w:w="1457" w:type="dxa"/>
          </w:tcPr>
          <w:p>
            <w:pPr>
              <w:widowControl/>
              <w:spacing w:after="0" w:line="276" w:lineRule="auto"/>
              <w:jc w:val="left"/>
              <w:rPr>
                <w:sz w:val="18"/>
                <w:szCs w:val="18"/>
              </w:rPr>
            </w:pPr>
            <w:r>
              <w:rPr>
                <w:sz w:val="18"/>
                <w:szCs w:val="20"/>
              </w:rPr>
              <w:t xml:space="preserve">163-166</w:t>
            </w:r>
          </w:p>
        </w:tc>
        <w:tc>
          <w:tcPr>
            <w:tcW w:w="3009" w:type="dxa"/>
          </w:tcPr>
          <w:p>
            <w:pPr>
              <w:widowControl/>
              <w:spacing w:after="0" w:line="276" w:lineRule="auto"/>
              <w:jc w:val="left"/>
              <w:rPr>
                <w:sz w:val="18"/>
                <w:szCs w:val="18"/>
              </w:rPr>
            </w:pPr>
            <w:r>
              <w:rPr>
                <w:sz w:val="18"/>
                <w:szCs w:val="20"/>
              </w:rPr>
              <w:t xml:space="preserve">Abertura da análise do tipo produto acabado</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confirmar com a Garantia da Qualidade se o tipo NORMAL serve para produto acabado. As capturas de tela ficam em </w:t>
      </w:r>
      <w:r>
        <w:rPr>
          <w:szCs w:val="20"/>
        </w:rPr>
        <w:t xml:space="preserve">execucao/2026-10-12/evidencias/</w:t>
      </w:r>
      <w:r>
        <w:rPr>
          <w:szCs w:val="20"/>
        </w:rPr>
        <w:t xml:space="preserve">, com o nome do caso (CT-EST-097).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DV-EST-029</w:t>
      </w:r>
    </w:p>
    <w:p>
      <w:pPr>
        <w:keepNext/>
        <w:spacing w:after="0" w:line="360" w:lineRule="auto"/>
      </w:pPr>
    </w:p>
    <w:p>
      <w:pPr>
        <w:spacing w:after="0" w:line="360" w:lineRule="auto"/>
        <w:rPr>
          <w:szCs w:val="20"/>
        </w:rPr>
      </w:pPr>
      <w:r>
        <w:rPr>
          <w:b/>
          <w:bCs/>
          <w:szCs w:val="20"/>
        </w:rPr>
        <w:t xml:space="preserve">O Estoque só fica sabendo do laudo quando alguém clica em "Atualizar resultado"</w:t>
      </w:r>
    </w:p>
    <w:tbl>
      <w:tblPr>
        <w:tblStyle w:val="Tabelacomgrade"/>
        <w:tblW w:w="9631" w:type="dxa"/>
        <w:tblLayout w:type="fixed"/>
        <w:tblLook w:val="04A0" w:firstRow="1" w:lastRow="0" w:firstColumn="1" w:lastColumn="0" w:noHBand="0" w:noVBand="1"/>
      </w:tblPr>
      <w:tblGrid>
        <w:gridCol w:w="1340"/>
        <w:gridCol w:w="1235"/>
        <w:gridCol w:w="1739"/>
        <w:gridCol w:w="1544"/>
        <w:gridCol w:w="2121"/>
        <w:gridCol w:w="1652"/>
      </w:tblGrid>
      <w:tr>
        <w:trPr>
          <w:tblHeader/>
          <w:cantSplit/>
        </w:trPr>
        <w:tc>
          <w:tcPr>
            <w:tcW w:w="13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1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40" w:type="dxa"/>
          </w:tcPr>
          <w:p>
            <w:pPr>
              <w:widowControl/>
              <w:spacing w:after="0" w:line="276" w:lineRule="auto"/>
              <w:jc w:val="left"/>
              <w:rPr>
                <w:sz w:val="18"/>
                <w:szCs w:val="18"/>
              </w:rPr>
            </w:pPr>
            <w:r>
              <w:rPr>
                <w:sz w:val="18"/>
                <w:szCs w:val="20"/>
              </w:rPr>
              <w:t xml:space="preserve">Média</w:t>
            </w:r>
          </w:p>
        </w:tc>
        <w:tc>
          <w:tcPr>
            <w:tcW w:w="1235" w:type="dxa"/>
          </w:tcPr>
          <w:p>
            <w:pPr>
              <w:widowControl/>
              <w:spacing w:after="0" w:line="276" w:lineRule="auto"/>
              <w:jc w:val="left"/>
              <w:rPr>
                <w:sz w:val="18"/>
                <w:szCs w:val="18"/>
              </w:rPr>
            </w:pPr>
            <w:r>
              <w:rPr>
                <w:sz w:val="18"/>
                <w:szCs w:val="20"/>
              </w:rPr>
              <w:t xml:space="preserve">Aberto</w:t>
            </w:r>
          </w:p>
        </w:tc>
        <w:tc>
          <w:tcPr>
            <w:tcW w:w="1739" w:type="dxa"/>
          </w:tcPr>
          <w:p>
            <w:pPr>
              <w:widowControl/>
              <w:spacing w:after="0" w:line="276" w:lineRule="auto"/>
              <w:jc w:val="left"/>
              <w:rPr>
                <w:sz w:val="18"/>
                <w:szCs w:val="18"/>
              </w:rPr>
            </w:pPr>
            <w:r>
              <w:rPr>
                <w:sz w:val="18"/>
                <w:szCs w:val="20"/>
              </w:rPr>
              <w:t xml:space="preserve">Estoque × CQ › Controle da Qualidade (Estoque)</w:t>
            </w:r>
          </w:p>
        </w:tc>
        <w:tc>
          <w:tcPr>
            <w:tcW w:w="1544" w:type="dxa"/>
          </w:tcPr>
          <w:p>
            <w:pPr>
              <w:widowControl/>
              <w:spacing w:after="0" w:line="276" w:lineRule="auto"/>
              <w:jc w:val="left"/>
              <w:rPr>
                <w:sz w:val="18"/>
                <w:szCs w:val="18"/>
              </w:rPr>
            </w:pPr>
            <w:r>
              <w:rPr>
                <w:sz w:val="18"/>
                <w:szCs w:val="20"/>
              </w:rPr>
              <w:t xml:space="preserve">CT-EST-211</w:t>
            </w:r>
          </w:p>
        </w:tc>
        <w:tc>
          <w:tcPr>
            <w:tcW w:w="2121" w:type="dxa"/>
          </w:tcPr>
          <w:p>
            <w:pPr>
              <w:widowControl/>
              <w:spacing w:after="0" w:line="276" w:lineRule="auto"/>
              <w:jc w:val="left"/>
              <w:rPr>
                <w:sz w:val="18"/>
                <w:szCs w:val="18"/>
              </w:rPr>
            </w:pPr>
            <w:r>
              <w:rPr>
                <w:sz w:val="18"/>
                <w:szCs w:val="20"/>
              </w:rPr>
              <w:t xml:space="preserve">12/10/2026 (rodada 3 de 12/10/2026 (parte C: quarentena e CQ))</w:t>
            </w:r>
          </w:p>
        </w:tc>
        <w:tc>
          <w:tcPr>
            <w:tcW w:w="1652" w:type="dxa"/>
          </w:tcPr>
          <w:p>
            <w:pPr>
              <w:widowControl/>
              <w:spacing w:after="0" w:line="276" w:lineRule="auto"/>
              <w:jc w:val="left"/>
              <w:rPr>
                <w:sz w:val="18"/>
                <w:szCs w:val="18"/>
              </w:rPr>
            </w:pPr>
            <w:r>
              <w:rPr>
                <w:sz w:val="18"/>
                <w:szCs w:val="20"/>
              </w:rPr>
              <w:t xml:space="preserve">RDC 658/2022, arts. 157 e 189</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Depois do laudo, o lote reprovado continua "Solicitado" no Estoque até alguém clicar em "Atualizar resultado". Depois de atualizado, o saldo mostra o mesmo material em </w:t>
      </w:r>
      <w:r>
        <w:rPr>
          <w:b/>
          <w:bCs/>
          <w:szCs w:val="20"/>
        </w:rPr>
        <w:t xml:space="preserve">Quarentena 90 e Bloqueado 90</w:t>
      </w:r>
      <w:r>
        <w:rPr>
          <w:szCs w:val="20"/>
        </w:rPr>
        <w:t xml:space="preserve"> ao mesmo tempo.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Reprovar o laudo do </w:t>
      </w:r>
      <w:r>
        <w:rPr>
          <w:szCs w:val="20"/>
        </w:rPr>
        <w:t xml:space="preserve">TESTEPA998</w:t>
      </w:r>
      <w:r>
        <w:rPr>
          <w:szCs w:val="20"/>
        </w:rPr>
        <w:t xml:space="preserve"> no CQ. 2. No Estoque, abrir </w:t>
      </w:r>
      <w:r>
        <w:rPr>
          <w:b/>
          <w:bCs/>
          <w:szCs w:val="20"/>
        </w:rPr>
        <w:t xml:space="preserve">Controle da Qualidade</w:t>
      </w:r>
      <w:r>
        <w:rPr>
          <w:szCs w:val="20"/>
        </w:rPr>
        <w:t xml:space="preserve"> e ver a situação do lote. 3. Clicar em </w:t>
      </w:r>
      <w:r>
        <w:rPr>
          <w:b/>
          <w:bCs/>
          <w:szCs w:val="20"/>
        </w:rPr>
        <w:t xml:space="preserve">Atualizar resultado</w:t>
      </w:r>
      <w:r>
        <w:rPr>
          <w:szCs w:val="20"/>
        </w:rPr>
        <w:t xml:space="preserve"> e abrir a </w:t>
      </w:r>
      <w:r>
        <w:rPr>
          <w:b/>
          <w:bCs/>
          <w:szCs w:val="20"/>
        </w:rPr>
        <w:t xml:space="preserve">Disponibilidade do Lote</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887"/>
        <w:gridCol w:w="5744"/>
      </w:tblGrid>
      <w:tr>
        <w:trPr>
          <w:tblHeader/>
          <w:cantSplit/>
        </w:trPr>
        <w:tc>
          <w:tcPr>
            <w:tcW w:w="38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7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887" w:type="dxa"/>
          </w:tcPr>
          <w:p>
            <w:pPr>
              <w:widowControl/>
              <w:spacing w:after="0" w:line="276" w:lineRule="auto"/>
              <w:jc w:val="left"/>
              <w:rPr>
                <w:sz w:val="18"/>
                <w:szCs w:val="18"/>
              </w:rPr>
            </w:pPr>
            <w:r>
              <w:rPr>
                <w:sz w:val="18"/>
                <w:szCs w:val="20"/>
              </w:rPr>
              <w:t xml:space="preserve">O laudo muda a situação do lote na hora, sem ninguém atualizar.</w:t>
            </w:r>
          </w:p>
        </w:tc>
        <w:tc>
          <w:tcPr>
            <w:tcW w:w="5744" w:type="dxa"/>
          </w:tcPr>
          <w:p>
            <w:pPr>
              <w:widowControl/>
              <w:spacing w:after="0" w:line="276" w:lineRule="auto"/>
              <w:jc w:val="left"/>
              <w:rPr>
                <w:sz w:val="18"/>
                <w:szCs w:val="18"/>
              </w:rPr>
            </w:pPr>
            <w:r>
              <w:rPr>
                <w:sz w:val="18"/>
                <w:szCs w:val="20"/>
              </w:rPr>
              <w:t xml:space="preserve">Lote "Solicitado" até o clique; depois, saldo em quarentena e bloqueado juntos (a coluna Reprovado fica em 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O CQ avisa o Estoque ao emitir o laudo (trava 2).</w:t>
      </w:r>
    </w:p>
    <w:p>
      <w:pPr>
        <w:numPr>
          <w:ilvl w:val="0"/>
          <w:numId w:val="2"/>
        </w:numPr>
        <w:spacing w:after="0" w:line="360" w:lineRule="auto"/>
        <w:rPr>
          <w:szCs w:val="20"/>
        </w:rPr>
      </w:pPr>
      <w:r>
        <w:rPr>
          <w:szCs w:val="20"/>
        </w:rPr>
        <w:t xml:space="preserve">Uma só situação por lote, sem somar quarentena e bloqueado.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(CT-EST-211). Não foram anexadas aqui porque ainda não foram conferidas uma a uma contra este defeito. </w:t>
      </w:r>
      <w:r>
        <w:rPr>
          <w:b/>
          <w:bCs/>
          <w:szCs w:val="20"/>
        </w:rPr>
        <w:t xml:space="preserve">Confirmado na rodada 5 (13/10/2026, CT-EST-060):</w:t>
      </w:r>
      <w:r>
        <w:rPr>
          <w:szCs w:val="20"/>
        </w:rPr>
        <w:t xml:space="preserve"> o laudo 009/26 (reanálise do </w:t>
      </w:r>
      <w:r>
        <w:rPr>
          <w:szCs w:val="20"/>
        </w:rPr>
        <w:t xml:space="preserve">TESTELOTE003</w:t>
      </w:r>
      <w:r>
        <w:rPr>
          <w:szCs w:val="20"/>
        </w:rPr>
        <w:t xml:space="preserve">) foi aprovado e emitido no CQ e o saldo continuou 80 em "Reanálise"; só depois de "Atualizar resultado", no Estoque, passou a 80 disponíveis. A tela do CQ não avisa nem leva a esse passo.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DV-EST-030</w:t>
      </w:r>
    </w:p>
    <w:p>
      <w:pPr>
        <w:keepNext/>
        <w:spacing w:after="0" w:line="360" w:lineRule="auto"/>
      </w:pPr>
    </w:p>
    <w:p>
      <w:pPr>
        <w:spacing w:after="0" w:line="360" w:lineRule="auto"/>
        <w:rPr>
          <w:szCs w:val="20"/>
        </w:rPr>
      </w:pPr>
      <w:r>
        <w:rPr>
          <w:b/>
          <w:bCs/>
          <w:szCs w:val="20"/>
        </w:rPr>
        <w:t xml:space="preserve">O "Responsável" do laudo mostra quem vê a tela, e não quem aprovou</w:t>
      </w:r>
    </w:p>
    <w:tbl>
      <w:tblPr>
        <w:tblStyle w:val="Tabelacomgrade"/>
        <w:tblW w:w="9631" w:type="dxa"/>
        <w:tblLayout w:type="fixed"/>
        <w:tblLook w:val="04A0" w:firstRow="1" w:lastRow="0" w:firstColumn="1" w:lastColumn="0" w:noHBand="0" w:noVBand="1"/>
      </w:tblPr>
      <w:tblGrid>
        <w:gridCol w:w="1411"/>
        <w:gridCol w:w="1306"/>
        <w:gridCol w:w="991"/>
        <w:gridCol w:w="1662"/>
        <w:gridCol w:w="2505"/>
        <w:gridCol w:w="1756"/>
      </w:tblGrid>
      <w:tr>
        <w:trPr>
          <w:tblHeader/>
          <w:cantSplit/>
        </w:trPr>
        <w:tc>
          <w:tcPr>
            <w:tcW w:w="14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3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9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5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411" w:type="dxa"/>
          </w:tcPr>
          <w:p>
            <w:pPr>
              <w:widowControl/>
              <w:spacing w:after="0" w:line="276" w:lineRule="auto"/>
              <w:jc w:val="left"/>
              <w:rPr>
                <w:sz w:val="18"/>
                <w:szCs w:val="18"/>
              </w:rPr>
            </w:pPr>
            <w:r>
              <w:rPr>
                <w:sz w:val="18"/>
                <w:szCs w:val="20"/>
              </w:rPr>
              <w:t xml:space="preserve">Média</w:t>
            </w:r>
          </w:p>
        </w:tc>
        <w:tc>
          <w:tcPr>
            <w:tcW w:w="1306" w:type="dxa"/>
          </w:tcPr>
          <w:p>
            <w:pPr>
              <w:widowControl/>
              <w:spacing w:after="0" w:line="276" w:lineRule="auto"/>
              <w:jc w:val="left"/>
              <w:rPr>
                <w:sz w:val="18"/>
                <w:szCs w:val="18"/>
              </w:rPr>
            </w:pPr>
            <w:r>
              <w:rPr>
                <w:sz w:val="18"/>
                <w:szCs w:val="20"/>
              </w:rPr>
              <w:t xml:space="preserve">Aberto</w:t>
            </w:r>
          </w:p>
        </w:tc>
        <w:tc>
          <w:tcPr>
            <w:tcW w:w="991" w:type="dxa"/>
          </w:tcPr>
          <w:p>
            <w:pPr>
              <w:widowControl/>
              <w:spacing w:after="0" w:line="276" w:lineRule="auto"/>
              <w:jc w:val="left"/>
              <w:rPr>
                <w:sz w:val="18"/>
                <w:szCs w:val="18"/>
              </w:rPr>
            </w:pPr>
            <w:r>
              <w:rPr>
                <w:sz w:val="18"/>
                <w:szCs w:val="20"/>
              </w:rPr>
              <w:t xml:space="preserve">CQ › Laudo</w:t>
            </w:r>
          </w:p>
        </w:tc>
        <w:tc>
          <w:tcPr>
            <w:tcW w:w="1662" w:type="dxa"/>
          </w:tcPr>
          <w:p>
            <w:pPr>
              <w:widowControl/>
              <w:spacing w:after="0" w:line="276" w:lineRule="auto"/>
              <w:jc w:val="left"/>
              <w:rPr>
                <w:sz w:val="18"/>
                <w:szCs w:val="18"/>
              </w:rPr>
            </w:pPr>
            <w:r>
              <w:rPr>
                <w:sz w:val="18"/>
                <w:szCs w:val="20"/>
              </w:rPr>
              <w:t xml:space="preserve">CT-EST-206</w:t>
            </w:r>
          </w:p>
        </w:tc>
        <w:tc>
          <w:tcPr>
            <w:tcW w:w="2505" w:type="dxa"/>
          </w:tcPr>
          <w:p>
            <w:pPr>
              <w:widowControl/>
              <w:spacing w:after="0" w:line="276" w:lineRule="auto"/>
              <w:jc w:val="left"/>
              <w:rPr>
                <w:sz w:val="18"/>
                <w:szCs w:val="18"/>
              </w:rPr>
            </w:pPr>
            <w:r>
              <w:rPr>
                <w:sz w:val="18"/>
                <w:szCs w:val="20"/>
              </w:rPr>
              <w:t xml:space="preserve">12/10/2026 (rodada 3 de 12/10/2026 (parte C: quarentena e CQ))</w:t>
            </w:r>
          </w:p>
        </w:tc>
        <w:tc>
          <w:tcPr>
            <w:tcW w:w="1756" w:type="dxa"/>
          </w:tcPr>
          <w:p>
            <w:pPr>
              <w:widowControl/>
              <w:spacing w:after="0" w:line="276" w:lineRule="auto"/>
              <w:jc w:val="left"/>
              <w:rPr>
                <w:sz w:val="18"/>
                <w:szCs w:val="18"/>
              </w:rPr>
            </w:pPr>
            <w:r>
              <w:rPr>
                <w:sz w:val="18"/>
                <w:szCs w:val="20"/>
              </w:rPr>
              <w:t xml:space="preserve">RDC 658/2022, art. 124</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campo "Responsável" do laudo mostra o usuário que está com a tela aberta. Quem aprovou só aparece no Estoque ("Aprovado por"), depois da atualização. O "número do laudo" no Estoque é o número da solicitação (005/26).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Aprovar e emitir o laudo do </w:t>
      </w:r>
      <w:r>
        <w:rPr>
          <w:szCs w:val="20"/>
        </w:rPr>
        <w:t xml:space="preserve">TESTEPA001</w:t>
      </w:r>
      <w:r>
        <w:rPr>
          <w:szCs w:val="20"/>
        </w:rPr>
        <w:t xml:space="preserve"> com um usuário. 2. Abrir o laudo com outro usuário e ver o campo Responsável. 3. No Estoque, atualizar o resultado e ver "Aprovado por".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500"/>
        <w:gridCol w:w="5131"/>
      </w:tblGrid>
      <w:tr>
        <w:trPr>
          <w:tblHeader/>
          <w:cantSplit/>
        </w:trPr>
        <w:tc>
          <w:tcPr>
            <w:tcW w:w="45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1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500" w:type="dxa"/>
          </w:tcPr>
          <w:p>
            <w:pPr>
              <w:widowControl/>
              <w:spacing w:after="0" w:line="276" w:lineRule="auto"/>
              <w:jc w:val="left"/>
              <w:rPr>
                <w:sz w:val="18"/>
                <w:szCs w:val="18"/>
              </w:rPr>
            </w:pPr>
            <w:r>
              <w:rPr>
                <w:sz w:val="18"/>
                <w:szCs w:val="20"/>
              </w:rPr>
              <w:t xml:space="preserve">O laudo mostra quem aprovou e quando, com número próprio.</w:t>
            </w:r>
          </w:p>
        </w:tc>
        <w:tc>
          <w:tcPr>
            <w:tcW w:w="5131" w:type="dxa"/>
          </w:tcPr>
          <w:p>
            <w:pPr>
              <w:widowControl/>
              <w:spacing w:after="0" w:line="276" w:lineRule="auto"/>
              <w:jc w:val="left"/>
              <w:rPr>
                <w:sz w:val="18"/>
                <w:szCs w:val="18"/>
              </w:rPr>
            </w:pPr>
            <w:r>
              <w:rPr>
                <w:sz w:val="18"/>
                <w:szCs w:val="20"/>
              </w:rPr>
              <w:t xml:space="preserve">Mostra quem vê a tela; número do laudo igual ao da solicitação.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quem aprovou e a data no laudo.</w:t>
      </w:r>
    </w:p>
    <w:p>
      <w:pPr>
        <w:numPr>
          <w:ilvl w:val="0"/>
          <w:numId w:val="2"/>
        </w:numPr>
        <w:spacing w:after="0" w:line="360" w:lineRule="auto"/>
        <w:rPr>
          <w:szCs w:val="20"/>
        </w:rPr>
      </w:pPr>
      <w:r>
        <w:rPr>
          <w:szCs w:val="20"/>
        </w:rPr>
        <w:t xml:space="preserve">Dar ao laudo um número próprio.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(CT-EST-206).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DV-EST-032</w:t>
      </w:r>
    </w:p>
    <w:p>
      <w:pPr>
        <w:keepNext/>
        <w:spacing w:after="0" w:line="360" w:lineRule="auto"/>
      </w:pPr>
    </w:p>
    <w:p>
      <w:pPr>
        <w:spacing w:after="0" w:line="360" w:lineRule="auto"/>
        <w:rPr>
          <w:szCs w:val="20"/>
        </w:rPr>
      </w:pPr>
      <w:r>
        <w:rPr>
          <w:b/>
          <w:bCs/>
          <w:szCs w:val="20"/>
        </w:rPr>
        <w:t xml:space="preserve">A amostra do CQ sai do estoque sem registro na Central de Pesagem</w:t>
      </w:r>
    </w:p>
    <w:tbl>
      <w:tblPr>
        <w:tblStyle w:val="Tabelacomgrade"/>
        <w:tblW w:w="9631" w:type="dxa"/>
        <w:tblLayout w:type="fixed"/>
        <w:tblLook w:val="04A0" w:firstRow="1" w:lastRow="0" w:firstColumn="1" w:lastColumn="0" w:noHBand="0" w:noVBand="1"/>
      </w:tblPr>
      <w:tblGrid>
        <w:gridCol w:w="1358"/>
        <w:gridCol w:w="1253"/>
        <w:gridCol w:w="1606"/>
        <w:gridCol w:w="1574"/>
        <w:gridCol w:w="2219"/>
        <w:gridCol w:w="1621"/>
      </w:tblGrid>
      <w:tr>
        <w:trPr>
          <w:tblHeader/>
          <w:cantSplit/>
        </w:trPr>
        <w:tc>
          <w:tcPr>
            <w:tcW w:w="13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58" w:type="dxa"/>
          </w:tcPr>
          <w:p>
            <w:pPr>
              <w:widowControl/>
              <w:spacing w:after="0" w:line="276" w:lineRule="auto"/>
              <w:jc w:val="left"/>
              <w:rPr>
                <w:sz w:val="18"/>
                <w:szCs w:val="18"/>
              </w:rPr>
            </w:pPr>
            <w:r>
              <w:rPr>
                <w:sz w:val="18"/>
                <w:szCs w:val="20"/>
              </w:rPr>
              <w:t xml:space="preserve">Média</w:t>
            </w:r>
          </w:p>
        </w:tc>
        <w:tc>
          <w:tcPr>
            <w:tcW w:w="1253" w:type="dxa"/>
          </w:tcPr>
          <w:p>
            <w:pPr>
              <w:widowControl/>
              <w:spacing w:after="0" w:line="276" w:lineRule="auto"/>
              <w:jc w:val="left"/>
              <w:rPr>
                <w:sz w:val="18"/>
                <w:szCs w:val="18"/>
              </w:rPr>
            </w:pPr>
            <w:r>
              <w:rPr>
                <w:sz w:val="18"/>
                <w:szCs w:val="20"/>
              </w:rPr>
              <w:t xml:space="preserve">Aberto</w:t>
            </w:r>
          </w:p>
        </w:tc>
        <w:tc>
          <w:tcPr>
            <w:tcW w:w="1606" w:type="dxa"/>
          </w:tcPr>
          <w:p>
            <w:pPr>
              <w:widowControl/>
              <w:spacing w:after="0" w:line="276" w:lineRule="auto"/>
              <w:jc w:val="left"/>
              <w:rPr>
                <w:sz w:val="18"/>
                <w:szCs w:val="18"/>
              </w:rPr>
            </w:pPr>
            <w:r>
              <w:rPr>
                <w:sz w:val="18"/>
                <w:szCs w:val="20"/>
              </w:rPr>
              <w:t xml:space="preserve">Estoque › Separação da amostra</w:t>
            </w:r>
          </w:p>
        </w:tc>
        <w:tc>
          <w:tcPr>
            <w:tcW w:w="1574" w:type="dxa"/>
          </w:tcPr>
          <w:p>
            <w:pPr>
              <w:widowControl/>
              <w:spacing w:after="0" w:line="276" w:lineRule="auto"/>
              <w:jc w:val="left"/>
              <w:rPr>
                <w:sz w:val="18"/>
                <w:szCs w:val="18"/>
              </w:rPr>
            </w:pPr>
            <w:r>
              <w:rPr>
                <w:sz w:val="18"/>
                <w:szCs w:val="20"/>
              </w:rPr>
              <w:t xml:space="preserve">CT-EST-201</w:t>
            </w:r>
          </w:p>
        </w:tc>
        <w:tc>
          <w:tcPr>
            <w:tcW w:w="2219" w:type="dxa"/>
          </w:tcPr>
          <w:p>
            <w:pPr>
              <w:widowControl/>
              <w:spacing w:after="0" w:line="276" w:lineRule="auto"/>
              <w:jc w:val="left"/>
              <w:rPr>
                <w:sz w:val="18"/>
                <w:szCs w:val="18"/>
              </w:rPr>
            </w:pPr>
            <w:r>
              <w:rPr>
                <w:sz w:val="18"/>
                <w:szCs w:val="20"/>
              </w:rPr>
              <w:t xml:space="preserve">12/10/2026 (rodada 3 de 12/10/2026 (parte C: quarentena e CQ))</w:t>
            </w:r>
          </w:p>
        </w:tc>
        <w:tc>
          <w:tcPr>
            <w:tcW w:w="1621" w:type="dxa"/>
          </w:tcPr>
          <w:p>
            <w:pPr>
              <w:widowControl/>
              <w:spacing w:after="0" w:line="276" w:lineRule="auto"/>
              <w:jc w:val="left"/>
              <w:rPr>
                <w:sz w:val="18"/>
                <w:szCs w:val="18"/>
              </w:rPr>
            </w:pPr>
            <w:r>
              <w:rPr>
                <w:sz w:val="18"/>
                <w:szCs w:val="20"/>
              </w:rPr>
              <w:t xml:space="preserve">RDC 658/2022, art. 124</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amostra sai do estoque (100 para 90) sem passar pela Central de Pesagem. A solicitação nasce já "atendida", e basta confirmar a separação. O "Volume" do lote continua com a quantidade antiga (100).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CQ, programar a amostragem do </w:t>
      </w:r>
      <w:r>
        <w:rPr>
          <w:szCs w:val="20"/>
        </w:rPr>
        <w:t xml:space="preserve">TESTEPA001</w:t>
      </w:r>
      <w:r>
        <w:rPr>
          <w:szCs w:val="20"/>
        </w:rPr>
        <w:t xml:space="preserve">. 2. No Estoque, confirmar a separação da amostra. 3. Abrir a </w:t>
      </w:r>
      <w:r>
        <w:rPr>
          <w:b/>
          <w:bCs/>
          <w:szCs w:val="20"/>
        </w:rPr>
        <w:t xml:space="preserve">Central de Pesagem</w:t>
      </w:r>
      <w:r>
        <w:rPr>
          <w:szCs w:val="20"/>
        </w:rPr>
        <w:t xml:space="preserve"> e a </w:t>
      </w:r>
      <w:r>
        <w:rPr>
          <w:b/>
          <w:bCs/>
          <w:szCs w:val="20"/>
        </w:rPr>
        <w:t xml:space="preserve">Disponibilidade do Lote</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633"/>
        <w:gridCol w:w="3998"/>
      </w:tblGrid>
      <w:tr>
        <w:trPr>
          <w:tblHeader/>
          <w:cantSplit/>
        </w:trPr>
        <w:tc>
          <w:tcPr>
            <w:tcW w:w="56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633" w:type="dxa"/>
          </w:tcPr>
          <w:p>
            <w:pPr>
              <w:widowControl/>
              <w:spacing w:after="0" w:line="276" w:lineRule="auto"/>
              <w:jc w:val="left"/>
              <w:rPr>
                <w:sz w:val="18"/>
                <w:szCs w:val="18"/>
              </w:rPr>
            </w:pPr>
            <w:r>
              <w:rPr>
                <w:sz w:val="18"/>
                <w:szCs w:val="20"/>
              </w:rPr>
              <w:t xml:space="preserve">Pesagem registrada (tag da balança, lacre, peso) e volume atualizado.</w:t>
            </w:r>
          </w:p>
        </w:tc>
        <w:tc>
          <w:tcPr>
            <w:tcW w:w="3998" w:type="dxa"/>
          </w:tcPr>
          <w:p>
            <w:pPr>
              <w:widowControl/>
              <w:spacing w:after="0" w:line="276" w:lineRule="auto"/>
              <w:jc w:val="left"/>
              <w:rPr>
                <w:sz w:val="18"/>
                <w:szCs w:val="18"/>
              </w:rPr>
            </w:pPr>
            <w:r>
              <w:rPr>
                <w:sz w:val="18"/>
                <w:szCs w:val="20"/>
              </w:rPr>
              <w:t xml:space="preserve">Sem registro de pesagem; saldo 90 e volume 100.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a pesagem na saída da amostra.</w:t>
      </w:r>
    </w:p>
    <w:p>
      <w:pPr>
        <w:numPr>
          <w:ilvl w:val="0"/>
          <w:numId w:val="2"/>
        </w:numPr>
        <w:spacing w:after="0" w:line="360" w:lineRule="auto"/>
        <w:rPr>
          <w:szCs w:val="20"/>
        </w:rPr>
      </w:pPr>
      <w:r>
        <w:rPr>
          <w:szCs w:val="20"/>
        </w:rPr>
        <w:t xml:space="preserve">Atualizar o volume do lote.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(CT-EST-201).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DV-EST-034</w:t>
      </w:r>
    </w:p>
    <w:p>
      <w:pPr>
        <w:keepNext/>
        <w:spacing w:after="0" w:line="360" w:lineRule="auto"/>
      </w:pPr>
    </w:p>
    <w:p>
      <w:pPr>
        <w:spacing w:after="0" w:line="360" w:lineRule="auto"/>
        <w:rPr>
          <w:szCs w:val="20"/>
        </w:rPr>
      </w:pPr>
      <w:r>
        <w:rPr>
          <w:b/>
          <w:bCs/>
          <w:szCs w:val="20"/>
        </w:rPr>
        <w:t xml:space="preserve">O Histórico do Lote não mostra usuário, hora, análise, laudo nem a reprovação</w:t>
      </w:r>
    </w:p>
    <w:tbl>
      <w:tblPr>
        <w:tblStyle w:val="Tabelacomgrade"/>
        <w:tblW w:w="9631" w:type="dxa"/>
        <w:tblLayout w:type="fixed"/>
        <w:tblLook w:val="04A0" w:firstRow="1" w:lastRow="0" w:firstColumn="1" w:lastColumn="0" w:noHBand="0" w:noVBand="1"/>
      </w:tblPr>
      <w:tblGrid>
        <w:gridCol w:w="1354"/>
        <w:gridCol w:w="1249"/>
        <w:gridCol w:w="1561"/>
        <w:gridCol w:w="1569"/>
        <w:gridCol w:w="2200"/>
        <w:gridCol w:w="1698"/>
      </w:tblGrid>
      <w:tr>
        <w:trPr>
          <w:tblHeader/>
          <w:cantSplit/>
        </w:trPr>
        <w:tc>
          <w:tcPr>
            <w:tcW w:w="13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2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54" w:type="dxa"/>
          </w:tcPr>
          <w:p>
            <w:pPr>
              <w:widowControl/>
              <w:spacing w:after="0" w:line="276" w:lineRule="auto"/>
              <w:jc w:val="left"/>
              <w:rPr>
                <w:sz w:val="18"/>
                <w:szCs w:val="18"/>
              </w:rPr>
            </w:pPr>
            <w:r>
              <w:rPr>
                <w:sz w:val="18"/>
                <w:szCs w:val="20"/>
              </w:rPr>
              <w:t xml:space="preserve">Média</w:t>
            </w:r>
          </w:p>
        </w:tc>
        <w:tc>
          <w:tcPr>
            <w:tcW w:w="1249" w:type="dxa"/>
          </w:tcPr>
          <w:p>
            <w:pPr>
              <w:widowControl/>
              <w:spacing w:after="0" w:line="276" w:lineRule="auto"/>
              <w:jc w:val="left"/>
              <w:rPr>
                <w:sz w:val="18"/>
                <w:szCs w:val="18"/>
              </w:rPr>
            </w:pPr>
            <w:r>
              <w:rPr>
                <w:sz w:val="18"/>
                <w:szCs w:val="20"/>
              </w:rPr>
              <w:t xml:space="preserve">Aberto</w:t>
            </w:r>
          </w:p>
        </w:tc>
        <w:tc>
          <w:tcPr>
            <w:tcW w:w="1561" w:type="dxa"/>
          </w:tcPr>
          <w:p>
            <w:pPr>
              <w:widowControl/>
              <w:spacing w:after="0" w:line="276" w:lineRule="auto"/>
              <w:jc w:val="left"/>
              <w:rPr>
                <w:sz w:val="18"/>
                <w:szCs w:val="18"/>
              </w:rPr>
            </w:pPr>
            <w:r>
              <w:rPr>
                <w:sz w:val="18"/>
                <w:szCs w:val="20"/>
              </w:rPr>
              <w:t xml:space="preserve">Estoque › Histórico do Lote</w:t>
            </w:r>
          </w:p>
        </w:tc>
        <w:tc>
          <w:tcPr>
            <w:tcW w:w="1569" w:type="dxa"/>
          </w:tcPr>
          <w:p>
            <w:pPr>
              <w:widowControl/>
              <w:spacing w:after="0" w:line="276" w:lineRule="auto"/>
              <w:jc w:val="left"/>
              <w:rPr>
                <w:sz w:val="18"/>
                <w:szCs w:val="18"/>
              </w:rPr>
            </w:pPr>
            <w:r>
              <w:rPr>
                <w:sz w:val="18"/>
                <w:szCs w:val="20"/>
              </w:rPr>
              <w:t xml:space="preserve">CT-EST-209</w:t>
            </w:r>
          </w:p>
        </w:tc>
        <w:tc>
          <w:tcPr>
            <w:tcW w:w="2200" w:type="dxa"/>
          </w:tcPr>
          <w:p>
            <w:pPr>
              <w:widowControl/>
              <w:spacing w:after="0" w:line="276" w:lineRule="auto"/>
              <w:jc w:val="left"/>
              <w:rPr>
                <w:sz w:val="18"/>
                <w:szCs w:val="18"/>
              </w:rPr>
            </w:pPr>
            <w:r>
              <w:rPr>
                <w:sz w:val="18"/>
                <w:szCs w:val="20"/>
              </w:rPr>
              <w:t xml:space="preserve">12/10/2026 (rodada 3 de 12/10/2026 (parte C: quarentena e CQ))</w:t>
            </w:r>
          </w:p>
        </w:tc>
        <w:tc>
          <w:tcPr>
            <w:tcW w:w="1698" w:type="dxa"/>
          </w:tcPr>
          <w:p>
            <w:pPr>
              <w:widowControl/>
              <w:spacing w:after="0" w:line="276" w:lineRule="auto"/>
              <w:jc w:val="left"/>
              <w:rPr>
                <w:sz w:val="18"/>
                <w:szCs w:val="18"/>
              </w:rPr>
            </w:pPr>
            <w:r>
              <w:rPr>
                <w:sz w:val="18"/>
                <w:szCs w:val="20"/>
              </w:rPr>
              <w:t xml:space="preserve">RDC 658/2022, arts. 124 e 125</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histórico mostra só as movimentações e o saldo por endereço: sem coluna de usuário nem de hora, sem a análise, sem o laudo, sem o aprovador e, no lote reprovado, sem a reprovação.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Histórico do Lote</w:t>
      </w:r>
      <w:r>
        <w:rPr>
          <w:szCs w:val="20"/>
        </w:rPr>
        <w:t xml:space="preserve">. 2. Pesquisar o </w:t>
      </w:r>
      <w:r>
        <w:rPr>
          <w:szCs w:val="20"/>
        </w:rPr>
        <w:t xml:space="preserve">TESTEPA001</w:t>
      </w:r>
      <w:r>
        <w:rPr>
          <w:szCs w:val="20"/>
        </w:rPr>
        <w:t xml:space="preserve"> e, depois, o </w:t>
      </w:r>
      <w:r>
        <w:rPr>
          <w:szCs w:val="20"/>
        </w:rPr>
        <w:t xml:space="preserve">TESTEPA998</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959"/>
        <w:gridCol w:w="4672"/>
      </w:tblGrid>
      <w:tr>
        <w:trPr>
          <w:tblHeader/>
          <w:cantSplit/>
        </w:trPr>
        <w:tc>
          <w:tcPr>
            <w:tcW w:w="49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6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959" w:type="dxa"/>
          </w:tcPr>
          <w:p>
            <w:pPr>
              <w:widowControl/>
              <w:spacing w:after="0" w:line="276" w:lineRule="auto"/>
              <w:jc w:val="left"/>
              <w:rPr>
                <w:sz w:val="18"/>
                <w:szCs w:val="18"/>
              </w:rPr>
            </w:pPr>
            <w:r>
              <w:rPr>
                <w:sz w:val="18"/>
                <w:szCs w:val="20"/>
              </w:rPr>
              <w:t xml:space="preserve">Entrada, análise, laudo, aprovador e movimentações, com usuário e hora, na ordem.</w:t>
            </w:r>
          </w:p>
        </w:tc>
        <w:tc>
          <w:tcPr>
            <w:tcW w:w="4672" w:type="dxa"/>
          </w:tcPr>
          <w:p>
            <w:pPr>
              <w:widowControl/>
              <w:spacing w:after="0" w:line="276" w:lineRule="auto"/>
              <w:jc w:val="left"/>
              <w:rPr>
                <w:sz w:val="18"/>
                <w:szCs w:val="18"/>
              </w:rPr>
            </w:pPr>
            <w:r>
              <w:rPr>
                <w:sz w:val="18"/>
                <w:szCs w:val="20"/>
              </w:rPr>
              <w:t xml:space="preserve">Só as quatro movimentações e o saldo; nada de usuário, hora, análise ou laudo.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Incluir no histórico o usuário, a hora, a análise, o laudo, o aprovador e as mudanças de situação.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(CT-EST-209). Não foram anexadas aqui porque ainda não foram conferidas uma a uma contra este defeito. Rodada 10 (22/10/2026): reconfirmado no lote novo </w:t>
      </w:r>
      <w:r>
        <w:rPr>
          <w:szCs w:val="20"/>
        </w:rPr>
        <w:t xml:space="preserve">TESTEPA010</w:t>
      </w:r>
      <w:r>
        <w:rPr>
          <w:szCs w:val="20"/>
        </w:rPr>
        <w:t xml:space="preserve">, depois de fechar o ciclo do CQ com duas pessoas (CT-EST-101): o histórico mostra entrada de produção, atendimento da amostra, movimentação de quarentena e entradas e saídas de retenção e estabilidade, mas sem a análise, sem o laudo, sem o aprovador, sem usuário e sem hora (também CT-EST-119 e 177).</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DV-EST-038</w:t>
      </w:r>
    </w:p>
    <w:p>
      <w:pPr>
        <w:keepNext/>
        <w:spacing w:after="0" w:line="360" w:lineRule="auto"/>
      </w:pPr>
    </w:p>
    <w:p>
      <w:pPr>
        <w:spacing w:after="0" w:line="360" w:lineRule="auto"/>
        <w:rPr>
          <w:szCs w:val="20"/>
        </w:rPr>
      </w:pPr>
      <w:r>
        <w:rPr>
          <w:b/>
          <w:bCs/>
          <w:szCs w:val="20"/>
        </w:rPr>
        <w:t xml:space="preserve">O resultado de conformidade vem pré-selecionado em CONFORME</w:t>
      </w:r>
    </w:p>
    <w:tbl>
      <w:tblPr>
        <w:tblStyle w:val="Tabelacomgrade"/>
        <w:tblW w:w="9631" w:type="dxa"/>
        <w:tblLayout w:type="fixed"/>
        <w:tblLook w:val="04A0" w:firstRow="1" w:lastRow="0" w:firstColumn="1" w:lastColumn="0" w:noHBand="0" w:noVBand="1"/>
      </w:tblPr>
      <w:tblGrid>
        <w:gridCol w:w="1302"/>
        <w:gridCol w:w="1197"/>
        <w:gridCol w:w="1601"/>
        <w:gridCol w:w="1483"/>
        <w:gridCol w:w="1921"/>
        <w:gridCol w:w="2127"/>
      </w:tblGrid>
      <w:tr>
        <w:trPr>
          <w:tblHeader/>
          <w:cantSplit/>
        </w:trPr>
        <w:tc>
          <w:tcPr>
            <w:tcW w:w="13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9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2" w:type="dxa"/>
          </w:tcPr>
          <w:p>
            <w:pPr>
              <w:widowControl/>
              <w:spacing w:after="0" w:line="276" w:lineRule="auto"/>
              <w:jc w:val="left"/>
              <w:rPr>
                <w:sz w:val="18"/>
                <w:szCs w:val="18"/>
              </w:rPr>
            </w:pPr>
            <w:r>
              <w:rPr>
                <w:sz w:val="18"/>
                <w:szCs w:val="20"/>
              </w:rPr>
              <w:t xml:space="preserve">Média</w:t>
            </w:r>
          </w:p>
        </w:tc>
        <w:tc>
          <w:tcPr>
            <w:tcW w:w="1197" w:type="dxa"/>
          </w:tcPr>
          <w:p>
            <w:pPr>
              <w:widowControl/>
              <w:spacing w:after="0" w:line="276" w:lineRule="auto"/>
              <w:jc w:val="left"/>
              <w:rPr>
                <w:sz w:val="18"/>
                <w:szCs w:val="18"/>
              </w:rPr>
            </w:pPr>
            <w:r>
              <w:rPr>
                <w:sz w:val="18"/>
                <w:szCs w:val="20"/>
              </w:rPr>
              <w:t xml:space="preserve">Aberto</w:t>
            </w:r>
          </w:p>
        </w:tc>
        <w:tc>
          <w:tcPr>
            <w:tcW w:w="1601" w:type="dxa"/>
          </w:tcPr>
          <w:p>
            <w:pPr>
              <w:widowControl/>
              <w:spacing w:after="0" w:line="276" w:lineRule="auto"/>
              <w:jc w:val="left"/>
              <w:rPr>
                <w:sz w:val="18"/>
                <w:szCs w:val="18"/>
              </w:rPr>
            </w:pPr>
            <w:r>
              <w:rPr>
                <w:sz w:val="18"/>
                <w:szCs w:val="20"/>
              </w:rPr>
              <w:t xml:space="preserve">CQ › Consultar Análise Programada</w:t>
            </w:r>
          </w:p>
        </w:tc>
        <w:tc>
          <w:tcPr>
            <w:tcW w:w="1483" w:type="dxa"/>
          </w:tcPr>
          <w:p>
            <w:pPr>
              <w:widowControl/>
              <w:spacing w:after="0" w:line="276" w:lineRule="auto"/>
              <w:jc w:val="left"/>
              <w:rPr>
                <w:sz w:val="18"/>
                <w:szCs w:val="18"/>
              </w:rPr>
            </w:pPr>
            <w:r>
              <w:rPr>
                <w:sz w:val="18"/>
                <w:szCs w:val="20"/>
              </w:rPr>
              <w:t xml:space="preserve">CT-EST-202</w:t>
            </w:r>
          </w:p>
        </w:tc>
        <w:tc>
          <w:tcPr>
            <w:tcW w:w="1921" w:type="dxa"/>
          </w:tcPr>
          <w:p>
            <w:pPr>
              <w:widowControl/>
              <w:spacing w:after="0" w:line="276" w:lineRule="auto"/>
              <w:jc w:val="left"/>
              <w:rPr>
                <w:sz w:val="18"/>
                <w:szCs w:val="18"/>
              </w:rPr>
            </w:pPr>
            <w:r>
              <w:rPr>
                <w:sz w:val="18"/>
                <w:szCs w:val="20"/>
              </w:rPr>
              <w:t xml:space="preserve">12/10/2026 (rodada 3 de 12/10/2026 (parte C: quarentena e CQ))</w:t>
            </w:r>
          </w:p>
        </w:tc>
        <w:tc>
          <w:tcPr>
            <w:tcW w:w="2127" w:type="dxa"/>
          </w:tcPr>
          <w:p>
            <w:pPr>
              <w:widowControl/>
              <w:spacing w:after="0" w:line="276" w:lineRule="auto"/>
              <w:jc w:val="left"/>
              <w:rPr>
                <w:sz w:val="18"/>
                <w:szCs w:val="18"/>
              </w:rPr>
            </w:pPr>
            <w:r>
              <w:rPr>
                <w:sz w:val="18"/>
                <w:szCs w:val="20"/>
              </w:rPr>
              <w:t xml:space="preserve">RDC 658/2022, art. 258 e Guia 33/2020 (integridade dos dados)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digitação dos resultados da análise, o campo de conformidade já vem em "CONFORME". Quem salva sem mexer registra "conforme" sem ter avaliado.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CQ, abrir </w:t>
      </w:r>
      <w:r>
        <w:rPr>
          <w:b/>
          <w:bCs/>
          <w:szCs w:val="20"/>
        </w:rPr>
        <w:t xml:space="preserve">Consultar Análise Programada</w:t>
      </w:r>
      <w:r>
        <w:rPr>
          <w:szCs w:val="20"/>
        </w:rPr>
        <w:t xml:space="preserve"> e escolher a análise. 2. Digitar o teor e deixar a conformidade como veio. 3. Salvar.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250"/>
        <w:gridCol w:w="3381"/>
      </w:tblGrid>
      <w:tr>
        <w:trPr>
          <w:tblHeader/>
          <w:cantSplit/>
        </w:trPr>
        <w:tc>
          <w:tcPr>
            <w:tcW w:w="62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3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250" w:type="dxa"/>
          </w:tcPr>
          <w:p>
            <w:pPr>
              <w:widowControl/>
              <w:spacing w:after="0" w:line="276" w:lineRule="auto"/>
              <w:jc w:val="left"/>
              <w:rPr>
                <w:sz w:val="18"/>
                <w:szCs w:val="18"/>
              </w:rPr>
            </w:pPr>
            <w:r>
              <w:rPr>
                <w:sz w:val="18"/>
                <w:szCs w:val="20"/>
              </w:rPr>
              <w:t xml:space="preserve">Nenhuma opção pré-selecionada: o analista escolhe.</w:t>
            </w:r>
          </w:p>
        </w:tc>
        <w:tc>
          <w:tcPr>
            <w:tcW w:w="3381" w:type="dxa"/>
          </w:tcPr>
          <w:p>
            <w:pPr>
              <w:widowControl/>
              <w:spacing w:after="0" w:line="276" w:lineRule="auto"/>
              <w:jc w:val="left"/>
              <w:rPr>
                <w:sz w:val="18"/>
                <w:szCs w:val="18"/>
              </w:rPr>
            </w:pPr>
            <w:r>
              <w:rPr>
                <w:sz w:val="18"/>
                <w:szCs w:val="20"/>
              </w:rPr>
              <w:t xml:space="preserve">"CONFORME" já marcado.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Campo de conformidade em branco, obrigatório.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(CT-EST-202).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DV-EST-039</w:t>
      </w:r>
    </w:p>
    <w:p>
      <w:pPr>
        <w:keepNext/>
        <w:spacing w:after="0" w:line="360" w:lineRule="auto"/>
      </w:pPr>
    </w:p>
    <w:p>
      <w:pPr>
        <w:spacing w:after="0" w:line="360" w:lineRule="auto"/>
        <w:rPr>
          <w:szCs w:val="20"/>
        </w:rPr>
      </w:pPr>
      <w:r>
        <w:rPr>
          <w:b/>
          <w:bCs/>
          <w:szCs w:val="20"/>
        </w:rPr>
        <w:t xml:space="preserve">Reanálise avulsa não pede justificativa e usa a mesma mensagem para recusas diferentes</w:t>
      </w:r>
    </w:p>
    <w:tbl>
      <w:tblPr>
        <w:tblStyle w:val="Tabelacomgrade"/>
        <w:tblW w:w="9631" w:type="dxa"/>
        <w:tblLayout w:type="fixed"/>
        <w:tblLook w:val="04A0" w:firstRow="1" w:lastRow="0" w:firstColumn="1" w:lastColumn="0" w:noHBand="0" w:noVBand="1"/>
      </w:tblPr>
      <w:tblGrid>
        <w:gridCol w:w="1293"/>
        <w:gridCol w:w="1188"/>
        <w:gridCol w:w="1418"/>
        <w:gridCol w:w="1659"/>
        <w:gridCol w:w="2336"/>
        <w:gridCol w:w="1737"/>
      </w:tblGrid>
      <w:tr>
        <w:trPr>
          <w:tblHeader/>
          <w:cantSplit/>
        </w:trPr>
        <w:tc>
          <w:tcPr>
            <w:tcW w:w="12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3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3" w:type="dxa"/>
          </w:tcPr>
          <w:p>
            <w:pPr>
              <w:widowControl/>
              <w:spacing w:after="0" w:line="276" w:lineRule="auto"/>
              <w:jc w:val="left"/>
              <w:rPr>
                <w:sz w:val="18"/>
                <w:szCs w:val="18"/>
              </w:rPr>
            </w:pPr>
            <w:r>
              <w:rPr>
                <w:sz w:val="18"/>
                <w:szCs w:val="20"/>
              </w:rPr>
              <w:t xml:space="preserve">Média</w:t>
            </w:r>
          </w:p>
        </w:tc>
        <w:tc>
          <w:tcPr>
            <w:tcW w:w="1188" w:type="dxa"/>
          </w:tcPr>
          <w:p>
            <w:pPr>
              <w:widowControl/>
              <w:spacing w:after="0" w:line="276" w:lineRule="auto"/>
              <w:jc w:val="left"/>
              <w:rPr>
                <w:sz w:val="18"/>
                <w:szCs w:val="18"/>
              </w:rPr>
            </w:pPr>
            <w:r>
              <w:rPr>
                <w:sz w:val="18"/>
                <w:szCs w:val="20"/>
              </w:rPr>
              <w:t xml:space="preserve">Aberto</w:t>
            </w:r>
          </w:p>
        </w:tc>
        <w:tc>
          <w:tcPr>
            <w:tcW w:w="1418" w:type="dxa"/>
          </w:tcPr>
          <w:p>
            <w:pPr>
              <w:widowControl/>
              <w:spacing w:after="0" w:line="276" w:lineRule="auto"/>
              <w:jc w:val="left"/>
              <w:rPr>
                <w:sz w:val="18"/>
                <w:szCs w:val="18"/>
              </w:rPr>
            </w:pPr>
            <w:r>
              <w:rPr>
                <w:sz w:val="18"/>
                <w:szCs w:val="20"/>
              </w:rPr>
              <w:t xml:space="preserve">Estoque › Reanálise Avulsa</w:t>
            </w:r>
          </w:p>
        </w:tc>
        <w:tc>
          <w:tcPr>
            <w:tcW w:w="1659" w:type="dxa"/>
          </w:tcPr>
          <w:p>
            <w:pPr>
              <w:widowControl/>
              <w:spacing w:after="0" w:line="276" w:lineRule="auto"/>
              <w:jc w:val="left"/>
              <w:rPr>
                <w:sz w:val="18"/>
                <w:szCs w:val="18"/>
              </w:rPr>
            </w:pPr>
            <w:r>
              <w:rPr>
                <w:sz w:val="18"/>
                <w:szCs w:val="20"/>
              </w:rPr>
              <w:t xml:space="preserve">CT-EST-056, 057 e 059</w:t>
            </w:r>
          </w:p>
        </w:tc>
        <w:tc>
          <w:tcPr>
            <w:tcW w:w="2336" w:type="dxa"/>
          </w:tcPr>
          <w:p>
            <w:pPr>
              <w:widowControl/>
              <w:spacing w:after="0" w:line="276" w:lineRule="auto"/>
              <w:jc w:val="left"/>
              <w:rPr>
                <w:sz w:val="18"/>
                <w:szCs w:val="18"/>
              </w:rPr>
            </w:pPr>
            <w:r>
              <w:rPr>
                <w:sz w:val="18"/>
                <w:szCs w:val="20"/>
              </w:rPr>
              <w:t xml:space="preserve">13/10/2026 (rodada 4 de 13/10/2026 (movimentação interna; reprovado e reanálise))</w:t>
            </w:r>
          </w:p>
        </w:tc>
        <w:tc>
          <w:tcPr>
            <w:tcW w:w="1737" w:type="dxa"/>
          </w:tcPr>
          <w:p>
            <w:pPr>
              <w:widowControl/>
              <w:spacing w:after="0" w:line="276" w:lineRule="auto"/>
              <w:jc w:val="left"/>
              <w:rPr>
                <w:sz w:val="18"/>
                <w:szCs w:val="18"/>
              </w:rPr>
            </w:pPr>
            <w:r>
              <w:rPr>
                <w:sz w:val="18"/>
                <w:szCs w:val="20"/>
              </w:rPr>
              <w:t xml:space="preserve">RDC 658/2022, art. 125 (motivo da alteração)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tela não tem campo de justificativa, que o fluxo exige. As duas recusas (lote já em reanálise e lote reprovado) mostram a mesma mensagem "Lote não possui saldo para ser analisado!", em vez de dizer a causa, e numa faixa vermelha, e não no alerta.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Reanálise Avulsa</w:t>
      </w:r>
      <w:r>
        <w:rPr>
          <w:szCs w:val="20"/>
        </w:rPr>
        <w:t xml:space="preserve"> e pesquisar o </w:t>
      </w:r>
      <w:r>
        <w:rPr>
          <w:szCs w:val="20"/>
        </w:rPr>
        <w:t xml:space="preserve">TESTELOTE003</w:t>
      </w:r>
      <w:r>
        <w:rPr>
          <w:szCs w:val="20"/>
        </w:rPr>
        <w:t xml:space="preserve">; gerar a reanálise ("Deseja gerar a Reanálise?"). 2. Pesquisar de novo o mesmo lote. 3. Pesquisar um lote reprovado (</w:t>
      </w:r>
      <w:r>
        <w:rPr>
          <w:szCs w:val="20"/>
        </w:rPr>
        <w:t xml:space="preserve">TESTEPA998</w:t>
      </w:r>
      <w:r>
        <w:rPr>
          <w:szCs w:val="20"/>
        </w:rPr>
        <w:t xml:space="preserve">).</w:t>
      </w:r>
    </w:p>
    <w:p>
      <w:pPr>
        <w:spacing w:after="0" w:line="360" w:lineRule="auto"/>
        <w:rPr>
          <w:szCs w:val="20"/>
        </w:rPr>
      </w:pPr>
      <w:r>
        <w:rPr>
          <w:b/>
          <w:bCs/>
          <w:szCs w:val="20"/>
        </w:rPr>
        <w:t xml:space="preserve">Dados de teste usados:</w:t>
      </w:r>
      <w:r>
        <w:rPr>
          <w:szCs w:val="20"/>
        </w:rPr>
        <w:t xml:space="preserve"> Lotes </w:t>
      </w:r>
      <w:r>
        <w:rPr>
          <w:szCs w:val="20"/>
        </w:rPr>
        <w:t xml:space="preserve">TESTELOTE003</w:t>
      </w:r>
      <w:r>
        <w:rPr>
          <w:szCs w:val="20"/>
        </w:rPr>
        <w:t xml:space="preserve"> (reanálise </w:t>
      </w:r>
      <w:r>
        <w:rPr>
          <w:szCs w:val="20"/>
        </w:rPr>
        <w:t xml:space="preserve">0001/26</w:t>
      </w:r>
      <w:r>
        <w:rPr>
          <w:szCs w:val="20"/>
        </w:rPr>
        <w:t xml:space="preserve">) e </w:t>
      </w:r>
      <w:r>
        <w:rPr>
          <w:szCs w:val="20"/>
        </w:rPr>
        <w:t xml:space="preserve">TESTEPA998</w:t>
      </w:r>
      <w:r>
        <w:rPr>
          <w:szCs w:val="20"/>
        </w:rPr>
        <w:t xml:space="preserve"> (</w:t>
      </w:r>
      <w:r>
        <w:rPr>
          <w:szCs w:val="20"/>
        </w:rPr>
        <w:t xml:space="preserve">TA0004/26</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81"/>
        <w:gridCol w:w="4250"/>
      </w:tblGrid>
      <w:tr>
        <w:trPr>
          <w:tblHeader/>
          <w:cantSplit/>
        </w:trPr>
        <w:tc>
          <w:tcPr>
            <w:tcW w:w="53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81" w:type="dxa"/>
          </w:tcPr>
          <w:p>
            <w:pPr>
              <w:widowControl/>
              <w:spacing w:after="0" w:line="276" w:lineRule="auto"/>
              <w:jc w:val="left"/>
              <w:rPr>
                <w:sz w:val="18"/>
                <w:szCs w:val="18"/>
              </w:rPr>
            </w:pPr>
            <w:r>
              <w:rPr>
                <w:sz w:val="18"/>
                <w:szCs w:val="20"/>
              </w:rPr>
              <w:t xml:space="preserve">Campo de justificativa; mensagem própria para cada recusa ("O Lote possui análise não finalizada!" e "O Lote está bloqueado. Operação não permitida!").</w:t>
            </w:r>
          </w:p>
        </w:tc>
        <w:tc>
          <w:tcPr>
            <w:tcW w:w="4250" w:type="dxa"/>
          </w:tcPr>
          <w:p>
            <w:pPr>
              <w:widowControl/>
              <w:spacing w:after="0" w:line="276" w:lineRule="auto"/>
              <w:jc w:val="left"/>
              <w:rPr>
                <w:sz w:val="18"/>
                <w:szCs w:val="18"/>
              </w:rPr>
            </w:pPr>
            <w:r>
              <w:rPr>
                <w:sz w:val="18"/>
                <w:szCs w:val="20"/>
              </w:rPr>
              <w:t xml:space="preserve">Reanálise gerada sem justificativa; as duas recusas mostram "Lote não possui saldo para ser analisado!".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Pedir a justificativa na reanálise avulsa.</w:t>
      </w:r>
    </w:p>
    <w:p>
      <w:pPr>
        <w:numPr>
          <w:ilvl w:val="0"/>
          <w:numId w:val="2"/>
        </w:numPr>
        <w:spacing w:after="0" w:line="360" w:lineRule="auto"/>
        <w:rPr>
          <w:szCs w:val="20"/>
        </w:rPr>
      </w:pPr>
      <w:r>
        <w:rPr>
          <w:szCs w:val="20"/>
        </w:rPr>
        <w:t xml:space="preserve">Mensagem específica por causa da recusa.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DV-EST-041</w:t>
      </w:r>
    </w:p>
    <w:p>
      <w:pPr>
        <w:keepNext/>
        <w:spacing w:after="0" w:line="360" w:lineRule="auto"/>
      </w:pPr>
    </w:p>
    <w:p>
      <w:pPr>
        <w:spacing w:after="0" w:line="360" w:lineRule="auto"/>
        <w:rPr>
          <w:szCs w:val="20"/>
        </w:rPr>
      </w:pPr>
      <w:r>
        <w:rPr>
          <w:b/>
          <w:bCs/>
          <w:szCs w:val="20"/>
        </w:rPr>
        <w:t xml:space="preserve">A Agenda de Reanálise não lista lote nenhum: a lista depende da data de reanálise gravada no lote pelo laudo, não da classificação do item</w:t>
      </w:r>
    </w:p>
    <w:tbl>
      <w:tblPr>
        <w:tblStyle w:val="Tabelacomgrade"/>
        <w:tblW w:w="9631" w:type="dxa"/>
        <w:tblLayout w:type="fixed"/>
        <w:tblLook w:val="04A0" w:firstRow="1" w:lastRow="0" w:firstColumn="1" w:lastColumn="0" w:noHBand="0" w:noVBand="1"/>
      </w:tblPr>
      <w:tblGrid>
        <w:gridCol w:w="1304"/>
        <w:gridCol w:w="1199"/>
        <w:gridCol w:w="1467"/>
        <w:gridCol w:w="1487"/>
        <w:gridCol w:w="2410"/>
        <w:gridCol w:w="1764"/>
      </w:tblGrid>
      <w:tr>
        <w:trPr>
          <w:tblHeader/>
          <w:cantSplit/>
        </w:trPr>
        <w:tc>
          <w:tcPr>
            <w:tcW w:w="13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4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4" w:type="dxa"/>
          </w:tcPr>
          <w:p>
            <w:pPr>
              <w:widowControl/>
              <w:spacing w:after="0" w:line="276" w:lineRule="auto"/>
              <w:jc w:val="left"/>
              <w:rPr>
                <w:sz w:val="18"/>
                <w:szCs w:val="18"/>
              </w:rPr>
            </w:pPr>
            <w:r>
              <w:rPr>
                <w:sz w:val="18"/>
                <w:szCs w:val="20"/>
              </w:rPr>
              <w:t xml:space="preserve">Média</w:t>
            </w:r>
          </w:p>
        </w:tc>
        <w:tc>
          <w:tcPr>
            <w:tcW w:w="1199" w:type="dxa"/>
          </w:tcPr>
          <w:p>
            <w:pPr>
              <w:widowControl/>
              <w:spacing w:after="0" w:line="276" w:lineRule="auto"/>
              <w:jc w:val="left"/>
              <w:rPr>
                <w:sz w:val="18"/>
                <w:szCs w:val="18"/>
              </w:rPr>
            </w:pPr>
            <w:r>
              <w:rPr>
                <w:sz w:val="18"/>
                <w:szCs w:val="20"/>
              </w:rPr>
              <w:t xml:space="preserve">Aberto</w:t>
            </w:r>
          </w:p>
        </w:tc>
        <w:tc>
          <w:tcPr>
            <w:tcW w:w="1467" w:type="dxa"/>
          </w:tcPr>
          <w:p>
            <w:pPr>
              <w:widowControl/>
              <w:spacing w:after="0" w:line="276" w:lineRule="auto"/>
              <w:jc w:val="left"/>
              <w:rPr>
                <w:sz w:val="18"/>
                <w:szCs w:val="18"/>
              </w:rPr>
            </w:pPr>
            <w:r>
              <w:rPr>
                <w:sz w:val="18"/>
                <w:szCs w:val="20"/>
              </w:rPr>
              <w:t xml:space="preserve">Estoque › Agenda de Reanálise</w:t>
            </w:r>
          </w:p>
        </w:tc>
        <w:tc>
          <w:tcPr>
            <w:tcW w:w="1487" w:type="dxa"/>
          </w:tcPr>
          <w:p>
            <w:pPr>
              <w:widowControl/>
              <w:spacing w:after="0" w:line="276" w:lineRule="auto"/>
              <w:jc w:val="left"/>
              <w:rPr>
                <w:sz w:val="18"/>
                <w:szCs w:val="18"/>
              </w:rPr>
            </w:pPr>
            <w:r>
              <w:rPr>
                <w:sz w:val="18"/>
                <w:szCs w:val="20"/>
              </w:rPr>
              <w:t xml:space="preserve">CT-EST-055</w:t>
            </w:r>
          </w:p>
        </w:tc>
        <w:tc>
          <w:tcPr>
            <w:tcW w:w="2410" w:type="dxa"/>
          </w:tcPr>
          <w:p>
            <w:pPr>
              <w:widowControl/>
              <w:spacing w:after="0" w:line="276" w:lineRule="auto"/>
              <w:jc w:val="left"/>
              <w:rPr>
                <w:sz w:val="18"/>
                <w:szCs w:val="18"/>
              </w:rPr>
            </w:pPr>
            <w:r>
              <w:rPr>
                <w:sz w:val="18"/>
                <w:szCs w:val="20"/>
              </w:rPr>
              <w:t xml:space="preserve">13/10/2026 (rodada 4 de 13/10/2026 (movimentação interna; reprovado e reanálise))</w:t>
            </w:r>
          </w:p>
        </w:tc>
        <w:tc>
          <w:tcPr>
            <w:tcW w:w="1764" w:type="dxa"/>
          </w:tcPr>
          <w:p>
            <w:pPr>
              <w:widowControl/>
              <w:spacing w:after="0" w:line="276" w:lineRule="auto"/>
              <w:jc w:val="left"/>
              <w:rPr>
                <w:sz w:val="18"/>
                <w:szCs w:val="18"/>
              </w:rPr>
            </w:pPr>
            <w:r>
              <w:rPr>
                <w:sz w:val="18"/>
                <w:szCs w:val="20"/>
              </w:rPr>
              <w:t xml:space="preserve">RDC 658/2022, art. 189 (data de reanálise)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w:t>
      </w:r>
      <w:r>
        <w:rPr>
          <w:szCs w:val="20"/>
        </w:rPr>
        <w:t xml:space="preserve">TESTELOTE003</w:t>
      </w:r>
      <w:r>
        <w:rPr>
          <w:szCs w:val="20"/>
        </w:rPr>
        <w:t xml:space="preserve"> (reanálise em 12/10/2028) não aparece na agenda de 2026 a 2030; em 22/10/2026 (rodada 8) e em 24/10/2026 (rodada 12C, CT-EST-E25-01 e E25-08, com período largo e sem período) a lista continuou vazia, só com a linha fantasma. </w:t>
      </w:r>
      <w:r>
        <w:rPr>
          <w:b/>
          <w:bCs/>
          <w:szCs w:val="20"/>
        </w:rPr>
        <w:t xml:space="preserve">A leitura de 13/10/2026 estava errada:</w:t>
      </w:r>
      <w:r>
        <w:rPr>
          <w:szCs w:val="20"/>
        </w:rPr>
        <w:t xml:space="preserve"> ela atribuía a lista vazia à classificação de reanálise do item, que travaria depois da primeira movimentação. A comparação código × tela (23 e 27/10/2026) mostra que a lista </w:t>
      </w:r>
      <w:r>
        <w:rPr>
          <w:b/>
          <w:bCs/>
          <w:szCs w:val="20"/>
        </w:rPr>
        <w:t xml:space="preserve">não usa a classificação do item</w:t>
      </w:r>
      <w:r>
        <w:rPr>
          <w:szCs w:val="20"/>
        </w:rPr>
        <w:t xml:space="preserve">: ela filtra pela </w:t>
      </w:r>
      <w:r>
        <w:rPr>
          <w:b/>
          <w:bCs/>
          <w:szCs w:val="20"/>
        </w:rPr>
        <w:t xml:space="preserve">data de reanálise gravada no lote</w:t>
      </w:r>
      <w:r>
        <w:rPr>
          <w:szCs w:val="20"/>
        </w:rPr>
        <w:t xml:space="preserve"> pelo laudo do CQ (</w:t>
      </w:r>
      <w:r>
        <w:rPr>
          <w:szCs w:val="20"/>
        </w:rPr>
        <w:t xml:space="preserve">IL.DATA_REANALISE</w:t>
      </w:r>
      <w:r>
        <w:rPr>
          <w:szCs w:val="20"/>
        </w:rPr>
        <w:t xml:space="preserve">, dalItemLote.cs:1511) e exige que a última análise tenha "Reanalisar? = Sim" (</w:t>
      </w:r>
      <w:r>
        <w:rPr>
          <w:szCs w:val="20"/>
        </w:rPr>
        <w:t xml:space="preserve">AC.REANALISE</w:t>
      </w:r>
      <w:r>
        <w:rPr>
          <w:szCs w:val="20"/>
        </w:rPr>
        <w:t xml:space="preserve">, dalItemLote.cs:1490); a data e a marca vêm do fechamento da análise (analise_controle_ed.aspx.cs:477 e 487; RN-EST-085, que precisa ser corrigida). O sintoma é o mesmo do </w:t>
      </w:r>
      <w:r>
        <w:rPr>
          <w:b/>
          <w:bCs/>
          <w:szCs w:val="20"/>
        </w:rPr>
        <w:t xml:space="preserve">DV-EST-171</w:t>
      </w:r>
      <w:r>
        <w:rPr>
          <w:szCs w:val="20"/>
        </w:rPr>
        <w:t xml:space="preserve">, que passa a ser o defeito principal da cadeia laudo → data no lote → Agenda → agendamento; este registro fica como a primeira ocorrência do sintoma. Relacionados: DV-EST-171 (principal), DV-EST-043 (cadastro do Item sem a classificação, que o código desta lista não usa).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Agenda de Reanálise</w:t>
      </w:r>
      <w:r>
        <w:rPr>
          <w:szCs w:val="20"/>
        </w:rPr>
        <w:t xml:space="preserve">. 2. Pesquisar o período de 2026 a 2030.</w:t>
      </w:r>
    </w:p>
    <w:p>
      <w:pPr>
        <w:spacing w:after="0" w:line="360" w:lineRule="auto"/>
        <w:rPr>
          <w:szCs w:val="20"/>
        </w:rPr>
      </w:pPr>
      <w:r>
        <w:rPr>
          <w:b/>
          <w:bCs/>
          <w:szCs w:val="20"/>
        </w:rPr>
        <w:t xml:space="preserve">Dados de teste usados:</w:t>
      </w:r>
      <w:r>
        <w:rPr>
          <w:szCs w:val="20"/>
        </w:rPr>
        <w:t xml:space="preserve"> Item </w:t>
      </w:r>
      <w:r>
        <w:rPr>
          <w:szCs w:val="20"/>
        </w:rPr>
        <w:t xml:space="preserve">TST0001</w:t>
      </w:r>
      <w:r>
        <w:rPr>
          <w:szCs w:val="20"/>
        </w:rPr>
        <w:t xml:space="preserve">, lote </w:t>
      </w:r>
      <w:r>
        <w:rPr>
          <w:szCs w:val="20"/>
        </w:rPr>
        <w:t xml:space="preserve">TESTELOTE003</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7262"/>
        <w:gridCol w:w="2369"/>
      </w:tblGrid>
      <w:tr>
        <w:trPr>
          <w:tblHeader/>
          <w:cantSplit/>
        </w:trPr>
        <w:tc>
          <w:tcPr>
            <w:tcW w:w="7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23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7262" w:type="dxa"/>
          </w:tcPr>
          <w:p>
            <w:pPr>
              <w:widowControl/>
              <w:spacing w:after="0" w:line="276" w:lineRule="auto"/>
              <w:jc w:val="left"/>
              <w:rPr>
                <w:sz w:val="18"/>
                <w:szCs w:val="18"/>
              </w:rPr>
            </w:pPr>
            <w:r>
              <w:rPr>
                <w:sz w:val="18"/>
                <w:szCs w:val="20"/>
              </w:rPr>
              <w:t xml:space="preserve">O lote com data de reanálise dentro do período aparece na agenda.</w:t>
            </w:r>
          </w:p>
        </w:tc>
        <w:tc>
          <w:tcPr>
            <w:tcW w:w="2369" w:type="dxa"/>
          </w:tcPr>
          <w:p>
            <w:pPr>
              <w:widowControl/>
              <w:spacing w:after="0" w:line="276" w:lineRule="auto"/>
              <w:jc w:val="left"/>
              <w:rPr>
                <w:sz w:val="18"/>
                <w:szCs w:val="18"/>
              </w:rPr>
            </w:pPr>
            <w:r>
              <w:rPr>
                <w:sz w:val="18"/>
                <w:szCs w:val="20"/>
              </w:rPr>
              <w:t xml:space="preserve">Lista vazia.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A mesma do DV-EST-171: o lote só entra na lista se a última análise tiver "Reanalisar? = Sim" e a data de reanálise gravada no lote cair no período; o laudo aprovado com a opção no padrão chega ao Estoque como "Reanalisar? = NÃO" e, pelo que o código mostra, a data não entra no lote. A classificação de reanálise do item não participa da consulta.</w:t>
      </w:r>
    </w:p>
    <w:tbl>
      <w:tblPr>
        <w:tblStyle w:val="Tabelacomgrade"/>
        <w:tblW w:w="9631" w:type="dxa"/>
        <w:tblLayout w:type="fixed"/>
        <w:tblLook w:val="04A0" w:firstRow="1" w:lastRow="0" w:firstColumn="1" w:lastColumn="0" w:noHBand="0" w:noVBand="1"/>
      </w:tblPr>
      <w:tblGrid>
        <w:gridCol w:w="3791"/>
        <w:gridCol w:w="1349"/>
        <w:gridCol w:w="4491"/>
      </w:tblGrid>
      <w:tr>
        <w:trPr>
          <w:tblHeader/>
          <w:cantSplit/>
        </w:trPr>
        <w:tc>
          <w:tcPr>
            <w:tcW w:w="37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3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4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791" w:type="dxa"/>
          </w:tcPr>
          <w:p>
            <w:pPr>
              <w:widowControl/>
              <w:spacing w:after="0" w:line="276" w:lineRule="auto"/>
              <w:jc w:val="left"/>
              <w:rPr>
                <w:sz w:val="18"/>
                <w:szCs w:val="18"/>
              </w:rPr>
            </w:pPr>
            <w:r>
              <w:rPr>
                <w:sz w:val="18"/>
                <w:szCs w:val="20"/>
              </w:rPr>
              <w:t xml:space="preserve">LaboSys_DAL/dalItemLote.cs</w:t>
            </w:r>
          </w:p>
        </w:tc>
        <w:tc>
          <w:tcPr>
            <w:tcW w:w="1349" w:type="dxa"/>
          </w:tcPr>
          <w:p>
            <w:pPr>
              <w:widowControl/>
              <w:spacing w:after="0" w:line="276" w:lineRule="auto"/>
              <w:jc w:val="left"/>
              <w:rPr>
                <w:sz w:val="18"/>
                <w:szCs w:val="18"/>
              </w:rPr>
            </w:pPr>
            <w:r>
              <w:rPr>
                <w:sz w:val="18"/>
                <w:szCs w:val="20"/>
              </w:rPr>
              <w:t xml:space="preserve">1440-1520</w:t>
            </w:r>
          </w:p>
        </w:tc>
        <w:tc>
          <w:tcPr>
            <w:tcW w:w="4491" w:type="dxa"/>
          </w:tcPr>
          <w:p>
            <w:pPr>
              <w:widowControl/>
              <w:spacing w:after="0" w:line="276" w:lineRule="auto"/>
              <w:jc w:val="left"/>
              <w:rPr>
                <w:sz w:val="18"/>
                <w:szCs w:val="18"/>
              </w:rPr>
            </w:pPr>
            <w:r>
              <w:rPr>
                <w:sz w:val="18"/>
                <w:szCs w:val="20"/>
              </w:rPr>
              <w:t xml:space="preserve">Consulta da Agenda: filtra por IL.DATA_REANALISE (1511) e exige ISNULL(AC.REANALISE, 1) = 1 na última análise (1490); não usa a classificação de reanálise do item.</w:t>
            </w:r>
          </w:p>
        </w:tc>
      </w:tr>
      <w:tr>
        <w:trPr>
          <w:cantSplit/>
        </w:trPr>
        <w:tc>
          <w:tcPr>
            <w:tcW w:w="3791" w:type="dxa"/>
          </w:tcPr>
          <w:p>
            <w:pPr>
              <w:widowControl/>
              <w:spacing w:after="0" w:line="276" w:lineRule="auto"/>
              <w:jc w:val="left"/>
              <w:rPr>
                <w:sz w:val="18"/>
                <w:szCs w:val="18"/>
              </w:rPr>
            </w:pPr>
            <w:r>
              <w:rPr>
                <w:sz w:val="18"/>
                <w:szCs w:val="20"/>
              </w:rPr>
              <w:t xml:space="preserve">LaboSys_UI/estoque/analise_controle_ed.aspx.cs</w:t>
            </w:r>
          </w:p>
        </w:tc>
        <w:tc>
          <w:tcPr>
            <w:tcW w:w="1349" w:type="dxa"/>
          </w:tcPr>
          <w:p>
            <w:pPr>
              <w:widowControl/>
              <w:spacing w:after="0" w:line="276" w:lineRule="auto"/>
              <w:jc w:val="left"/>
              <w:rPr>
                <w:sz w:val="18"/>
                <w:szCs w:val="18"/>
              </w:rPr>
            </w:pPr>
            <w:r>
              <w:rPr>
                <w:sz w:val="18"/>
                <w:szCs w:val="20"/>
              </w:rPr>
              <w:t xml:space="preserve">477-487</w:t>
            </w:r>
          </w:p>
        </w:tc>
        <w:tc>
          <w:tcPr>
            <w:tcW w:w="4491" w:type="dxa"/>
          </w:tcPr>
          <w:p>
            <w:pPr>
              <w:widowControl/>
              <w:spacing w:after="0" w:line="276" w:lineRule="auto"/>
              <w:jc w:val="left"/>
              <w:rPr>
                <w:sz w:val="18"/>
                <w:szCs w:val="18"/>
              </w:rPr>
            </w:pPr>
            <w:r>
              <w:rPr>
                <w:sz w:val="18"/>
                <w:szCs w:val="20"/>
              </w:rPr>
              <w:t xml:space="preserve">Fechamento da análise no Estoque: grava Reanalisar? (477) e copia a data de reanálise da análise para o lote (487).</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Corrigir junto com o DV-EST-171 (defeito principal): fazer a decisão de reanálise do laudo e a data chegarem ao lote e à Agenda.</w:t>
      </w:r>
    </w:p>
    <w:p>
      <w:pPr>
        <w:numPr>
          <w:ilvl w:val="0"/>
          <w:numId w:val="2"/>
        </w:numPr>
        <w:spacing w:after="0" w:line="360" w:lineRule="auto"/>
        <w:rPr>
          <w:szCs w:val="20"/>
        </w:rPr>
      </w:pPr>
      <w:r>
        <w:rPr>
          <w:szCs w:val="20"/>
        </w:rPr>
        <w:t xml:space="preserve">Corrigir a RN-EST-085 (e o fluxo): a data de reanálise vem do laudo do CQ, não da classificação do item; decidir com a área se a classificação deve calcular a data (DV-EST-043).</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O mesmo do DV-EST-171: CT-EST-E25-01 depois da correção (e CT-EST-055 do plano, com o </w:t>
      </w:r>
      <w:r>
        <w:rPr>
          <w:szCs w:val="20"/>
        </w:rPr>
        <w:t xml:space="preserve">TESTELOTE003</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Registro de 13/10/2026 (rodada 4) reescrito em 27/10/2026 depois da comparação código × tela: a causa anotada na época (classificação do item travada depois da primeira movimentação) não se sustenta no código. A rodada 5 (13/10/2026) já havia mostrado que o campo da classificação nunca aparece no cadastro do Item (DV-EST-043), e a rodada 12C (24/10/2026) mostrou a cadeia inteira quebrada (DV-EST-171). Gravidade mantida em Média porque o defeito principal, Alta, é o DV-EST-171.</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DV-EST-042</w:t>
      </w:r>
    </w:p>
    <w:p>
      <w:pPr>
        <w:keepNext/>
        <w:spacing w:after="0" w:line="360" w:lineRule="auto"/>
      </w:pPr>
    </w:p>
    <w:p>
      <w:pPr>
        <w:spacing w:after="0" w:line="360" w:lineRule="auto"/>
        <w:rPr>
          <w:szCs w:val="20"/>
        </w:rPr>
      </w:pPr>
      <w:r>
        <w:rPr>
          <w:b/>
          <w:bCs/>
          <w:szCs w:val="20"/>
        </w:rPr>
        <w:t xml:space="preserve">Item refrigerado fica sem nenhum destino na Movimentação de Material (a confirmar)</w:t>
      </w:r>
    </w:p>
    <w:tbl>
      <w:tblPr>
        <w:tblStyle w:val="Tabelacomgrade"/>
        <w:tblW w:w="9631" w:type="dxa"/>
        <w:tblLayout w:type="fixed"/>
        <w:tblLook w:val="04A0" w:firstRow="1" w:lastRow="0" w:firstColumn="1" w:lastColumn="0" w:noHBand="0" w:noVBand="1"/>
      </w:tblPr>
      <w:tblGrid>
        <w:gridCol w:w="1262"/>
        <w:gridCol w:w="1157"/>
        <w:gridCol w:w="1710"/>
        <w:gridCol w:w="1417"/>
        <w:gridCol w:w="2124"/>
        <w:gridCol w:w="1961"/>
      </w:tblGrid>
      <w:tr>
        <w:trPr>
          <w:tblHeader/>
          <w:cantSplit/>
        </w:trPr>
        <w:tc>
          <w:tcPr>
            <w:tcW w:w="1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1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2" w:type="dxa"/>
          </w:tcPr>
          <w:p>
            <w:pPr>
              <w:widowControl/>
              <w:spacing w:after="0" w:line="276" w:lineRule="auto"/>
              <w:jc w:val="left"/>
              <w:rPr>
                <w:sz w:val="18"/>
                <w:szCs w:val="18"/>
              </w:rPr>
            </w:pPr>
            <w:r>
              <w:rPr>
                <w:sz w:val="18"/>
                <w:szCs w:val="20"/>
              </w:rPr>
              <w:t xml:space="preserve">Média</w:t>
            </w:r>
          </w:p>
        </w:tc>
        <w:tc>
          <w:tcPr>
            <w:tcW w:w="1157" w:type="dxa"/>
          </w:tcPr>
          <w:p>
            <w:pPr>
              <w:widowControl/>
              <w:spacing w:after="0" w:line="276" w:lineRule="auto"/>
              <w:jc w:val="left"/>
              <w:rPr>
                <w:sz w:val="18"/>
                <w:szCs w:val="18"/>
              </w:rPr>
            </w:pPr>
            <w:r>
              <w:rPr>
                <w:sz w:val="18"/>
                <w:szCs w:val="20"/>
              </w:rPr>
              <w:t xml:space="preserve">Aberto</w:t>
            </w:r>
          </w:p>
        </w:tc>
        <w:tc>
          <w:tcPr>
            <w:tcW w:w="1710" w:type="dxa"/>
          </w:tcPr>
          <w:p>
            <w:pPr>
              <w:widowControl/>
              <w:spacing w:after="0" w:line="276" w:lineRule="auto"/>
              <w:jc w:val="left"/>
              <w:rPr>
                <w:sz w:val="18"/>
                <w:szCs w:val="18"/>
              </w:rPr>
            </w:pPr>
            <w:r>
              <w:rPr>
                <w:sz w:val="18"/>
                <w:szCs w:val="20"/>
              </w:rPr>
              <w:t xml:space="preserve">Estoque › Movimentação de Material</w:t>
            </w:r>
          </w:p>
        </w:tc>
        <w:tc>
          <w:tcPr>
            <w:tcW w:w="1417" w:type="dxa"/>
          </w:tcPr>
          <w:p>
            <w:pPr>
              <w:widowControl/>
              <w:spacing w:after="0" w:line="276" w:lineRule="auto"/>
              <w:jc w:val="left"/>
              <w:rPr>
                <w:sz w:val="18"/>
                <w:szCs w:val="18"/>
              </w:rPr>
            </w:pPr>
            <w:r>
              <w:rPr>
                <w:sz w:val="18"/>
                <w:szCs w:val="20"/>
              </w:rPr>
              <w:t xml:space="preserve">CT-EST-040</w:t>
            </w:r>
          </w:p>
        </w:tc>
        <w:tc>
          <w:tcPr>
            <w:tcW w:w="2124" w:type="dxa"/>
          </w:tcPr>
          <w:p>
            <w:pPr>
              <w:widowControl/>
              <w:spacing w:after="0" w:line="276" w:lineRule="auto"/>
              <w:jc w:val="left"/>
              <w:rPr>
                <w:sz w:val="18"/>
                <w:szCs w:val="18"/>
              </w:rPr>
            </w:pPr>
            <w:r>
              <w:rPr>
                <w:sz w:val="18"/>
                <w:szCs w:val="20"/>
              </w:rPr>
              <w:t xml:space="preserve">13/10/2026 (rodada 4 de 13/10/2026 (movimentação interna; reprovado e reanálise))</w:t>
            </w:r>
          </w:p>
        </w:tc>
        <w:tc>
          <w:tcPr>
            <w:tcW w:w="1961" w:type="dxa"/>
          </w:tcPr>
          <w:p>
            <w:pPr>
              <w:widowControl/>
              <w:spacing w:after="0" w:line="276" w:lineRule="auto"/>
              <w:jc w:val="left"/>
              <w:rPr>
                <w:sz w:val="18"/>
                <w:szCs w:val="18"/>
              </w:rPr>
            </w:pPr>
            <w:r>
              <w:rPr>
                <w:sz w:val="18"/>
                <w:szCs w:val="20"/>
              </w:rPr>
              <w:t xml:space="preserve">RDC 658/2022, art. 157 (armazenagem) e Guia 33/2020</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Com o item marcado como refrigerado, a lista de locais de destino fica </w:t>
      </w:r>
      <w:r>
        <w:rPr>
          <w:b/>
          <w:bCs/>
          <w:szCs w:val="20"/>
        </w:rPr>
        <w:t xml:space="preserve">vazia</w:t>
      </w:r>
      <w:r>
        <w:rPr>
          <w:szCs w:val="20"/>
        </w:rPr>
        <w:t xml:space="preserve">, apesar de existir o local refrigerado </w:t>
      </w:r>
      <w:r>
        <w:rPr>
          <w:szCs w:val="20"/>
        </w:rPr>
        <w:t xml:space="preserve">904</w:t>
      </w:r>
      <w:r>
        <w:rPr>
          <w:szCs w:val="20"/>
        </w:rPr>
        <w:t xml:space="preserve"> ativo, com endereço, no mesmo almoxarifado. Com o item não refrigerado, a lista traz 901, 903 e 905.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Marcar o </w:t>
      </w:r>
      <w:r>
        <w:rPr>
          <w:szCs w:val="20"/>
        </w:rPr>
        <w:t xml:space="preserve">TST0003</w:t>
      </w:r>
      <w:r>
        <w:rPr>
          <w:szCs w:val="20"/>
        </w:rPr>
        <w:t xml:space="preserve"> como refrigerado (Cadastros › Item). 2. Abrir </w:t>
      </w:r>
      <w:r>
        <w:rPr>
          <w:b/>
          <w:bCs/>
          <w:szCs w:val="20"/>
        </w:rPr>
        <w:t xml:space="preserve">Movimentação de Material</w:t>
      </w:r>
      <w:r>
        <w:rPr>
          <w:szCs w:val="20"/>
        </w:rPr>
        <w:t xml:space="preserve"> e escolher o item. 3. Abrir a lista de locais de destino.</w:t>
      </w:r>
    </w:p>
    <w:p>
      <w:pPr>
        <w:spacing w:after="0" w:line="360" w:lineRule="auto"/>
        <w:rPr>
          <w:szCs w:val="20"/>
        </w:rPr>
      </w:pPr>
      <w:r>
        <w:rPr>
          <w:b/>
          <w:bCs/>
          <w:szCs w:val="20"/>
        </w:rPr>
        <w:t xml:space="preserve">Dados de teste usados:</w:t>
      </w:r>
      <w:r>
        <w:rPr>
          <w:szCs w:val="20"/>
        </w:rPr>
        <w:t xml:space="preserve"> Item </w:t>
      </w:r>
      <w:r>
        <w:rPr>
          <w:szCs w:val="20"/>
        </w:rPr>
        <w:t xml:space="preserve">TST0003</w:t>
      </w:r>
      <w:r>
        <w:rPr>
          <w:szCs w:val="20"/>
        </w:rPr>
        <w:t xml:space="preserve">, local </w:t>
      </w:r>
      <w:r>
        <w:rPr>
          <w:szCs w:val="20"/>
        </w:rPr>
        <w:t xml:space="preserve">904 - TESTE LOCAL REFRIGERADO</w:t>
      </w:r>
      <w:r>
        <w:rPr>
          <w:szCs w:val="20"/>
        </w:rPr>
        <w:t xml:space="preserve">. O item foi devolvido ao valor original.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350"/>
        <w:gridCol w:w="3281"/>
      </w:tblGrid>
      <w:tr>
        <w:trPr>
          <w:tblHeader/>
          <w:cantSplit/>
        </w:trPr>
        <w:tc>
          <w:tcPr>
            <w:tcW w:w="63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2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350" w:type="dxa"/>
          </w:tcPr>
          <w:p>
            <w:pPr>
              <w:widowControl/>
              <w:spacing w:after="0" w:line="276" w:lineRule="auto"/>
              <w:jc w:val="left"/>
              <w:rPr>
                <w:sz w:val="18"/>
                <w:szCs w:val="18"/>
              </w:rPr>
            </w:pPr>
            <w:r>
              <w:rPr>
                <w:sz w:val="18"/>
                <w:szCs w:val="20"/>
              </w:rPr>
              <w:t xml:space="preserve">Só o local refrigerado (904).</w:t>
            </w:r>
          </w:p>
        </w:tc>
        <w:tc>
          <w:tcPr>
            <w:tcW w:w="3281" w:type="dxa"/>
          </w:tcPr>
          <w:p>
            <w:pPr>
              <w:widowControl/>
              <w:spacing w:after="0" w:line="276" w:lineRule="auto"/>
              <w:jc w:val="left"/>
              <w:rPr>
                <w:sz w:val="18"/>
                <w:szCs w:val="18"/>
              </w:rPr>
            </w:pPr>
            <w:r>
              <w:rPr>
                <w:sz w:val="18"/>
                <w:szCs w:val="20"/>
              </w:rPr>
              <w:t xml:space="preserve">Lista vazia.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Listar os locais refrigerados com endereço livre para o item.</w:t>
      </w:r>
    </w:p>
    <w:p>
      <w:pPr>
        <w:numPr>
          <w:ilvl w:val="0"/>
          <w:numId w:val="2"/>
        </w:numPr>
        <w:spacing w:after="0" w:line="360" w:lineRule="auto"/>
        <w:rPr>
          <w:szCs w:val="20"/>
        </w:rPr>
      </w:pPr>
      <w:r>
        <w:rPr>
          <w:szCs w:val="20"/>
        </w:rPr>
        <w:t xml:space="preserve">Dizer o motivo quando não houver destino.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b/>
          <w:bCs/>
          <w:szCs w:val="20"/>
        </w:rPr>
        <w:t xml:space="preserve">A confirmar:</w:t>
      </w:r>
      <w:r>
        <w:rPr>
          <w:szCs w:val="20"/>
        </w:rPr>
        <w:t xml:space="preserve"> a causa não foi investigada (pode ser a capacidade pequena do endereço do 904, 10 kg).</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DV-EST-045</w:t>
      </w:r>
    </w:p>
    <w:p>
      <w:pPr>
        <w:keepNext/>
        <w:spacing w:after="0" w:line="360" w:lineRule="auto"/>
      </w:pPr>
    </w:p>
    <w:p>
      <w:pPr>
        <w:spacing w:after="0" w:line="360" w:lineRule="auto"/>
        <w:rPr>
          <w:szCs w:val="20"/>
        </w:rPr>
      </w:pPr>
      <w:r>
        <w:rPr>
          <w:b/>
          <w:bCs/>
          <w:szCs w:val="20"/>
        </w:rPr>
        <w:t xml:space="preserve">O Atendimento de Solicitação não tem campo de justificativa</w:t>
      </w:r>
    </w:p>
    <w:tbl>
      <w:tblPr>
        <w:tblStyle w:val="Tabelacomgrade"/>
        <w:tblW w:w="9631" w:type="dxa"/>
        <w:tblLayout w:type="fixed"/>
        <w:tblLook w:val="04A0" w:firstRow="1" w:lastRow="0" w:firstColumn="1" w:lastColumn="0" w:noHBand="0" w:noVBand="1"/>
      </w:tblPr>
      <w:tblGrid>
        <w:gridCol w:w="1300"/>
        <w:gridCol w:w="1195"/>
        <w:gridCol w:w="1724"/>
        <w:gridCol w:w="1479"/>
        <w:gridCol w:w="2184"/>
        <w:gridCol w:w="1749"/>
      </w:tblGrid>
      <w:tr>
        <w:trPr>
          <w:tblHeader/>
          <w:cantSplit/>
        </w:trPr>
        <w:tc>
          <w:tcPr>
            <w:tcW w:w="13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1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0" w:type="dxa"/>
          </w:tcPr>
          <w:p>
            <w:pPr>
              <w:widowControl/>
              <w:spacing w:after="0" w:line="276" w:lineRule="auto"/>
              <w:jc w:val="left"/>
              <w:rPr>
                <w:sz w:val="18"/>
                <w:szCs w:val="18"/>
              </w:rPr>
            </w:pPr>
            <w:r>
              <w:rPr>
                <w:sz w:val="18"/>
                <w:szCs w:val="20"/>
              </w:rPr>
              <w:t xml:space="preserve">Média</w:t>
            </w:r>
          </w:p>
        </w:tc>
        <w:tc>
          <w:tcPr>
            <w:tcW w:w="1195" w:type="dxa"/>
          </w:tcPr>
          <w:p>
            <w:pPr>
              <w:widowControl/>
              <w:spacing w:after="0" w:line="276" w:lineRule="auto"/>
              <w:jc w:val="left"/>
              <w:rPr>
                <w:sz w:val="18"/>
                <w:szCs w:val="18"/>
              </w:rPr>
            </w:pPr>
            <w:r>
              <w:rPr>
                <w:sz w:val="18"/>
                <w:szCs w:val="20"/>
              </w:rPr>
              <w:t xml:space="preserve">Aberto</w:t>
            </w:r>
          </w:p>
        </w:tc>
        <w:tc>
          <w:tcPr>
            <w:tcW w:w="1724" w:type="dxa"/>
          </w:tcPr>
          <w:p>
            <w:pPr>
              <w:widowControl/>
              <w:spacing w:after="0" w:line="276" w:lineRule="auto"/>
              <w:jc w:val="left"/>
              <w:rPr>
                <w:sz w:val="18"/>
                <w:szCs w:val="18"/>
              </w:rPr>
            </w:pPr>
            <w:r>
              <w:rPr>
                <w:sz w:val="18"/>
                <w:szCs w:val="20"/>
              </w:rPr>
              <w:t xml:space="preserve">Estoque › Atendimento de Solicitação</w:t>
            </w:r>
          </w:p>
        </w:tc>
        <w:tc>
          <w:tcPr>
            <w:tcW w:w="1479" w:type="dxa"/>
          </w:tcPr>
          <w:p>
            <w:pPr>
              <w:widowControl/>
              <w:spacing w:after="0" w:line="276" w:lineRule="auto"/>
              <w:jc w:val="left"/>
              <w:rPr>
                <w:sz w:val="18"/>
                <w:szCs w:val="18"/>
              </w:rPr>
            </w:pPr>
            <w:r>
              <w:rPr>
                <w:sz w:val="18"/>
                <w:szCs w:val="20"/>
              </w:rPr>
              <w:t xml:space="preserve">CT-EST-079</w:t>
            </w:r>
          </w:p>
        </w:tc>
        <w:tc>
          <w:tcPr>
            <w:tcW w:w="2184" w:type="dxa"/>
          </w:tcPr>
          <w:p>
            <w:pPr>
              <w:widowControl/>
              <w:spacing w:after="0" w:line="276" w:lineRule="auto"/>
              <w:jc w:val="left"/>
              <w:rPr>
                <w:sz w:val="18"/>
                <w:szCs w:val="18"/>
              </w:rPr>
            </w:pPr>
            <w:r>
              <w:rPr>
                <w:sz w:val="18"/>
                <w:szCs w:val="20"/>
              </w:rPr>
              <w:t xml:space="preserve">13/10/2026 (rodada 6 de 13/10/2026 (atendimento à produção e remessa))</w:t>
            </w:r>
          </w:p>
        </w:tc>
        <w:tc>
          <w:tcPr>
            <w:tcW w:w="1749" w:type="dxa"/>
          </w:tcPr>
          <w:p>
            <w:pPr>
              <w:widowControl/>
              <w:spacing w:after="0" w:line="276" w:lineRule="auto"/>
              <w:jc w:val="left"/>
              <w:rPr>
                <w:sz w:val="18"/>
                <w:szCs w:val="18"/>
              </w:rPr>
            </w:pPr>
            <w:r>
              <w:rPr>
                <w:sz w:val="18"/>
                <w:szCs w:val="20"/>
              </w:rPr>
              <w:t xml:space="preserve">RDC 658/2022, art. 125 (registro de quem fez e por quê)</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atender a solicitação </w:t>
      </w:r>
      <w:r>
        <w:rPr>
          <w:szCs w:val="20"/>
        </w:rPr>
        <w:t xml:space="preserve">00038</w:t>
      </w:r>
      <w:r>
        <w:rPr>
          <w:szCs w:val="20"/>
        </w:rPr>
        <w:t xml:space="preserve"> com 8 unidades do </w:t>
      </w:r>
      <w:r>
        <w:rPr>
          <w:szCs w:val="20"/>
        </w:rPr>
        <w:t xml:space="preserve">TESTEPA001</w:t>
      </w:r>
      <w:r>
        <w:rPr>
          <w:szCs w:val="20"/>
        </w:rPr>
        <w:t xml:space="preserve">, o saldo baixou corretamente (disponível 90 → 82; endereço </w:t>
      </w:r>
      <w:r>
        <w:rPr>
          <w:szCs w:val="20"/>
        </w:rPr>
        <w:t xml:space="preserve">L905-R905-C905-A905</w:t>
      </w:r>
      <w:r>
        <w:rPr>
          <w:szCs w:val="20"/>
        </w:rPr>
        <w:t xml:space="preserve"> de 10 para 2) e a solicitação mudou de situação. Mas a tela </w:t>
      </w:r>
      <w:r>
        <w:rPr>
          <w:b/>
          <w:bCs/>
          <w:szCs w:val="20"/>
        </w:rPr>
        <w:t xml:space="preserve">não tem campo de justificativa</w:t>
      </w:r>
      <w:r>
        <w:rPr>
          <w:szCs w:val="20"/>
        </w:rPr>
        <w:t xml:space="preserve">, nem antes nem depois de atender, diferente de outras telas do Estoque (cancelar separação, excluir endereço).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Atendimento de Solicitação</w:t>
      </w:r>
      <w:r>
        <w:rPr>
          <w:szCs w:val="20"/>
        </w:rPr>
        <w:t xml:space="preserve">, escolher uma solicitação pendente. 2. Escolher o lote e a quantidade; clicar em Atender e em Salvar.</w:t>
      </w:r>
    </w:p>
    <w:p>
      <w:pPr>
        <w:spacing w:after="0" w:line="360" w:lineRule="auto"/>
        <w:rPr>
          <w:szCs w:val="20"/>
        </w:rPr>
      </w:pPr>
      <w:r>
        <w:rPr>
          <w:b/>
          <w:bCs/>
          <w:szCs w:val="20"/>
        </w:rPr>
        <w:t xml:space="preserve">Dados de teste usados:</w:t>
      </w:r>
      <w:r>
        <w:rPr>
          <w:szCs w:val="20"/>
        </w:rPr>
        <w:t xml:space="preserve"> Solicitação </w:t>
      </w:r>
      <w:r>
        <w:rPr>
          <w:szCs w:val="20"/>
        </w:rPr>
        <w:t xml:space="preserve">00038</w:t>
      </w:r>
      <w:r>
        <w:rPr>
          <w:szCs w:val="20"/>
        </w:rPr>
        <w:t xml:space="preserve"> (item </w:t>
      </w:r>
      <w:r>
        <w:rPr>
          <w:szCs w:val="20"/>
        </w:rPr>
        <w:t xml:space="preserve">TST0003</w:t>
      </w:r>
      <w:r>
        <w:rPr>
          <w:szCs w:val="20"/>
        </w:rPr>
        <w:t xml:space="preserve">), lote </w:t>
      </w:r>
      <w:r>
        <w:rPr>
          <w:szCs w:val="20"/>
        </w:rPr>
        <w:t xml:space="preserve">TESTEPA001</w:t>
      </w:r>
      <w:r>
        <w:rPr>
          <w:szCs w:val="20"/>
        </w:rPr>
        <w:t xml:space="preserve">, 8 unidades.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441"/>
        <w:gridCol w:w="4190"/>
      </w:tblGrid>
      <w:tr>
        <w:trPr>
          <w:tblHeader/>
          <w:cantSplit/>
        </w:trPr>
        <w:tc>
          <w:tcPr>
            <w:tcW w:w="54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1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441" w:type="dxa"/>
          </w:tcPr>
          <w:p>
            <w:pPr>
              <w:widowControl/>
              <w:spacing w:after="0" w:line="276" w:lineRule="auto"/>
              <w:jc w:val="left"/>
              <w:rPr>
                <w:sz w:val="18"/>
                <w:szCs w:val="18"/>
              </w:rPr>
            </w:pPr>
            <w:r>
              <w:rPr>
                <w:sz w:val="18"/>
                <w:szCs w:val="20"/>
              </w:rPr>
              <w:t xml:space="preserve">Campo de justificativa obrigatório, gravado com o atendimento.</w:t>
            </w:r>
          </w:p>
        </w:tc>
        <w:tc>
          <w:tcPr>
            <w:tcW w:w="4190" w:type="dxa"/>
          </w:tcPr>
          <w:p>
            <w:pPr>
              <w:widowControl/>
              <w:spacing w:after="0" w:line="276" w:lineRule="auto"/>
              <w:jc w:val="left"/>
              <w:rPr>
                <w:sz w:val="18"/>
                <w:szCs w:val="18"/>
              </w:rPr>
            </w:pPr>
            <w:r>
              <w:rPr>
                <w:sz w:val="18"/>
                <w:szCs w:val="20"/>
              </w:rPr>
              <w:t xml:space="preserve">Não há campo; o atendimento grava sem motivo.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Pedir justificativa ao atender quantidade diferente da solicitada ou lote diferente do sugerido, e gravá-la no histórico.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CT-EST-079.</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tela valida o saldo antes de gravar (20 unidades foram recusadas: "Saldo insuficiente para atender o item!").</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DV-EST-049</w:t>
      </w:r>
    </w:p>
    <w:p>
      <w:pPr>
        <w:keepNext/>
        <w:spacing w:after="0" w:line="360" w:lineRule="auto"/>
      </w:pPr>
    </w:p>
    <w:p>
      <w:pPr>
        <w:spacing w:after="0" w:line="360" w:lineRule="auto"/>
        <w:rPr>
          <w:szCs w:val="20"/>
        </w:rPr>
      </w:pPr>
      <w:r>
        <w:rPr>
          <w:b/>
          <w:bCs/>
          <w:szCs w:val="20"/>
        </w:rPr>
        <w:t xml:space="preserve">No inventário, a mesma pessoa conta três vezes, justifica e apura, sem nenhuma restrição</w:t>
      </w:r>
    </w:p>
    <w:tbl>
      <w:tblPr>
        <w:tblStyle w:val="Tabelacomgrade"/>
        <w:tblW w:w="9631" w:type="dxa"/>
        <w:tblLayout w:type="fixed"/>
        <w:tblLook w:val="04A0" w:firstRow="1" w:lastRow="0" w:firstColumn="1" w:lastColumn="0" w:noHBand="0" w:noVBand="1"/>
      </w:tblPr>
      <w:tblGrid>
        <w:gridCol w:w="1212"/>
        <w:gridCol w:w="1107"/>
        <w:gridCol w:w="2792"/>
        <w:gridCol w:w="1334"/>
        <w:gridCol w:w="1355"/>
        <w:gridCol w:w="1831"/>
      </w:tblGrid>
      <w:tr>
        <w:trPr>
          <w:tblHeader/>
          <w:cantSplit/>
        </w:trPr>
        <w:tc>
          <w:tcPr>
            <w:tcW w:w="12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7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3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3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12" w:type="dxa"/>
          </w:tcPr>
          <w:p>
            <w:pPr>
              <w:widowControl/>
              <w:spacing w:after="0" w:line="276" w:lineRule="auto"/>
              <w:jc w:val="left"/>
              <w:rPr>
                <w:sz w:val="18"/>
                <w:szCs w:val="18"/>
              </w:rPr>
            </w:pPr>
            <w:r>
              <w:rPr>
                <w:sz w:val="18"/>
                <w:szCs w:val="20"/>
              </w:rPr>
              <w:t xml:space="preserve">Média</w:t>
            </w:r>
          </w:p>
        </w:tc>
        <w:tc>
          <w:tcPr>
            <w:tcW w:w="1107" w:type="dxa"/>
          </w:tcPr>
          <w:p>
            <w:pPr>
              <w:widowControl/>
              <w:spacing w:after="0" w:line="276" w:lineRule="auto"/>
              <w:jc w:val="left"/>
              <w:rPr>
                <w:sz w:val="18"/>
                <w:szCs w:val="18"/>
              </w:rPr>
            </w:pPr>
            <w:r>
              <w:rPr>
                <w:sz w:val="18"/>
                <w:szCs w:val="20"/>
              </w:rPr>
              <w:t xml:space="preserve">Aberto</w:t>
            </w:r>
          </w:p>
        </w:tc>
        <w:tc>
          <w:tcPr>
            <w:tcW w:w="2792" w:type="dxa"/>
          </w:tcPr>
          <w:p>
            <w:pPr>
              <w:widowControl/>
              <w:spacing w:after="0" w:line="276" w:lineRule="auto"/>
              <w:jc w:val="left"/>
              <w:rPr>
                <w:sz w:val="18"/>
                <w:szCs w:val="18"/>
              </w:rPr>
            </w:pPr>
            <w:r>
              <w:rPr>
                <w:sz w:val="18"/>
                <w:szCs w:val="20"/>
              </w:rPr>
              <w:t xml:space="preserve">Estoque › Inventário - Contagem, Auditoria/Justificativa e Apuração</w:t>
            </w:r>
          </w:p>
        </w:tc>
        <w:tc>
          <w:tcPr>
            <w:tcW w:w="1334" w:type="dxa"/>
          </w:tcPr>
          <w:p>
            <w:pPr>
              <w:widowControl/>
              <w:spacing w:after="0" w:line="276" w:lineRule="auto"/>
              <w:jc w:val="left"/>
              <w:rPr>
                <w:sz w:val="18"/>
                <w:szCs w:val="18"/>
              </w:rPr>
            </w:pPr>
            <w:r>
              <w:rPr>
                <w:sz w:val="18"/>
                <w:szCs w:val="20"/>
              </w:rPr>
              <w:t xml:space="preserve">CT-EST-140</w:t>
            </w:r>
          </w:p>
        </w:tc>
        <w:tc>
          <w:tcPr>
            <w:tcW w:w="1355" w:type="dxa"/>
          </w:tcPr>
          <w:p>
            <w:pPr>
              <w:widowControl/>
              <w:spacing w:after="0" w:line="276" w:lineRule="auto"/>
              <w:jc w:val="left"/>
              <w:rPr>
                <w:sz w:val="18"/>
                <w:szCs w:val="18"/>
              </w:rPr>
            </w:pPr>
            <w:r>
              <w:rPr>
                <w:sz w:val="18"/>
                <w:szCs w:val="20"/>
              </w:rPr>
              <w:t xml:space="preserve">22/10/2026 (rodada 8)</w:t>
            </w:r>
          </w:p>
        </w:tc>
        <w:tc>
          <w:tcPr>
            <w:tcW w:w="1831" w:type="dxa"/>
          </w:tcPr>
          <w:p>
            <w:pPr>
              <w:widowControl/>
              <w:spacing w:after="0" w:line="276" w:lineRule="auto"/>
              <w:jc w:val="left"/>
              <w:rPr>
                <w:sz w:val="18"/>
                <w:szCs w:val="18"/>
              </w:rPr>
            </w:pPr>
            <w:r>
              <w:rPr>
                <w:sz w:val="18"/>
                <w:szCs w:val="20"/>
              </w:rPr>
              <w:t xml:space="preserve">Guia 33/2020 (segregação de funções e integridade dos dados); RDC 658/2022 (registro por responsável).</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mesmo usuário fez a 1ª, a 2ª e a 3ª contagem, justificou a divergência e executou a apuração do inventário, e o saldo foi ajustado (75 para 72). O sistema não pede um segundo contador nem avisa que quem conta também apura.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Gerar um inventário rotativo de almoxarifado (</w:t>
      </w:r>
      <w:r>
        <w:rPr>
          <w:b/>
          <w:bCs/>
          <w:szCs w:val="20"/>
        </w:rPr>
        <w:t xml:space="preserve">Inventário</w:t>
      </w:r>
      <w:r>
        <w:rPr>
          <w:szCs w:val="20"/>
        </w:rPr>
        <w:t xml:space="preserve">, almoxarifado </w:t>
      </w:r>
      <w:r>
        <w:rPr>
          <w:szCs w:val="20"/>
        </w:rPr>
        <w:t xml:space="preserve">TESTE ALMOXARIFADO</w:t>
      </w:r>
      <w:r>
        <w:rPr>
          <w:szCs w:val="20"/>
        </w:rPr>
        <w:t xml:space="preserve">). 2. Em </w:t>
      </w:r>
      <w:r>
        <w:rPr>
          <w:b/>
          <w:bCs/>
          <w:szCs w:val="20"/>
        </w:rPr>
        <w:t xml:space="preserve">Inventário - Contagem</w:t>
      </w:r>
      <w:r>
        <w:rPr>
          <w:szCs w:val="20"/>
        </w:rPr>
        <w:t xml:space="preserve">, registrar a 1ª contagem (70) e finalizar; repetir a 2ª (73) e a 3ª (72), com o mesmo usuário. 3. Em </w:t>
      </w:r>
      <w:r>
        <w:rPr>
          <w:b/>
          <w:bCs/>
          <w:szCs w:val="20"/>
        </w:rPr>
        <w:t xml:space="preserve">Inventário - Auditoria/Justificativa</w:t>
      </w:r>
      <w:r>
        <w:rPr>
          <w:szCs w:val="20"/>
        </w:rPr>
        <w:t xml:space="preserve">, justificar o item com o mesmo usuário e finalizar. 4. Em </w:t>
      </w:r>
      <w:r>
        <w:rPr>
          <w:b/>
          <w:bCs/>
          <w:szCs w:val="20"/>
        </w:rPr>
        <w:t xml:space="preserve">Inventário - Apuração</w:t>
      </w:r>
      <w:r>
        <w:rPr>
          <w:szCs w:val="20"/>
        </w:rPr>
        <w:t xml:space="preserve">, executar o inventário com o mesmo usuário.</w:t>
      </w:r>
    </w:p>
    <w:p>
      <w:pPr>
        <w:spacing w:after="0" w:line="360" w:lineRule="auto"/>
        <w:rPr>
          <w:szCs w:val="20"/>
        </w:rPr>
      </w:pPr>
      <w:r>
        <w:rPr>
          <w:b/>
          <w:bCs/>
          <w:szCs w:val="20"/>
        </w:rPr>
        <w:t xml:space="preserve">Dados de teste usados:</w:t>
      </w:r>
      <w:r>
        <w:rPr>
          <w:szCs w:val="20"/>
        </w:rPr>
        <w:t xml:space="preserve"> Inventário 1, endereço </w:t>
      </w:r>
      <w:r>
        <w:rPr>
          <w:szCs w:val="20"/>
        </w:rPr>
        <w:t xml:space="preserve">L110-R001-C001-A001</w:t>
      </w:r>
      <w:r>
        <w:rPr>
          <w:szCs w:val="20"/>
        </w:rPr>
        <w:t xml:space="preserve">, lote </w:t>
      </w:r>
      <w:r>
        <w:rPr>
          <w:szCs w:val="20"/>
        </w:rPr>
        <w:t xml:space="preserve">TESTEPA001</w:t>
      </w:r>
      <w:r>
        <w:rPr>
          <w:szCs w:val="20"/>
        </w:rPr>
        <w:t xml:space="preserve">, saldo de 75 para 72.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966"/>
        <w:gridCol w:w="5665"/>
      </w:tblGrid>
      <w:tr>
        <w:trPr>
          <w:tblHeader/>
          <w:cantSplit/>
        </w:trPr>
        <w:tc>
          <w:tcPr>
            <w:tcW w:w="39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6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966" w:type="dxa"/>
          </w:tcPr>
          <w:p>
            <w:pPr>
              <w:widowControl/>
              <w:spacing w:after="0" w:line="276" w:lineRule="auto"/>
              <w:jc w:val="left"/>
              <w:rPr>
                <w:sz w:val="18"/>
                <w:szCs w:val="18"/>
              </w:rPr>
            </w:pPr>
            <w:r>
              <w:rPr>
                <w:sz w:val="18"/>
                <w:szCs w:val="20"/>
              </w:rPr>
              <w:t xml:space="preserve">Contagens por pessoas diferentes e apuração por um responsável diferente de quem contou (ou, no mínimo, um aviso e o registro de que foi a mesma pessoa).</w:t>
            </w:r>
          </w:p>
        </w:tc>
        <w:tc>
          <w:tcPr>
            <w:tcW w:w="5665" w:type="dxa"/>
          </w:tcPr>
          <w:p>
            <w:pPr>
              <w:widowControl/>
              <w:spacing w:after="0" w:line="276" w:lineRule="auto"/>
              <w:jc w:val="left"/>
              <w:rPr>
                <w:sz w:val="18"/>
                <w:szCs w:val="18"/>
              </w:rPr>
            </w:pPr>
            <w:r>
              <w:rPr>
                <w:sz w:val="18"/>
                <w:szCs w:val="20"/>
              </w:rPr>
              <w:t xml:space="preserve">Nenhum aviso. Mensagens: "1ª Contagem finalizada! Necessário efetuar nova contagem!", "3ª Contagem finalizada! Necessário justificar divergências!", "Justificativa finalizada!", "Processamento concluído! Foram processados: 1 item(ns)."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335428"/>
            <wp:effectExtent l="0" t="0" r="0" b="0"/>
            <wp:docPr id="5113" name="Imagem 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 name="Imagem 5113"/>
                    <pic:cNvPicPr/>
                  </pic:nvPicPr>
                  <pic:blipFill>
                    <a:blip r:embed="rIdHom113"/>
                    <a:stretch>
                      <a:fillRect/>
                    </a:stretch>
                  </pic:blipFill>
                  <pic:spPr>
                    <a:xfrm>
                      <a:off x="0" y="0"/>
                      <a:ext cx="5400000" cy="4335428"/>
                    </a:xfrm>
                    <a:prstGeom prst="rect">
                      <a:avLst/>
                    </a:prstGeom>
                  </pic:spPr>
                </pic:pic>
              </a:graphicData>
            </a:graphic>
          </wp:inline>
        </w:drawing>
      </w:r>
    </w:p>
    <w:p>
      <w:pPr>
        <w:spacing w:before="60" w:after="120"/>
        <w:jc w:val="center"/>
      </w:pPr>
      <w:r>
        <w:rPr>
          <w:i/>
          <w:iCs/>
          <w:sz w:val="18"/>
          <w:szCs w:val="20"/>
        </w:rPr>
        <w:t xml:space="preserve">Figura 113 – 3ª contagem finalizada pelo mesmo usuário.</w:t>
      </w:r>
    </w:p>
    <w:p>
      <w:pPr>
        <w:spacing w:after="0" w:line="360" w:lineRule="auto"/>
        <w:rPr>
          <w:szCs w:val="20"/>
        </w:rPr>
      </w:pPr>
      <w:r>
        <w:rPr>
          <w:i/>
          <w:iCs/>
          <w:szCs w:val="20"/>
        </w:rPr>
        <w:t xml:space="preserve">Figura 1: 3ª contagem finalizada pelo mesmo usuário.</w:t>
      </w:r>
    </w:p>
    <w:p>
      <w:pPr>
        <w:keepNext/>
        <w:spacing w:before="120" w:after="0"/>
        <w:jc w:val="center"/>
      </w:pPr>
      <w:r>
        <w:rPr>
          <w:noProof/>
        </w:rPr>
        <w:drawing>
          <wp:inline distT="0" distB="0" distL="0" distR="0">
            <wp:extent cx="5400000" cy="3471428"/>
            <wp:effectExtent l="0" t="0" r="0" b="0"/>
            <wp:docPr id="5114" name="Imagem 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 name="Imagem 5114"/>
                    <pic:cNvPicPr/>
                  </pic:nvPicPr>
                  <pic:blipFill>
                    <a:blip r:embed="rIdHom114"/>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114 – Apuração com as três contagens.</w:t>
      </w:r>
    </w:p>
    <w:p>
      <w:pPr>
        <w:spacing w:after="0" w:line="360" w:lineRule="auto"/>
        <w:rPr>
          <w:szCs w:val="20"/>
        </w:rPr>
      </w:pPr>
      <w:r>
        <w:rPr>
          <w:i/>
          <w:iCs/>
          <w:szCs w:val="20"/>
        </w:rPr>
        <w:t xml:space="preserve">Figura 2: Apuração com as três contagens.</w:t>
      </w:r>
    </w:p>
    <w:p>
      <w:pPr>
        <w:keepNext/>
        <w:spacing w:before="120" w:after="0"/>
        <w:jc w:val="center"/>
      </w:pPr>
      <w:r>
        <w:rPr>
          <w:noProof/>
        </w:rPr>
        <w:drawing>
          <wp:inline distT="0" distB="0" distL="0" distR="0">
            <wp:extent cx="5400000" cy="3471428"/>
            <wp:effectExtent l="0" t="0" r="0" b="0"/>
            <wp:docPr id="5115" name="Imagem 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 name="Imagem 5115"/>
                    <pic:cNvPicPr/>
                  </pic:nvPicPr>
                  <pic:blipFill>
                    <a:blip r:embed="rIdHom115"/>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115 – Inventário processado.</w:t>
      </w:r>
    </w:p>
    <w:p>
      <w:pPr>
        <w:spacing w:after="0" w:line="360" w:lineRule="auto"/>
        <w:rPr>
          <w:szCs w:val="20"/>
        </w:rPr>
      </w:pPr>
      <w:r>
        <w:rPr>
          <w:i/>
          <w:iCs/>
          <w:szCs w:val="20"/>
        </w:rPr>
        <w:t xml:space="preserve">Figura 3: Inventário processado.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Registrar o usuário de cada contagem e impedir (ou exigir segundo responsável) que quem contou execute a apuração.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DV-EST-050</w:t>
      </w:r>
    </w:p>
    <w:p>
      <w:pPr>
        <w:keepNext/>
        <w:spacing w:after="0" w:line="360" w:lineRule="auto"/>
      </w:pPr>
    </w:p>
    <w:p>
      <w:pPr>
        <w:spacing w:after="0" w:line="360" w:lineRule="auto"/>
        <w:rPr>
          <w:szCs w:val="20"/>
        </w:rPr>
      </w:pPr>
      <w:r>
        <w:rPr>
          <w:b/>
          <w:bCs/>
          <w:szCs w:val="20"/>
        </w:rPr>
        <w:t xml:space="preserve">Cancelar o inventário não pede justificativa; reabrir contagem oferece contagens que não existem</w:t>
      </w:r>
    </w:p>
    <w:tbl>
      <w:tblPr>
        <w:tblStyle w:val="Tabelacomgrade"/>
        <w:tblW w:w="9631" w:type="dxa"/>
        <w:tblLayout w:type="fixed"/>
        <w:tblLook w:val="04A0" w:firstRow="1" w:lastRow="0" w:firstColumn="1" w:lastColumn="0" w:noHBand="0" w:noVBand="1"/>
      </w:tblPr>
      <w:tblGrid>
        <w:gridCol w:w="1294"/>
        <w:gridCol w:w="1189"/>
        <w:gridCol w:w="1564"/>
        <w:gridCol w:w="1470"/>
        <w:gridCol w:w="1556"/>
        <w:gridCol w:w="2558"/>
      </w:tblGrid>
      <w:tr>
        <w:trPr>
          <w:tblHeader/>
          <w:cantSplit/>
        </w:trPr>
        <w:tc>
          <w:tcPr>
            <w:tcW w:w="12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4" w:type="dxa"/>
          </w:tcPr>
          <w:p>
            <w:pPr>
              <w:widowControl/>
              <w:spacing w:after="0" w:line="276" w:lineRule="auto"/>
              <w:jc w:val="left"/>
              <w:rPr>
                <w:sz w:val="18"/>
                <w:szCs w:val="18"/>
              </w:rPr>
            </w:pPr>
            <w:r>
              <w:rPr>
                <w:sz w:val="18"/>
                <w:szCs w:val="20"/>
              </w:rPr>
              <w:t xml:space="preserve">Média</w:t>
            </w:r>
          </w:p>
        </w:tc>
        <w:tc>
          <w:tcPr>
            <w:tcW w:w="1189" w:type="dxa"/>
          </w:tcPr>
          <w:p>
            <w:pPr>
              <w:widowControl/>
              <w:spacing w:after="0" w:line="276" w:lineRule="auto"/>
              <w:jc w:val="left"/>
              <w:rPr>
                <w:sz w:val="18"/>
                <w:szCs w:val="18"/>
              </w:rPr>
            </w:pPr>
            <w:r>
              <w:rPr>
                <w:sz w:val="18"/>
                <w:szCs w:val="20"/>
              </w:rPr>
              <w:t xml:space="preserve">Aberto</w:t>
            </w:r>
          </w:p>
        </w:tc>
        <w:tc>
          <w:tcPr>
            <w:tcW w:w="1564" w:type="dxa"/>
          </w:tcPr>
          <w:p>
            <w:pPr>
              <w:widowControl/>
              <w:spacing w:after="0" w:line="276" w:lineRule="auto"/>
              <w:jc w:val="left"/>
              <w:rPr>
                <w:sz w:val="18"/>
                <w:szCs w:val="18"/>
              </w:rPr>
            </w:pPr>
            <w:r>
              <w:rPr>
                <w:sz w:val="18"/>
                <w:szCs w:val="20"/>
              </w:rPr>
              <w:t xml:space="preserve">Estoque › Inventário - Apuração</w:t>
            </w:r>
          </w:p>
        </w:tc>
        <w:tc>
          <w:tcPr>
            <w:tcW w:w="1470" w:type="dxa"/>
          </w:tcPr>
          <w:p>
            <w:pPr>
              <w:widowControl/>
              <w:spacing w:after="0" w:line="276" w:lineRule="auto"/>
              <w:jc w:val="left"/>
              <w:rPr>
                <w:sz w:val="18"/>
                <w:szCs w:val="18"/>
              </w:rPr>
            </w:pPr>
            <w:r>
              <w:rPr>
                <w:sz w:val="18"/>
                <w:szCs w:val="20"/>
              </w:rPr>
              <w:t xml:space="preserve">CT-EST-139</w:t>
            </w:r>
          </w:p>
        </w:tc>
        <w:tc>
          <w:tcPr>
            <w:tcW w:w="1556" w:type="dxa"/>
          </w:tcPr>
          <w:p>
            <w:pPr>
              <w:widowControl/>
              <w:spacing w:after="0" w:line="276" w:lineRule="auto"/>
              <w:jc w:val="left"/>
              <w:rPr>
                <w:sz w:val="18"/>
                <w:szCs w:val="18"/>
              </w:rPr>
            </w:pPr>
            <w:r>
              <w:rPr>
                <w:sz w:val="18"/>
                <w:szCs w:val="20"/>
              </w:rPr>
              <w:t xml:space="preserve">22/10/2026 (rodada 8)</w:t>
            </w:r>
          </w:p>
        </w:tc>
        <w:tc>
          <w:tcPr>
            <w:tcW w:w="2558" w:type="dxa"/>
          </w:tcPr>
          <w:p>
            <w:pPr>
              <w:widowControl/>
              <w:spacing w:after="0" w:line="276" w:lineRule="auto"/>
              <w:jc w:val="left"/>
              <w:rPr>
                <w:sz w:val="18"/>
                <w:szCs w:val="18"/>
              </w:rPr>
            </w:pPr>
            <w:r>
              <w:rPr>
                <w:sz w:val="18"/>
                <w:szCs w:val="20"/>
              </w:rPr>
              <w:t xml:space="preserve">Guia 33/2020 (rastreabilidade da alteração); RDC 658/2022, art. 124.</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Apuração, o botão CANCELAR INVENTÁRIO pergunta só "Deseja cancelar o Inventário?" e cancela, sem pedir o motivo. O botão VOLTAR CONTAGEM oferece PRIMEIRA, SEGUNDA e TERCEIRA mesmo quando só uma contagem foi feita.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um inventário e fazer só a 1ª contagem igual ao saldo; finalizar ("Inventário concluído!"). 2. Em </w:t>
      </w:r>
      <w:r>
        <w:rPr>
          <w:b/>
          <w:bCs/>
          <w:szCs w:val="20"/>
        </w:rPr>
        <w:t xml:space="preserve">Inventário - Apuração</w:t>
      </w:r>
      <w:r>
        <w:rPr>
          <w:szCs w:val="20"/>
        </w:rPr>
        <w:t xml:space="preserve">, abrir o inventário e clicar em </w:t>
      </w:r>
      <w:r>
        <w:rPr>
          <w:b/>
          <w:bCs/>
          <w:szCs w:val="20"/>
        </w:rPr>
        <w:t xml:space="preserve">VOLTAR CONTAGEM</w:t>
      </w:r>
      <w:r>
        <w:rPr>
          <w:szCs w:val="20"/>
        </w:rPr>
        <w:t xml:space="preserve">: a lista tem PRIMEIRA, SEGUNDA e TERCEIRA. 3. Confirmar a reabertura ("A Contagem foi reaberta!"). 4. Clicar em </w:t>
      </w:r>
      <w:r>
        <w:rPr>
          <w:b/>
          <w:bCs/>
          <w:szCs w:val="20"/>
        </w:rPr>
        <w:t xml:space="preserve">CANCELAR INVENTÁRIO</w:t>
      </w:r>
      <w:r>
        <w:rPr>
          <w:szCs w:val="20"/>
        </w:rPr>
        <w:t xml:space="preserve"> e SIM.</w:t>
      </w:r>
    </w:p>
    <w:p>
      <w:pPr>
        <w:spacing w:after="0" w:line="360" w:lineRule="auto"/>
        <w:rPr>
          <w:szCs w:val="20"/>
        </w:rPr>
      </w:pPr>
      <w:r>
        <w:rPr>
          <w:b/>
          <w:bCs/>
          <w:szCs w:val="20"/>
        </w:rPr>
        <w:t xml:space="preserve">Dados de teste usados:</w:t>
      </w:r>
      <w:r>
        <w:rPr>
          <w:szCs w:val="20"/>
        </w:rPr>
        <w:t xml:space="preserve"> Inventário 2 (almoxarifado </w:t>
      </w:r>
      <w:r>
        <w:rPr>
          <w:szCs w:val="20"/>
        </w:rPr>
        <w:t xml:space="preserve">TESTE ALMOXARIFADO</w:t>
      </w:r>
      <w:r>
        <w:rPr>
          <w:szCs w:val="20"/>
        </w:rPr>
        <w:t xml:space="preserve">, lote </w:t>
      </w:r>
      <w:r>
        <w:rPr>
          <w:szCs w:val="20"/>
        </w:rPr>
        <w:t xml:space="preserve">TESTEPA001</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158"/>
        <w:gridCol w:w="5473"/>
      </w:tblGrid>
      <w:tr>
        <w:trPr>
          <w:tblHeader/>
          <w:cantSplit/>
        </w:trPr>
        <w:tc>
          <w:tcPr>
            <w:tcW w:w="41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4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158" w:type="dxa"/>
          </w:tcPr>
          <w:p>
            <w:pPr>
              <w:widowControl/>
              <w:spacing w:after="0" w:line="276" w:lineRule="auto"/>
              <w:jc w:val="left"/>
              <w:rPr>
                <w:sz w:val="18"/>
                <w:szCs w:val="18"/>
              </w:rPr>
            </w:pPr>
            <w:r>
              <w:rPr>
                <w:sz w:val="18"/>
                <w:szCs w:val="20"/>
              </w:rPr>
              <w:t xml:space="preserve">Pedir justificativa para cancelar e só oferecer a reabertura das contagens que existem.</w:t>
            </w:r>
          </w:p>
        </w:tc>
        <w:tc>
          <w:tcPr>
            <w:tcW w:w="5473" w:type="dxa"/>
          </w:tcPr>
          <w:p>
            <w:pPr>
              <w:widowControl/>
              <w:spacing w:after="0" w:line="276" w:lineRule="auto"/>
              <w:jc w:val="left"/>
              <w:rPr>
                <w:sz w:val="18"/>
                <w:szCs w:val="18"/>
              </w:rPr>
            </w:pPr>
            <w:r>
              <w:rPr>
                <w:sz w:val="18"/>
                <w:szCs w:val="20"/>
              </w:rPr>
              <w:t xml:space="preserve">"Deseja cancelar o Inventário?" e "Inventário cancelado!", sem justificativa; o endereço foi liberado. Nenhum campo de motivo na tela.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116" name="Imagem 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 name="Imagem 5116"/>
                    <pic:cNvPicPr/>
                  </pic:nvPicPr>
                  <pic:blipFill>
                    <a:blip r:embed="rIdHom116"/>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116 – Lista de contagens a reabrir.</w:t>
      </w:r>
    </w:p>
    <w:p>
      <w:pPr>
        <w:spacing w:after="0" w:line="360" w:lineRule="auto"/>
        <w:rPr>
          <w:szCs w:val="20"/>
        </w:rPr>
      </w:pPr>
      <w:r>
        <w:rPr>
          <w:i/>
          <w:iCs/>
          <w:szCs w:val="20"/>
        </w:rPr>
        <w:t xml:space="preserve">Figura 1: Lista de contagens a reabrir.</w:t>
      </w:r>
    </w:p>
    <w:p>
      <w:pPr>
        <w:keepNext/>
        <w:spacing w:before="120" w:after="0"/>
        <w:jc w:val="center"/>
      </w:pPr>
      <w:r>
        <w:rPr>
          <w:noProof/>
        </w:rPr>
        <w:drawing>
          <wp:inline distT="0" distB="0" distL="0" distR="0">
            <wp:extent cx="5400000" cy="3471428"/>
            <wp:effectExtent l="0" t="0" r="0" b="0"/>
            <wp:docPr id="5117" name="Imagem 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 name="Imagem 5117"/>
                    <pic:cNvPicPr/>
                  </pic:nvPicPr>
                  <pic:blipFill>
                    <a:blip r:embed="rIdHom117"/>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117 – Cancelamento confirmado.</w:t>
      </w:r>
    </w:p>
    <w:p>
      <w:pPr>
        <w:spacing w:after="0" w:line="360" w:lineRule="auto"/>
        <w:rPr>
          <w:szCs w:val="20"/>
        </w:rPr>
      </w:pPr>
      <w:r>
        <w:rPr>
          <w:i/>
          <w:iCs/>
          <w:szCs w:val="20"/>
        </w:rPr>
        <w:t xml:space="preserve">Figura 2: Cancelamento confirmado.</w:t>
      </w:r>
    </w:p>
    <w:p>
      <w:pPr>
        <w:keepNext/>
        <w:spacing w:before="120" w:after="0"/>
        <w:jc w:val="center"/>
      </w:pPr>
      <w:r>
        <w:rPr>
          <w:noProof/>
        </w:rPr>
        <w:drawing>
          <wp:inline distT="0" distB="0" distL="0" distR="0">
            <wp:extent cx="5400000" cy="3471428"/>
            <wp:effectExtent l="0" t="0" r="0" b="0"/>
            <wp:docPr id="5118" name="Imagem 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 name="Imagem 5118"/>
                    <pic:cNvPicPr/>
                  </pic:nvPicPr>
                  <pic:blipFill>
                    <a:blip r:embed="rIdHom118"/>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118 – Inventário cancelado.</w:t>
      </w:r>
    </w:p>
    <w:p>
      <w:pPr>
        <w:spacing w:after="0" w:line="360" w:lineRule="auto"/>
        <w:rPr>
          <w:szCs w:val="20"/>
        </w:rPr>
      </w:pPr>
      <w:r>
        <w:rPr>
          <w:i/>
          <w:iCs/>
          <w:szCs w:val="20"/>
        </w:rPr>
        <w:t xml:space="preserve">Figura 3: Inventário cancelado.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justificativa no cancelamento e mostrar só as contagens já feitas na reabertura.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DV-EST-052</w:t>
      </w:r>
    </w:p>
    <w:p>
      <w:pPr>
        <w:keepNext/>
        <w:spacing w:after="0" w:line="360" w:lineRule="auto"/>
      </w:pPr>
    </w:p>
    <w:p>
      <w:pPr>
        <w:spacing w:after="0" w:line="360" w:lineRule="auto"/>
        <w:rPr>
          <w:szCs w:val="20"/>
        </w:rPr>
      </w:pPr>
      <w:r>
        <w:rPr>
          <w:b/>
          <w:bCs/>
          <w:szCs w:val="20"/>
        </w:rPr>
        <w:t xml:space="preserve">A tela Banco não grava e mostra um erro técnico ao usuário</w:t>
      </w:r>
    </w:p>
    <w:tbl>
      <w:tblPr>
        <w:tblStyle w:val="Tabelacomgrade"/>
        <w:tblW w:w="9631" w:type="dxa"/>
        <w:tblLayout w:type="fixed"/>
        <w:tblLook w:val="04A0" w:firstRow="1" w:lastRow="0" w:firstColumn="1" w:lastColumn="0" w:noHBand="0" w:noVBand="1"/>
      </w:tblPr>
      <w:tblGrid>
        <w:gridCol w:w="1316"/>
        <w:gridCol w:w="1211"/>
        <w:gridCol w:w="1870"/>
        <w:gridCol w:w="1505"/>
        <w:gridCol w:w="1609"/>
        <w:gridCol w:w="2120"/>
      </w:tblGrid>
      <w:tr>
        <w:trPr>
          <w:tblHeader/>
          <w:cantSplit/>
        </w:trPr>
        <w:tc>
          <w:tcPr>
            <w:tcW w:w="13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6" w:type="dxa"/>
          </w:tcPr>
          <w:p>
            <w:pPr>
              <w:widowControl/>
              <w:spacing w:after="0" w:line="276" w:lineRule="auto"/>
              <w:jc w:val="left"/>
              <w:rPr>
                <w:sz w:val="18"/>
                <w:szCs w:val="18"/>
              </w:rPr>
            </w:pPr>
            <w:r>
              <w:rPr>
                <w:sz w:val="18"/>
                <w:szCs w:val="20"/>
              </w:rPr>
              <w:t xml:space="preserve">Média</w:t>
            </w:r>
          </w:p>
        </w:tc>
        <w:tc>
          <w:tcPr>
            <w:tcW w:w="1211" w:type="dxa"/>
          </w:tcPr>
          <w:p>
            <w:pPr>
              <w:widowControl/>
              <w:spacing w:after="0" w:line="276" w:lineRule="auto"/>
              <w:jc w:val="left"/>
              <w:rPr>
                <w:sz w:val="18"/>
                <w:szCs w:val="18"/>
              </w:rPr>
            </w:pPr>
            <w:r>
              <w:rPr>
                <w:sz w:val="18"/>
                <w:szCs w:val="20"/>
              </w:rPr>
              <w:t xml:space="preserve">Aberto</w:t>
            </w:r>
          </w:p>
        </w:tc>
        <w:tc>
          <w:tcPr>
            <w:tcW w:w="1870" w:type="dxa"/>
          </w:tcPr>
          <w:p>
            <w:pPr>
              <w:widowControl/>
              <w:spacing w:after="0" w:line="276" w:lineRule="auto"/>
              <w:jc w:val="left"/>
              <w:rPr>
                <w:sz w:val="18"/>
                <w:szCs w:val="18"/>
              </w:rPr>
            </w:pPr>
            <w:r>
              <w:rPr>
                <w:sz w:val="18"/>
                <w:szCs w:val="20"/>
              </w:rPr>
              <w:t xml:space="preserve">Estoque › Cadastros › Banco (tela fora do menu, aberta pelo endereço)</w:t>
            </w:r>
          </w:p>
        </w:tc>
        <w:tc>
          <w:tcPr>
            <w:tcW w:w="1505" w:type="dxa"/>
          </w:tcPr>
          <w:p>
            <w:pPr>
              <w:widowControl/>
              <w:spacing w:after="0" w:line="276" w:lineRule="auto"/>
              <w:jc w:val="left"/>
              <w:rPr>
                <w:sz w:val="18"/>
                <w:szCs w:val="18"/>
              </w:rPr>
            </w:pPr>
            <w:r>
              <w:rPr>
                <w:sz w:val="18"/>
                <w:szCs w:val="20"/>
              </w:rPr>
              <w:t xml:space="preserve">CT-EST-021</w:t>
            </w:r>
          </w:p>
        </w:tc>
        <w:tc>
          <w:tcPr>
            <w:tcW w:w="1609" w:type="dxa"/>
          </w:tcPr>
          <w:p>
            <w:pPr>
              <w:widowControl/>
              <w:spacing w:after="0" w:line="276" w:lineRule="auto"/>
              <w:jc w:val="left"/>
              <w:rPr>
                <w:sz w:val="18"/>
                <w:szCs w:val="18"/>
              </w:rPr>
            </w:pPr>
            <w:r>
              <w:rPr>
                <w:sz w:val="18"/>
                <w:szCs w:val="20"/>
              </w:rPr>
              <w:t xml:space="preserve">22/10/2026 (rodada 8)</w:t>
            </w:r>
          </w:p>
        </w:tc>
        <w:tc>
          <w:tcPr>
            <w:tcW w:w="2120" w:type="dxa"/>
          </w:tcPr>
          <w:p>
            <w:pPr>
              <w:widowControl/>
              <w:spacing w:after="0" w:line="276" w:lineRule="auto"/>
              <w:jc w:val="left"/>
              <w:rPr>
                <w:sz w:val="18"/>
                <w:szCs w:val="18"/>
              </w:rPr>
            </w:pPr>
            <w:r>
              <w:rPr>
                <w:sz w:val="18"/>
                <w:szCs w:val="20"/>
              </w:rPr>
              <w:t xml:space="preserve">Guia 33/2020 (tratamento de erros; não expor detalhes técnicos).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tela de Banco do Estoque não está no menu, mas abre pelo endereço. Ao salvar um banco novo, aparece "Erro na inclusão do registro." e um link de detalhe que mostra ao usuário o texto técnico do banco de dados. Nada é gravado. A lista de bancos não tem botão Incluir.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tela de Banco do Estoque pelo endereço (ela não está no menu). 2. Digitar código 9901, nome </w:t>
      </w:r>
      <w:r>
        <w:rPr>
          <w:szCs w:val="20"/>
        </w:rPr>
        <w:t xml:space="preserve">TESTE BANCO R8</w:t>
      </w:r>
      <w:r>
        <w:rPr>
          <w:szCs w:val="20"/>
        </w:rPr>
        <w:t xml:space="preserve"> e justificativa. 3. Clicar em SALVAR REGISTRO e SIM; abrir o link "Detalhe do erro (+)".</w:t>
      </w:r>
    </w:p>
    <w:p>
      <w:pPr>
        <w:spacing w:after="0" w:line="360" w:lineRule="auto"/>
        <w:rPr>
          <w:szCs w:val="20"/>
        </w:rPr>
      </w:pPr>
      <w:r>
        <w:rPr>
          <w:b/>
          <w:bCs/>
          <w:szCs w:val="20"/>
        </w:rPr>
        <w:t xml:space="preserve">Dados de teste usados:</w:t>
      </w:r>
      <w:r>
        <w:rPr>
          <w:szCs w:val="20"/>
        </w:rPr>
        <w:t xml:space="preserve"> Código 9901, nome </w:t>
      </w:r>
      <w:r>
        <w:rPr>
          <w:szCs w:val="20"/>
        </w:rPr>
        <w:t xml:space="preserve">TESTE BANCO R8</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41"/>
        <w:gridCol w:w="4290"/>
      </w:tblGrid>
      <w:tr>
        <w:trPr>
          <w:tblHeader/>
          <w:cantSplit/>
        </w:trPr>
        <w:tc>
          <w:tcPr>
            <w:tcW w:w="53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41" w:type="dxa"/>
          </w:tcPr>
          <w:p>
            <w:pPr>
              <w:widowControl/>
              <w:spacing w:after="0" w:line="276" w:lineRule="auto"/>
              <w:jc w:val="left"/>
              <w:rPr>
                <w:sz w:val="18"/>
                <w:szCs w:val="18"/>
              </w:rPr>
            </w:pPr>
            <w:r>
              <w:rPr>
                <w:sz w:val="18"/>
                <w:szCs w:val="20"/>
              </w:rPr>
              <w:t xml:space="preserve">Banco gravado e visível no Principal (o cadastro é compartilhado), ou a tela retirada do sistema se não deve ser usada.</w:t>
            </w:r>
          </w:p>
        </w:tc>
        <w:tc>
          <w:tcPr>
            <w:tcW w:w="4290" w:type="dxa"/>
          </w:tcPr>
          <w:p>
            <w:pPr>
              <w:widowControl/>
              <w:spacing w:after="0" w:line="276" w:lineRule="auto"/>
              <w:jc w:val="left"/>
              <w:rPr>
                <w:sz w:val="18"/>
                <w:szCs w:val="18"/>
              </w:rPr>
            </w:pPr>
            <w:r>
              <w:rPr>
                <w:sz w:val="18"/>
                <w:szCs w:val="20"/>
              </w:rPr>
              <w:t xml:space="preserve">"Erro na inclusão do registro." e, no detalhe, um texto técnico do banco de dados mostrado ao usuário.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119" name="Imagem 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 name="Imagem 5119"/>
                    <pic:cNvPicPr/>
                  </pic:nvPicPr>
                  <pic:blipFill>
                    <a:blip r:embed="rIdHom119"/>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119 – Lista de bancos sem Incluir. A captura do detalhe técnico do erro não é publicada (ver o documento interno).</w:t>
      </w:r>
    </w:p>
    <w:p>
      <w:pPr>
        <w:spacing w:after="0" w:line="360" w:lineRule="auto"/>
        <w:rPr>
          <w:szCs w:val="20"/>
        </w:rPr>
      </w:pPr>
      <w:r>
        <w:rPr>
          <w:i/>
          <w:iCs/>
          <w:szCs w:val="20"/>
        </w:rPr>
        <w:t xml:space="preserve">Figura 1: Lista de bancos sem Incluir. A captura do detalhe técnico do erro não é publicada (ver o documento interno).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Corrigir a gravação do banco e mostrar ao usuário só uma mensagem clara, guardando o detalhe técnico no registro de erros.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DV-EST-054</w:t>
      </w:r>
    </w:p>
    <w:p>
      <w:pPr>
        <w:keepNext/>
        <w:spacing w:after="0" w:line="360" w:lineRule="auto"/>
      </w:pPr>
    </w:p>
    <w:p>
      <w:pPr>
        <w:spacing w:after="0" w:line="360" w:lineRule="auto"/>
        <w:rPr>
          <w:szCs w:val="20"/>
        </w:rPr>
      </w:pPr>
      <w:r>
        <w:rPr>
          <w:b/>
          <w:bCs/>
          <w:szCs w:val="20"/>
        </w:rPr>
        <w:t xml:space="preserve">A Análise do Planejamento de Kits parecia não gravar (descartado: faltava clicar OK e SALVAR ANÁLISE)</w:t>
      </w:r>
    </w:p>
    <w:tbl>
      <w:tblPr>
        <w:tblStyle w:val="Tabelacomgrade"/>
        <w:tblW w:w="9631" w:type="dxa"/>
        <w:tblLayout w:type="fixed"/>
        <w:tblLook w:val="04A0" w:firstRow="1" w:lastRow="0" w:firstColumn="1" w:lastColumn="0" w:noHBand="0" w:noVBand="1"/>
      </w:tblPr>
      <w:tblGrid>
        <w:gridCol w:w="1280"/>
        <w:gridCol w:w="1412"/>
        <w:gridCol w:w="1854"/>
        <w:gridCol w:w="1446"/>
        <w:gridCol w:w="1521"/>
        <w:gridCol w:w="2118"/>
      </w:tblGrid>
      <w:tr>
        <w:trPr>
          <w:tblHeader/>
          <w:cantSplit/>
        </w:trPr>
        <w:tc>
          <w:tcPr>
            <w:tcW w:w="12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4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0" w:type="dxa"/>
          </w:tcPr>
          <w:p>
            <w:pPr>
              <w:widowControl/>
              <w:spacing w:after="0" w:line="276" w:lineRule="auto"/>
              <w:jc w:val="left"/>
              <w:rPr>
                <w:sz w:val="18"/>
                <w:szCs w:val="18"/>
              </w:rPr>
            </w:pPr>
            <w:r>
              <w:rPr>
                <w:sz w:val="18"/>
                <w:szCs w:val="20"/>
              </w:rPr>
              <w:t xml:space="preserve">Média</w:t>
            </w:r>
          </w:p>
        </w:tc>
        <w:tc>
          <w:tcPr>
            <w:tcW w:w="1412" w:type="dxa"/>
          </w:tcPr>
          <w:p>
            <w:pPr>
              <w:widowControl/>
              <w:spacing w:after="0" w:line="276" w:lineRule="auto"/>
              <w:jc w:val="left"/>
              <w:rPr>
                <w:sz w:val="18"/>
                <w:szCs w:val="18"/>
              </w:rPr>
            </w:pPr>
            <w:r>
              <w:rPr>
                <w:sz w:val="18"/>
                <w:szCs w:val="20"/>
              </w:rPr>
              <w:t xml:space="preserve">Descartado</w:t>
            </w:r>
          </w:p>
        </w:tc>
        <w:tc>
          <w:tcPr>
            <w:tcW w:w="1854" w:type="dxa"/>
          </w:tcPr>
          <w:p>
            <w:pPr>
              <w:widowControl/>
              <w:spacing w:after="0" w:line="276" w:lineRule="auto"/>
              <w:jc w:val="left"/>
              <w:rPr>
                <w:sz w:val="18"/>
                <w:szCs w:val="18"/>
              </w:rPr>
            </w:pPr>
            <w:r>
              <w:rPr>
                <w:sz w:val="18"/>
                <w:szCs w:val="20"/>
              </w:rPr>
              <w:t xml:space="preserve">Estoque › Kits › Análise do Planejamento de Kits</w:t>
            </w:r>
          </w:p>
        </w:tc>
        <w:tc>
          <w:tcPr>
            <w:tcW w:w="1446" w:type="dxa"/>
          </w:tcPr>
          <w:p>
            <w:pPr>
              <w:widowControl/>
              <w:spacing w:after="0" w:line="276" w:lineRule="auto"/>
              <w:jc w:val="left"/>
              <w:rPr>
                <w:sz w:val="18"/>
                <w:szCs w:val="18"/>
              </w:rPr>
            </w:pPr>
            <w:r>
              <w:rPr>
                <w:sz w:val="18"/>
                <w:szCs w:val="20"/>
              </w:rPr>
              <w:t xml:space="preserve">CT-EST-152</w:t>
            </w:r>
          </w:p>
        </w:tc>
        <w:tc>
          <w:tcPr>
            <w:tcW w:w="1521" w:type="dxa"/>
          </w:tcPr>
          <w:p>
            <w:pPr>
              <w:widowControl/>
              <w:spacing w:after="0" w:line="276" w:lineRule="auto"/>
              <w:jc w:val="left"/>
              <w:rPr>
                <w:sz w:val="18"/>
                <w:szCs w:val="18"/>
              </w:rPr>
            </w:pPr>
            <w:r>
              <w:rPr>
                <w:sz w:val="18"/>
                <w:szCs w:val="20"/>
              </w:rPr>
              <w:t xml:space="preserve">22/10/2026 (rodada 8)</w:t>
            </w:r>
          </w:p>
        </w:tc>
        <w:tc>
          <w:tcPr>
            <w:tcW w:w="2118" w:type="dxa"/>
          </w:tcPr>
          <w:p>
            <w:pPr>
              <w:widowControl/>
              <w:spacing w:after="0" w:line="276" w:lineRule="auto"/>
              <w:jc w:val="left"/>
              <w:rPr>
                <w:sz w:val="18"/>
                <w:szCs w:val="18"/>
              </w:rPr>
            </w:pPr>
            <w:r>
              <w:rPr>
                <w:sz w:val="18"/>
                <w:szCs w:val="20"/>
              </w:rPr>
              <w:t xml:space="preserve">Guia 33/2020 (o sistema não pode confirmar o que não gravou; ver DV-EST-016).</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Com cliente, filial e período (30 ou 90 dias), a tela pergunta "Confirma a Geração da Análise?" e responde "Analise gerada!". Mas o Código e a Data de geração continuam em branco, a tela não mostra a necessidade e a lista de análises segue vazia ("A pesquisa não retornou nenhum resultado.").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Ter o planejamento 00001 (cliente EMC IND FARMACEUTICA, validade mínima 180 dias, kit </w:t>
      </w:r>
      <w:r>
        <w:rPr>
          <w:szCs w:val="20"/>
        </w:rPr>
        <w:t xml:space="preserve">TESTE KIT R8</w:t>
      </w:r>
      <w:r>
        <w:rPr>
          <w:szCs w:val="20"/>
        </w:rPr>
        <w:t xml:space="preserve"> com 3 unidades). 2. Abrir </w:t>
      </w:r>
      <w:r>
        <w:rPr>
          <w:b/>
          <w:bCs/>
          <w:szCs w:val="20"/>
        </w:rPr>
        <w:t xml:space="preserve">Kits › Análise do Planejamento de Kits › Gerar</w:t>
      </w:r>
      <w:r>
        <w:rPr>
          <w:szCs w:val="20"/>
        </w:rPr>
        <w:t xml:space="preserve">; escolher o cliente e a filial; Período 90. 3. Clicar em GERAR e SIM. 4. Voltar à lista e pesquisar.</w:t>
      </w:r>
    </w:p>
    <w:p>
      <w:pPr>
        <w:spacing w:after="0" w:line="360" w:lineRule="auto"/>
        <w:rPr>
          <w:szCs w:val="20"/>
        </w:rPr>
      </w:pPr>
      <w:r>
        <w:rPr>
          <w:b/>
          <w:bCs/>
          <w:szCs w:val="20"/>
        </w:rPr>
        <w:t xml:space="preserve">Dados de teste usados:</w:t>
      </w:r>
      <w:r>
        <w:rPr>
          <w:szCs w:val="20"/>
        </w:rPr>
        <w:t xml:space="preserve"> Planejamento 00001, kit 00001.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122"/>
        <w:gridCol w:w="4509"/>
      </w:tblGrid>
      <w:tr>
        <w:trPr>
          <w:tblHeader/>
          <w:cantSplit/>
        </w:trPr>
        <w:tc>
          <w:tcPr>
            <w:tcW w:w="51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5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122" w:type="dxa"/>
          </w:tcPr>
          <w:p>
            <w:pPr>
              <w:widowControl/>
              <w:spacing w:after="0" w:line="276" w:lineRule="auto"/>
              <w:jc w:val="left"/>
              <w:rPr>
                <w:sz w:val="18"/>
                <w:szCs w:val="18"/>
              </w:rPr>
            </w:pPr>
            <w:r>
              <w:rPr>
                <w:sz w:val="18"/>
                <w:szCs w:val="20"/>
              </w:rPr>
              <w:t xml:space="preserve">Análise gravada, listada e com a necessidade de componentes para o período.</w:t>
            </w:r>
          </w:p>
        </w:tc>
        <w:tc>
          <w:tcPr>
            <w:tcW w:w="4509" w:type="dxa"/>
          </w:tcPr>
          <w:p>
            <w:pPr>
              <w:widowControl/>
              <w:spacing w:after="0" w:line="276" w:lineRule="auto"/>
              <w:jc w:val="left"/>
              <w:rPr>
                <w:sz w:val="18"/>
                <w:szCs w:val="18"/>
              </w:rPr>
            </w:pPr>
            <w:r>
              <w:rPr>
                <w:sz w:val="18"/>
                <w:szCs w:val="20"/>
              </w:rPr>
              <w:t xml:space="preserve">"Analise gerada!" e nada na lista (duas gerações, com 30 e 90 dias).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20" name="Imagem 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 name="Imagem 5120"/>
                    <pic:cNvPicPr/>
                  </pic:nvPicPr>
                  <pic:blipFill>
                    <a:blip r:embed="rIdHom12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120 – Rodada 12B: depois de "Analise gerada!" e do OK a tela mostra o resultado.</w:t>
      </w:r>
    </w:p>
    <w:p>
      <w:pPr>
        <w:spacing w:after="0" w:line="360" w:lineRule="auto"/>
        <w:rPr>
          <w:szCs w:val="20"/>
        </w:rPr>
      </w:pPr>
      <w:r>
        <w:rPr>
          <w:i/>
          <w:iCs/>
          <w:szCs w:val="20"/>
        </w:rPr>
        <w:t xml:space="preserve">Figura 1: Rodada 12B: depois de "Analise gerada!" e do OK a tela mostra o resultado.</w:t>
      </w:r>
    </w:p>
    <w:p>
      <w:pPr>
        <w:keepNext/>
        <w:spacing w:before="120" w:after="0"/>
        <w:jc w:val="center"/>
      </w:pPr>
      <w:r>
        <w:rPr>
          <w:noProof/>
        </w:rPr>
        <w:drawing>
          <wp:inline distT="0" distB="0" distL="0" distR="0">
            <wp:extent cx="5400000" cy="4012445"/>
            <wp:effectExtent l="0" t="0" r="0" b="0"/>
            <wp:docPr id="5121" name="Imagem 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 name="Imagem 5121"/>
                    <pic:cNvPicPr/>
                  </pic:nvPicPr>
                  <pic:blipFill>
                    <a:blip r:embed="rIdHom121"/>
                    <a:stretch>
                      <a:fillRect/>
                    </a:stretch>
                  </pic:blipFill>
                  <pic:spPr>
                    <a:xfrm>
                      <a:off x="0" y="0"/>
                      <a:ext cx="5400000" cy="4012445"/>
                    </a:xfrm>
                    <a:prstGeom prst="rect">
                      <a:avLst/>
                    </a:prstGeom>
                  </pic:spPr>
                </pic:pic>
              </a:graphicData>
            </a:graphic>
          </wp:inline>
        </w:drawing>
      </w:r>
    </w:p>
    <w:p>
      <w:pPr>
        <w:spacing w:before="60" w:after="120"/>
        <w:jc w:val="center"/>
      </w:pPr>
      <w:r>
        <w:rPr>
          <w:i/>
          <w:iCs/>
          <w:sz w:val="18"/>
          <w:szCs w:val="20"/>
        </w:rPr>
        <w:t xml:space="preserve">Figura 121 – Rodada 12B: análise com Código, data e quadro de resultado.</w:t>
      </w:r>
    </w:p>
    <w:p>
      <w:pPr>
        <w:spacing w:after="0" w:line="360" w:lineRule="auto"/>
        <w:rPr>
          <w:szCs w:val="20"/>
        </w:rPr>
      </w:pPr>
      <w:r>
        <w:rPr>
          <w:i/>
          <w:iCs/>
          <w:szCs w:val="20"/>
        </w:rPr>
        <w:t xml:space="preserve">Figura 2: Rodada 12B: análise com Código, data e quadro de resultado.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a análise e mostrar o resultado; se a geração falhar, mostrar erro em vez de sucesso.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Sem reteste: descartado (não é defeito do sistema).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Descartado em 26/10/2026 por decisão do responsável. Evidência: execucao/2026-10-24-rodada-12b/resultado.md (CT-EST-152, Passou) e as capturas execucao/2026-10-24-rodada-12b/evidencias/CT-EST-152-passo-4.2b-analise-gerada.png e CT-EST-152-passo-4.2c-apos-ok.png. A lacuna de rastro e a divergência com a Reposição seguem nos DV-EST-122 e DV-EST-123. Não entra na contagem de defeitos em aberto.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DV-EST-056</w:t>
      </w:r>
    </w:p>
    <w:p>
      <w:pPr>
        <w:keepNext/>
        <w:spacing w:after="0" w:line="360" w:lineRule="auto"/>
      </w:pPr>
    </w:p>
    <w:p>
      <w:pPr>
        <w:spacing w:after="0" w:line="360" w:lineRule="auto"/>
        <w:rPr>
          <w:szCs w:val="20"/>
        </w:rPr>
      </w:pPr>
      <w:r>
        <w:rPr>
          <w:b/>
          <w:bCs/>
          <w:szCs w:val="20"/>
        </w:rPr>
        <w:t xml:space="preserve">O atendimento de um kit aceita lote que vence antes da validade mínima do planejamento</w:t>
      </w:r>
    </w:p>
    <w:tbl>
      <w:tblPr>
        <w:tblStyle w:val="Tabelacomgrade"/>
        <w:tblW w:w="9631" w:type="dxa"/>
        <w:tblLayout w:type="fixed"/>
        <w:tblLook w:val="04A0" w:firstRow="1" w:lastRow="0" w:firstColumn="1" w:lastColumn="0" w:noHBand="0" w:noVBand="1"/>
      </w:tblPr>
      <w:tblGrid>
        <w:gridCol w:w="1291"/>
        <w:gridCol w:w="1186"/>
        <w:gridCol w:w="2025"/>
        <w:gridCol w:w="1465"/>
        <w:gridCol w:w="1548"/>
        <w:gridCol w:w="2116"/>
      </w:tblGrid>
      <w:tr>
        <w:trPr>
          <w:tblHeader/>
          <w:cantSplit/>
        </w:trPr>
        <w:tc>
          <w:tcPr>
            <w:tcW w:w="12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1" w:type="dxa"/>
          </w:tcPr>
          <w:p>
            <w:pPr>
              <w:widowControl/>
              <w:spacing w:after="0" w:line="276" w:lineRule="auto"/>
              <w:jc w:val="left"/>
              <w:rPr>
                <w:sz w:val="18"/>
                <w:szCs w:val="18"/>
              </w:rPr>
            </w:pPr>
            <w:r>
              <w:rPr>
                <w:sz w:val="18"/>
                <w:szCs w:val="20"/>
              </w:rPr>
              <w:t xml:space="preserve">Média</w:t>
            </w:r>
          </w:p>
        </w:tc>
        <w:tc>
          <w:tcPr>
            <w:tcW w:w="1186" w:type="dxa"/>
          </w:tcPr>
          <w:p>
            <w:pPr>
              <w:widowControl/>
              <w:spacing w:after="0" w:line="276" w:lineRule="auto"/>
              <w:jc w:val="left"/>
              <w:rPr>
                <w:sz w:val="18"/>
                <w:szCs w:val="18"/>
              </w:rPr>
            </w:pPr>
            <w:r>
              <w:rPr>
                <w:sz w:val="18"/>
                <w:szCs w:val="20"/>
              </w:rPr>
              <w:t xml:space="preserve">Aberto</w:t>
            </w:r>
          </w:p>
        </w:tc>
        <w:tc>
          <w:tcPr>
            <w:tcW w:w="2025" w:type="dxa"/>
          </w:tcPr>
          <w:p>
            <w:pPr>
              <w:widowControl/>
              <w:spacing w:after="0" w:line="276" w:lineRule="auto"/>
              <w:jc w:val="left"/>
              <w:rPr>
                <w:sz w:val="18"/>
                <w:szCs w:val="18"/>
              </w:rPr>
            </w:pPr>
            <w:r>
              <w:rPr>
                <w:sz w:val="18"/>
                <w:szCs w:val="20"/>
              </w:rPr>
              <w:t xml:space="preserve">Estoque › Atendimento de Solicitação (solicitação gerada por kit)</w:t>
            </w:r>
          </w:p>
        </w:tc>
        <w:tc>
          <w:tcPr>
            <w:tcW w:w="1465" w:type="dxa"/>
          </w:tcPr>
          <w:p>
            <w:pPr>
              <w:widowControl/>
              <w:spacing w:after="0" w:line="276" w:lineRule="auto"/>
              <w:jc w:val="left"/>
              <w:rPr>
                <w:sz w:val="18"/>
                <w:szCs w:val="18"/>
              </w:rPr>
            </w:pPr>
            <w:r>
              <w:rPr>
                <w:sz w:val="18"/>
                <w:szCs w:val="20"/>
              </w:rPr>
              <w:t xml:space="preserve">CT-EST-153</w:t>
            </w:r>
          </w:p>
        </w:tc>
        <w:tc>
          <w:tcPr>
            <w:tcW w:w="1548" w:type="dxa"/>
          </w:tcPr>
          <w:p>
            <w:pPr>
              <w:widowControl/>
              <w:spacing w:after="0" w:line="276" w:lineRule="auto"/>
              <w:jc w:val="left"/>
              <w:rPr>
                <w:sz w:val="18"/>
                <w:szCs w:val="18"/>
              </w:rPr>
            </w:pPr>
            <w:r>
              <w:rPr>
                <w:sz w:val="18"/>
                <w:szCs w:val="20"/>
              </w:rPr>
              <w:t xml:space="preserve">22/10/2026 (rodada 8)</w:t>
            </w:r>
          </w:p>
        </w:tc>
        <w:tc>
          <w:tcPr>
            <w:tcW w:w="2116" w:type="dxa"/>
          </w:tcPr>
          <w:p>
            <w:pPr>
              <w:widowControl/>
              <w:spacing w:after="0" w:line="276" w:lineRule="auto"/>
              <w:jc w:val="left"/>
              <w:rPr>
                <w:sz w:val="18"/>
                <w:szCs w:val="18"/>
              </w:rPr>
            </w:pPr>
            <w:r>
              <w:rPr>
                <w:sz w:val="18"/>
                <w:szCs w:val="20"/>
              </w:rPr>
              <w:t xml:space="preserve">RDC 658/2022, art. 189 (não liberar material fora da validade) e regra da validade mínima do cliente (RN004).</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planejamento do cliente EMC pede validade mínima de 180 dias. O lote </w:t>
      </w:r>
      <w:r>
        <w:rPr>
          <w:szCs w:val="20"/>
        </w:rPr>
        <w:t xml:space="preserve">TESTEKIT30</w:t>
      </w:r>
      <w:r>
        <w:rPr>
          <w:szCs w:val="20"/>
        </w:rPr>
        <w:t xml:space="preserve"> vence em 31 dias (22/11/2026) e foi aceito no atendimento da solicitação do kit, sem aviso.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Criar o kit 00002 (componente </w:t>
      </w:r>
      <w:r>
        <w:rPr>
          <w:szCs w:val="20"/>
        </w:rPr>
        <w:t xml:space="preserve">TESTER805</w:t>
      </w:r>
      <w:r>
        <w:rPr>
          <w:szCs w:val="20"/>
        </w:rPr>
        <w:t xml:space="preserve">) e incluir no planejamento 00001 (validade mínima 180 dias). 2. Criar a solicitação de kit 00002 (cliente EMC), finalizar e gerar a solicitação/guia (nasce a solicitação de estoque 00051). 3. Em </w:t>
      </w:r>
      <w:r>
        <w:rPr>
          <w:b/>
          <w:bCs/>
          <w:szCs w:val="20"/>
        </w:rPr>
        <w:t xml:space="preserve">Atendimento de Solicitação</w:t>
      </w:r>
      <w:r>
        <w:rPr>
          <w:szCs w:val="20"/>
        </w:rPr>
        <w:t xml:space="preserve">, abrir a 00051, escolher o lote </w:t>
      </w:r>
      <w:r>
        <w:rPr>
          <w:szCs w:val="20"/>
        </w:rPr>
        <w:t xml:space="preserve">TESTEKIT30</w:t>
      </w:r>
      <w:r>
        <w:rPr>
          <w:szCs w:val="20"/>
        </w:rPr>
        <w:t xml:space="preserve"> (validade 22/11/2026) e atender 1.</w:t>
      </w:r>
    </w:p>
    <w:p>
      <w:pPr>
        <w:spacing w:after="0" w:line="360" w:lineRule="auto"/>
        <w:rPr>
          <w:szCs w:val="20"/>
        </w:rPr>
      </w:pPr>
      <w:r>
        <w:rPr>
          <w:b/>
          <w:bCs/>
          <w:szCs w:val="20"/>
        </w:rPr>
        <w:t xml:space="preserve">Dados de teste usados:</w:t>
      </w:r>
      <w:r>
        <w:rPr>
          <w:szCs w:val="20"/>
        </w:rPr>
        <w:t xml:space="preserve"> Item </w:t>
      </w:r>
      <w:r>
        <w:rPr>
          <w:szCs w:val="20"/>
        </w:rPr>
        <w:t xml:space="preserve">TESTER805</w:t>
      </w:r>
      <w:r>
        <w:rPr>
          <w:szCs w:val="20"/>
        </w:rPr>
        <w:t xml:space="preserve">, lote </w:t>
      </w:r>
      <w:r>
        <w:rPr>
          <w:szCs w:val="20"/>
        </w:rPr>
        <w:t xml:space="preserve">TESTEKIT30</w:t>
      </w:r>
      <w:r>
        <w:rPr>
          <w:szCs w:val="20"/>
        </w:rPr>
        <w:t xml:space="preserve"> (validade 22/11/2026), kit 00002, planejamento 00001.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172"/>
        <w:gridCol w:w="4459"/>
      </w:tblGrid>
      <w:tr>
        <w:trPr>
          <w:tblHeader/>
          <w:cantSplit/>
        </w:trPr>
        <w:tc>
          <w:tcPr>
            <w:tcW w:w="51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4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172" w:type="dxa"/>
          </w:tcPr>
          <w:p>
            <w:pPr>
              <w:widowControl/>
              <w:spacing w:after="0" w:line="276" w:lineRule="auto"/>
              <w:jc w:val="left"/>
              <w:rPr>
                <w:sz w:val="18"/>
                <w:szCs w:val="18"/>
              </w:rPr>
            </w:pPr>
            <w:r>
              <w:rPr>
                <w:sz w:val="18"/>
                <w:szCs w:val="20"/>
              </w:rPr>
              <w:t xml:space="preserve">Recusa ou aviso: o lote tem validade menor que a mínima do planejamento.</w:t>
            </w:r>
          </w:p>
        </w:tc>
        <w:tc>
          <w:tcPr>
            <w:tcW w:w="4459" w:type="dxa"/>
          </w:tcPr>
          <w:p>
            <w:pPr>
              <w:widowControl/>
              <w:spacing w:after="0" w:line="276" w:lineRule="auto"/>
              <w:jc w:val="left"/>
              <w:rPr>
                <w:sz w:val="18"/>
                <w:szCs w:val="18"/>
              </w:rPr>
            </w:pPr>
            <w:r>
              <w:rPr>
                <w:sz w:val="18"/>
                <w:szCs w:val="20"/>
              </w:rPr>
              <w:t xml:space="preserve">"Atendimento confirmado!"; o lote de 31 dias foi atendido.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593857"/>
            <wp:effectExtent l="0" t="0" r="0" b="0"/>
            <wp:docPr id="5122" name="Imagem 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Imagem 5122"/>
                    <pic:cNvPicPr/>
                  </pic:nvPicPr>
                  <pic:blipFill>
                    <a:blip r:embed="rIdHom122"/>
                    <a:stretch>
                      <a:fillRect/>
                    </a:stretch>
                  </pic:blipFill>
                  <pic:spPr>
                    <a:xfrm>
                      <a:off x="0" y="0"/>
                      <a:ext cx="5400000" cy="4593857"/>
                    </a:xfrm>
                    <a:prstGeom prst="rect">
                      <a:avLst/>
                    </a:prstGeom>
                  </pic:spPr>
                </pic:pic>
              </a:graphicData>
            </a:graphic>
          </wp:inline>
        </w:drawing>
      </w:r>
    </w:p>
    <w:p>
      <w:pPr>
        <w:spacing w:before="60" w:after="120"/>
        <w:jc w:val="center"/>
      </w:pPr>
      <w:r>
        <w:rPr>
          <w:i/>
          <w:iCs/>
          <w:sz w:val="18"/>
          <w:szCs w:val="20"/>
        </w:rPr>
        <w:t xml:space="preserve">Figura 122 – Lote de 31 dias escolhido.</w:t>
      </w:r>
    </w:p>
    <w:p>
      <w:pPr>
        <w:spacing w:after="0" w:line="360" w:lineRule="auto"/>
        <w:rPr>
          <w:szCs w:val="20"/>
        </w:rPr>
      </w:pPr>
      <w:r>
        <w:rPr>
          <w:i/>
          <w:iCs/>
          <w:szCs w:val="20"/>
        </w:rPr>
        <w:t xml:space="preserve">Figura 1: Lote de 31 dias escolhido.</w:t>
      </w:r>
    </w:p>
    <w:p>
      <w:pPr>
        <w:keepNext/>
        <w:spacing w:before="120" w:after="0"/>
        <w:jc w:val="center"/>
      </w:pPr>
      <w:r>
        <w:rPr>
          <w:noProof/>
        </w:rPr>
        <w:drawing>
          <wp:inline distT="0" distB="0" distL="0" distR="0">
            <wp:extent cx="5400000" cy="4593857"/>
            <wp:effectExtent l="0" t="0" r="0" b="0"/>
            <wp:docPr id="5123" name="Imagem 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Imagem 5123"/>
                    <pic:cNvPicPr/>
                  </pic:nvPicPr>
                  <pic:blipFill>
                    <a:blip r:embed="rIdHom123"/>
                    <a:stretch>
                      <a:fillRect/>
                    </a:stretch>
                  </pic:blipFill>
                  <pic:spPr>
                    <a:xfrm>
                      <a:off x="0" y="0"/>
                      <a:ext cx="5400000" cy="4593857"/>
                    </a:xfrm>
                    <a:prstGeom prst="rect">
                      <a:avLst/>
                    </a:prstGeom>
                  </pic:spPr>
                </pic:pic>
              </a:graphicData>
            </a:graphic>
          </wp:inline>
        </w:drawing>
      </w:r>
    </w:p>
    <w:p>
      <w:pPr>
        <w:spacing w:before="60" w:after="120"/>
        <w:jc w:val="center"/>
      </w:pPr>
      <w:r>
        <w:rPr>
          <w:i/>
          <w:iCs/>
          <w:sz w:val="18"/>
          <w:szCs w:val="20"/>
        </w:rPr>
        <w:t xml:space="preserve">Figura 123 – Atendimento confirmado.</w:t>
      </w:r>
    </w:p>
    <w:p>
      <w:pPr>
        <w:spacing w:after="0" w:line="360" w:lineRule="auto"/>
        <w:rPr>
          <w:szCs w:val="20"/>
        </w:rPr>
      </w:pPr>
      <w:r>
        <w:rPr>
          <w:i/>
          <w:iCs/>
          <w:szCs w:val="20"/>
        </w:rPr>
        <w:t xml:space="preserve">Figura 2: Atendimento confirmado.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No atendimento de solicitações geradas por kit, comparar a validade do lote com a validade mínima do planejamento (e do parâmetro geral do kit).</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DV-EST-059</w:t>
      </w:r>
    </w:p>
    <w:p>
      <w:pPr>
        <w:keepNext/>
        <w:spacing w:after="0" w:line="360" w:lineRule="auto"/>
      </w:pPr>
    </w:p>
    <w:p>
      <w:pPr>
        <w:spacing w:after="0" w:line="360" w:lineRule="auto"/>
        <w:rPr>
          <w:szCs w:val="20"/>
        </w:rPr>
      </w:pPr>
      <w:r>
        <w:rPr>
          <w:b/>
          <w:bCs/>
          <w:szCs w:val="20"/>
        </w:rPr>
        <w:t xml:space="preserve">Código zero é aceito em Condição de Armazenagem e em Coluna, e as telas se comportam de forma diferente</w:t>
      </w:r>
    </w:p>
    <w:tbl>
      <w:tblPr>
        <w:tblStyle w:val="Tabelacomgrade"/>
        <w:tblW w:w="9631" w:type="dxa"/>
        <w:tblLayout w:type="fixed"/>
        <w:tblLook w:val="04A0" w:firstRow="1" w:lastRow="0" w:firstColumn="1" w:lastColumn="0" w:noHBand="0" w:noVBand="1"/>
      </w:tblPr>
      <w:tblGrid>
        <w:gridCol w:w="1260"/>
        <w:gridCol w:w="1155"/>
        <w:gridCol w:w="1933"/>
        <w:gridCol w:w="1484"/>
        <w:gridCol w:w="1474"/>
        <w:gridCol w:w="2325"/>
      </w:tblGrid>
      <w:tr>
        <w:trPr>
          <w:tblHeader/>
          <w:cantSplit/>
        </w:trPr>
        <w:tc>
          <w:tcPr>
            <w:tcW w:w="1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0" w:type="dxa"/>
          </w:tcPr>
          <w:p>
            <w:pPr>
              <w:widowControl/>
              <w:spacing w:after="0" w:line="276" w:lineRule="auto"/>
              <w:jc w:val="left"/>
              <w:rPr>
                <w:sz w:val="18"/>
                <w:szCs w:val="18"/>
              </w:rPr>
            </w:pPr>
            <w:r>
              <w:rPr>
                <w:sz w:val="18"/>
                <w:szCs w:val="20"/>
              </w:rPr>
              <w:t xml:space="preserve">Média</w:t>
            </w:r>
          </w:p>
        </w:tc>
        <w:tc>
          <w:tcPr>
            <w:tcW w:w="1155" w:type="dxa"/>
          </w:tcPr>
          <w:p>
            <w:pPr>
              <w:widowControl/>
              <w:spacing w:after="0" w:line="276" w:lineRule="auto"/>
              <w:jc w:val="left"/>
              <w:rPr>
                <w:sz w:val="18"/>
                <w:szCs w:val="18"/>
              </w:rPr>
            </w:pPr>
            <w:r>
              <w:rPr>
                <w:sz w:val="18"/>
                <w:szCs w:val="20"/>
              </w:rPr>
              <w:t xml:space="preserve">Aberto</w:t>
            </w:r>
          </w:p>
        </w:tc>
        <w:tc>
          <w:tcPr>
            <w:tcW w:w="1933" w:type="dxa"/>
          </w:tcPr>
          <w:p>
            <w:pPr>
              <w:widowControl/>
              <w:spacing w:after="0" w:line="276" w:lineRule="auto"/>
              <w:jc w:val="left"/>
              <w:rPr>
                <w:sz w:val="18"/>
                <w:szCs w:val="18"/>
              </w:rPr>
            </w:pPr>
            <w:r>
              <w:rPr>
                <w:sz w:val="18"/>
                <w:szCs w:val="20"/>
              </w:rPr>
              <w:t xml:space="preserve">Estoque › Cadastros › Condição de Armazenagem, Estoque Coluna (e Rua, Andar)</w:t>
            </w:r>
          </w:p>
        </w:tc>
        <w:tc>
          <w:tcPr>
            <w:tcW w:w="1484" w:type="dxa"/>
          </w:tcPr>
          <w:p>
            <w:pPr>
              <w:widowControl/>
              <w:spacing w:after="0" w:line="276" w:lineRule="auto"/>
              <w:jc w:val="left"/>
              <w:rPr>
                <w:sz w:val="18"/>
                <w:szCs w:val="18"/>
              </w:rPr>
            </w:pPr>
            <w:r>
              <w:rPr>
                <w:sz w:val="18"/>
                <w:szCs w:val="20"/>
              </w:rPr>
              <w:t xml:space="preserve">CT-EST-019 e CT-EST-013</w:t>
            </w:r>
          </w:p>
        </w:tc>
        <w:tc>
          <w:tcPr>
            <w:tcW w:w="1474" w:type="dxa"/>
          </w:tcPr>
          <w:p>
            <w:pPr>
              <w:widowControl/>
              <w:spacing w:after="0" w:line="276" w:lineRule="auto"/>
              <w:jc w:val="left"/>
              <w:rPr>
                <w:sz w:val="18"/>
                <w:szCs w:val="18"/>
              </w:rPr>
            </w:pPr>
            <w:r>
              <w:rPr>
                <w:sz w:val="18"/>
                <w:szCs w:val="20"/>
              </w:rPr>
              <w:t xml:space="preserve">22/10/2026 (rodada 8)</w:t>
            </w:r>
          </w:p>
        </w:tc>
        <w:tc>
          <w:tcPr>
            <w:tcW w:w="2325" w:type="dxa"/>
          </w:tcPr>
          <w:p>
            <w:pPr>
              <w:widowControl/>
              <w:spacing w:after="0" w:line="276" w:lineRule="auto"/>
              <w:jc w:val="left"/>
              <w:rPr>
                <w:sz w:val="18"/>
                <w:szCs w:val="18"/>
              </w:rPr>
            </w:pPr>
            <w:r>
              <w:rPr>
                <w:sz w:val="18"/>
                <w:szCs w:val="20"/>
              </w:rPr>
              <w:t xml:space="preserve">Guia 33/2020 (dados mestres consistentes); o documento do Estoque diz que o código não pode ser 000.</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Condição de Armazenagem aceitou os códigos 0, 000 e 0000 (três registros diferentes). Coluna aceitou o código 0. Rua recusou ("O Código não pode ser nulo."); Andar respondeu "Esse código já está cadastrado." (já havia o código 0). Local de Armazenagem recusa 000 ("O Código não pode ser igual a 000."). As mensagens também variam ("Esse código" e "O Código").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Cadastros › Condição de Armazenagem › Incluir</w:t>
      </w:r>
      <w:r>
        <w:rPr>
          <w:szCs w:val="20"/>
        </w:rPr>
        <w:t xml:space="preserve">, digitar código 0 e descrição </w:t>
      </w:r>
      <w:r>
        <w:rPr>
          <w:szCs w:val="20"/>
        </w:rPr>
        <w:t xml:space="preserve">TESTE ZERO 0</w:t>
      </w:r>
      <w:r>
        <w:rPr>
          <w:szCs w:val="20"/>
        </w:rPr>
        <w:t xml:space="preserve">, salvar. 2. Repetir com 000 e 0000. 3. Repetir em </w:t>
      </w:r>
      <w:r>
        <w:rPr>
          <w:b/>
          <w:bCs/>
          <w:szCs w:val="20"/>
        </w:rPr>
        <w:t xml:space="preserve">Estoque Coluna</w:t>
      </w:r>
      <w:r>
        <w:rPr>
          <w:szCs w:val="20"/>
        </w:rPr>
        <w:t xml:space="preserve">, </w:t>
      </w:r>
      <w:r>
        <w:rPr>
          <w:b/>
          <w:bCs/>
          <w:szCs w:val="20"/>
        </w:rPr>
        <w:t xml:space="preserve">Estoque Rua</w:t>
      </w:r>
      <w:r>
        <w:rPr>
          <w:szCs w:val="20"/>
        </w:rPr>
        <w:t xml:space="preserve"> e </w:t>
      </w:r>
      <w:r>
        <w:rPr>
          <w:b/>
          <w:bCs/>
          <w:szCs w:val="20"/>
        </w:rPr>
        <w:t xml:space="preserve">Estoque Andar</w:t>
      </w:r>
      <w:r>
        <w:rPr>
          <w:szCs w:val="20"/>
        </w:rPr>
        <w:t xml:space="preserve"> com o código 0.</w:t>
      </w:r>
    </w:p>
    <w:p>
      <w:pPr>
        <w:spacing w:after="0" w:line="360" w:lineRule="auto"/>
        <w:rPr>
          <w:szCs w:val="20"/>
        </w:rPr>
      </w:pPr>
      <w:r>
        <w:rPr>
          <w:b/>
          <w:bCs/>
          <w:szCs w:val="20"/>
        </w:rPr>
        <w:t xml:space="preserve">Dados de teste usados:</w:t>
      </w:r>
      <w:r>
        <w:rPr>
          <w:szCs w:val="20"/>
        </w:rPr>
        <w:t xml:space="preserve"> Registros </w:t>
      </w:r>
      <w:r>
        <w:rPr>
          <w:szCs w:val="20"/>
        </w:rPr>
        <w:t xml:space="preserve">TESTE ZERO 0</w:t>
      </w:r>
      <w:r>
        <w:rPr>
          <w:szCs w:val="20"/>
        </w:rPr>
        <w:t xml:space="preserve">, </w:t>
      </w:r>
      <w:r>
        <w:rPr>
          <w:szCs w:val="20"/>
        </w:rPr>
        <w:t xml:space="preserve">TESTE ZERO 000</w:t>
      </w:r>
      <w:r>
        <w:rPr>
          <w:szCs w:val="20"/>
        </w:rPr>
        <w:t xml:space="preserve">, </w:t>
      </w:r>
      <w:r>
        <w:rPr>
          <w:szCs w:val="20"/>
        </w:rPr>
        <w:t xml:space="preserve">TESTE ZERO 0000</w:t>
      </w:r>
      <w:r>
        <w:rPr>
          <w:szCs w:val="20"/>
        </w:rPr>
        <w:t xml:space="preserve"> e </w:t>
      </w:r>
      <w:r>
        <w:rPr>
          <w:szCs w:val="20"/>
        </w:rPr>
        <w:t xml:space="preserve">TESTE COLUNA ZERO</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580"/>
        <w:gridCol w:w="5051"/>
      </w:tblGrid>
      <w:tr>
        <w:trPr>
          <w:tblHeader/>
          <w:cantSplit/>
        </w:trPr>
        <w:tc>
          <w:tcPr>
            <w:tcW w:w="45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0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580" w:type="dxa"/>
          </w:tcPr>
          <w:p>
            <w:pPr>
              <w:widowControl/>
              <w:spacing w:after="0" w:line="276" w:lineRule="auto"/>
              <w:jc w:val="left"/>
              <w:rPr>
                <w:sz w:val="18"/>
                <w:szCs w:val="18"/>
              </w:rPr>
            </w:pPr>
            <w:r>
              <w:rPr>
                <w:sz w:val="18"/>
                <w:szCs w:val="20"/>
              </w:rPr>
              <w:t xml:space="preserve">Recusar código zero em todos os cadastros, com a mesma mensagem.</w:t>
            </w:r>
          </w:p>
        </w:tc>
        <w:tc>
          <w:tcPr>
            <w:tcW w:w="5051" w:type="dxa"/>
          </w:tcPr>
          <w:p>
            <w:pPr>
              <w:widowControl/>
              <w:spacing w:after="0" w:line="276" w:lineRule="auto"/>
              <w:jc w:val="left"/>
              <w:rPr>
                <w:sz w:val="18"/>
                <w:szCs w:val="18"/>
              </w:rPr>
            </w:pPr>
            <w:r>
              <w:rPr>
                <w:sz w:val="18"/>
                <w:szCs w:val="20"/>
              </w:rPr>
              <w:t xml:space="preserve">Aceito em Condição de Armazenagem e Coluna; recusado só na Rua e no Local.</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124" name="Imagem 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Imagem 5124"/>
                    <pic:cNvPicPr/>
                  </pic:nvPicPr>
                  <pic:blipFill>
                    <a:blip r:embed="rIdHom124"/>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124 – Lista com os códigos 0, 000 e 0000.</w:t>
      </w:r>
    </w:p>
    <w:p>
      <w:pPr>
        <w:spacing w:after="0" w:line="360" w:lineRule="auto"/>
        <w:rPr>
          <w:szCs w:val="20"/>
        </w:rPr>
      </w:pPr>
      <w:r>
        <w:rPr>
          <w:i/>
          <w:iCs/>
          <w:szCs w:val="20"/>
        </w:rPr>
        <w:t xml:space="preserve">Figura 1: Lista com os códigos 0, 000 e 0000.</w:t>
      </w:r>
    </w:p>
    <w:p>
      <w:pPr>
        <w:keepNext/>
        <w:spacing w:before="120" w:after="0"/>
        <w:jc w:val="center"/>
      </w:pPr>
      <w:r>
        <w:rPr>
          <w:noProof/>
        </w:rPr>
        <w:drawing>
          <wp:inline distT="0" distB="0" distL="0" distR="0">
            <wp:extent cx="5400000" cy="3471428"/>
            <wp:effectExtent l="0" t="0" r="0" b="0"/>
            <wp:docPr id="5125" name="Imagem 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Imagem 5125"/>
                    <pic:cNvPicPr/>
                  </pic:nvPicPr>
                  <pic:blipFill>
                    <a:blip r:embed="rIdHom125"/>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125 – Coluna com código 0 aceita.</w:t>
      </w:r>
    </w:p>
    <w:p>
      <w:pPr>
        <w:spacing w:after="0" w:line="360" w:lineRule="auto"/>
        <w:rPr>
          <w:szCs w:val="20"/>
        </w:rPr>
      </w:pPr>
      <w:r>
        <w:rPr>
          <w:i/>
          <w:iCs/>
          <w:szCs w:val="20"/>
        </w:rPr>
        <w:t xml:space="preserve">Figura 2: Coluna com código 0 aceita.</w:t>
      </w:r>
    </w:p>
    <w:p>
      <w:pPr>
        <w:keepNext/>
        <w:spacing w:before="120" w:after="0"/>
        <w:jc w:val="center"/>
      </w:pPr>
      <w:r>
        <w:rPr>
          <w:noProof/>
        </w:rPr>
        <w:drawing>
          <wp:inline distT="0" distB="0" distL="0" distR="0">
            <wp:extent cx="5400000" cy="3471428"/>
            <wp:effectExtent l="0" t="0" r="0" b="0"/>
            <wp:docPr id="5126" name="Imagem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m 5126"/>
                    <pic:cNvPicPr/>
                  </pic:nvPicPr>
                  <pic:blipFill>
                    <a:blip r:embed="rIdHom126"/>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126 – Rua com código 0 recusada.</w:t>
      </w:r>
    </w:p>
    <w:p>
      <w:pPr>
        <w:spacing w:after="0" w:line="360" w:lineRule="auto"/>
        <w:rPr>
          <w:szCs w:val="20"/>
        </w:rPr>
      </w:pPr>
      <w:r>
        <w:rPr>
          <w:i/>
          <w:iCs/>
          <w:szCs w:val="20"/>
        </w:rPr>
        <w:t xml:space="preserve">Figura 3: Rua com código 0 recusada.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Aplicar a mesma regra de código (sem zeros) em todos os cadastros de apoio e padronizar a mensagem.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DV-EST-061</w:t>
      </w:r>
    </w:p>
    <w:p>
      <w:pPr>
        <w:keepNext/>
        <w:spacing w:after="0" w:line="360" w:lineRule="auto"/>
      </w:pPr>
    </w:p>
    <w:p>
      <w:pPr>
        <w:spacing w:after="0" w:line="360" w:lineRule="auto"/>
        <w:rPr>
          <w:szCs w:val="20"/>
        </w:rPr>
      </w:pPr>
      <w:r>
        <w:rPr>
          <w:b/>
          <w:bCs/>
          <w:szCs w:val="20"/>
        </w:rPr>
        <w:t xml:space="preserve">Cancelar um atendimento não pede justificativa e não deixa rastro no histórico do lote</w:t>
      </w:r>
    </w:p>
    <w:tbl>
      <w:tblPr>
        <w:tblStyle w:val="Tabelacomgrade"/>
        <w:tblW w:w="9631" w:type="dxa"/>
        <w:tblLayout w:type="fixed"/>
        <w:tblLook w:val="04A0" w:firstRow="1" w:lastRow="0" w:firstColumn="1" w:lastColumn="0" w:noHBand="0" w:noVBand="1"/>
      </w:tblPr>
      <w:tblGrid>
        <w:gridCol w:w="1319"/>
        <w:gridCol w:w="1214"/>
        <w:gridCol w:w="1932"/>
        <w:gridCol w:w="1510"/>
        <w:gridCol w:w="1616"/>
        <w:gridCol w:w="2040"/>
      </w:tblGrid>
      <w:tr>
        <w:trPr>
          <w:tblHeader/>
          <w:cantSplit/>
        </w:trPr>
        <w:tc>
          <w:tcPr>
            <w:tcW w:w="13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9" w:type="dxa"/>
          </w:tcPr>
          <w:p>
            <w:pPr>
              <w:widowControl/>
              <w:spacing w:after="0" w:line="276" w:lineRule="auto"/>
              <w:jc w:val="left"/>
              <w:rPr>
                <w:sz w:val="18"/>
                <w:szCs w:val="18"/>
              </w:rPr>
            </w:pPr>
            <w:r>
              <w:rPr>
                <w:sz w:val="18"/>
                <w:szCs w:val="20"/>
              </w:rPr>
              <w:t xml:space="preserve">Média</w:t>
            </w:r>
          </w:p>
        </w:tc>
        <w:tc>
          <w:tcPr>
            <w:tcW w:w="1214" w:type="dxa"/>
          </w:tcPr>
          <w:p>
            <w:pPr>
              <w:widowControl/>
              <w:spacing w:after="0" w:line="276" w:lineRule="auto"/>
              <w:jc w:val="left"/>
              <w:rPr>
                <w:sz w:val="18"/>
                <w:szCs w:val="18"/>
              </w:rPr>
            </w:pPr>
            <w:r>
              <w:rPr>
                <w:sz w:val="18"/>
                <w:szCs w:val="20"/>
              </w:rPr>
              <w:t xml:space="preserve">Aberto</w:t>
            </w:r>
          </w:p>
        </w:tc>
        <w:tc>
          <w:tcPr>
            <w:tcW w:w="1932" w:type="dxa"/>
          </w:tcPr>
          <w:p>
            <w:pPr>
              <w:widowControl/>
              <w:spacing w:after="0" w:line="276" w:lineRule="auto"/>
              <w:jc w:val="left"/>
              <w:rPr>
                <w:sz w:val="18"/>
                <w:szCs w:val="18"/>
              </w:rPr>
            </w:pPr>
            <w:r>
              <w:rPr>
                <w:sz w:val="18"/>
                <w:szCs w:val="20"/>
              </w:rPr>
              <w:t xml:space="preserve">Estoque › Atendimento de Solicitação (cancelar item)</w:t>
            </w:r>
          </w:p>
        </w:tc>
        <w:tc>
          <w:tcPr>
            <w:tcW w:w="1510" w:type="dxa"/>
          </w:tcPr>
          <w:p>
            <w:pPr>
              <w:widowControl/>
              <w:spacing w:after="0" w:line="276" w:lineRule="auto"/>
              <w:jc w:val="left"/>
              <w:rPr>
                <w:sz w:val="18"/>
                <w:szCs w:val="18"/>
              </w:rPr>
            </w:pPr>
            <w:r>
              <w:rPr>
                <w:sz w:val="18"/>
                <w:szCs w:val="20"/>
              </w:rPr>
              <w:t xml:space="preserve">CT-EST-080</w:t>
            </w:r>
          </w:p>
        </w:tc>
        <w:tc>
          <w:tcPr>
            <w:tcW w:w="1616" w:type="dxa"/>
          </w:tcPr>
          <w:p>
            <w:pPr>
              <w:widowControl/>
              <w:spacing w:after="0" w:line="276" w:lineRule="auto"/>
              <w:jc w:val="left"/>
              <w:rPr>
                <w:sz w:val="18"/>
                <w:szCs w:val="18"/>
              </w:rPr>
            </w:pPr>
            <w:r>
              <w:rPr>
                <w:sz w:val="18"/>
                <w:szCs w:val="20"/>
              </w:rPr>
              <w:t xml:space="preserve">22/10/2026 (rodada 8)</w:t>
            </w:r>
          </w:p>
        </w:tc>
        <w:tc>
          <w:tcPr>
            <w:tcW w:w="2040" w:type="dxa"/>
          </w:tcPr>
          <w:p>
            <w:pPr>
              <w:widowControl/>
              <w:spacing w:after="0" w:line="276" w:lineRule="auto"/>
              <w:jc w:val="left"/>
              <w:rPr>
                <w:sz w:val="18"/>
                <w:szCs w:val="18"/>
              </w:rPr>
            </w:pPr>
            <w:r>
              <w:rPr>
                <w:sz w:val="18"/>
                <w:szCs w:val="20"/>
              </w:rPr>
              <w:t xml:space="preserve">RDC 658/2022, art. 124 (registro de cada ação quando é feita); Guia 33/2020.</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Atendimento, o ícone de cancelar o item pergunta "Deseja cancelar o atendimento?" e cancela na hora, sem pedir justificativa. O atendimento volta a 0 e a solicitação some da lista de solicitações do lote no Histórico do Lote, sem nenhum registro de que houve atendimento e cancelamento.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Atendimento de Solicitação</w:t>
      </w:r>
      <w:r>
        <w:rPr>
          <w:szCs w:val="20"/>
        </w:rPr>
        <w:t xml:space="preserve">, a solicitação 00040 com 1,000 atendido do lote </w:t>
      </w:r>
      <w:r>
        <w:rPr>
          <w:szCs w:val="20"/>
        </w:rPr>
        <w:t xml:space="preserve">TESTEPA001</w:t>
      </w:r>
      <w:r>
        <w:rPr>
          <w:szCs w:val="20"/>
        </w:rPr>
        <w:t xml:space="preserve">. 2. Clicar no ícone vermelho de cancelar o item e SIM. 3. Abrir </w:t>
      </w:r>
      <w:r>
        <w:rPr>
          <w:b/>
          <w:bCs/>
          <w:szCs w:val="20"/>
        </w:rPr>
        <w:t xml:space="preserve">Histórico do Lote</w:t>
      </w:r>
      <w:r>
        <w:rPr>
          <w:szCs w:val="20"/>
        </w:rPr>
        <w:t xml:space="preserve"> do item de entrada </w:t>
      </w:r>
      <w:r>
        <w:rPr>
          <w:szCs w:val="20"/>
        </w:rPr>
        <w:t xml:space="preserve">TA0002/26</w:t>
      </w:r>
      <w:r>
        <w:rPr>
          <w:szCs w:val="20"/>
        </w:rPr>
        <w:t xml:space="preserve">.</w:t>
      </w:r>
    </w:p>
    <w:p>
      <w:pPr>
        <w:spacing w:after="0" w:line="360" w:lineRule="auto"/>
        <w:rPr>
          <w:szCs w:val="20"/>
        </w:rPr>
      </w:pPr>
      <w:r>
        <w:rPr>
          <w:b/>
          <w:bCs/>
          <w:szCs w:val="20"/>
        </w:rPr>
        <w:t xml:space="preserve">Dados de teste usados:</w:t>
      </w:r>
      <w:r>
        <w:rPr>
          <w:szCs w:val="20"/>
        </w:rPr>
        <w:t xml:space="preserve"> Solicitação 00040, item </w:t>
      </w:r>
      <w:r>
        <w:rPr>
          <w:szCs w:val="20"/>
        </w:rPr>
        <w:t xml:space="preserve">TST0003</w:t>
      </w:r>
      <w:r>
        <w:rPr>
          <w:szCs w:val="20"/>
        </w:rPr>
        <w:t xml:space="preserve">, lote </w:t>
      </w:r>
      <w:r>
        <w:rPr>
          <w:szCs w:val="20"/>
        </w:rPr>
        <w:t xml:space="preserve">TESTEPA001</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675"/>
        <w:gridCol w:w="4956"/>
      </w:tblGrid>
      <w:tr>
        <w:trPr>
          <w:tblHeader/>
          <w:cantSplit/>
        </w:trPr>
        <w:tc>
          <w:tcPr>
            <w:tcW w:w="46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9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675" w:type="dxa"/>
          </w:tcPr>
          <w:p>
            <w:pPr>
              <w:widowControl/>
              <w:spacing w:after="0" w:line="276" w:lineRule="auto"/>
              <w:jc w:val="left"/>
              <w:rPr>
                <w:sz w:val="18"/>
                <w:szCs w:val="18"/>
              </w:rPr>
            </w:pPr>
            <w:r>
              <w:rPr>
                <w:sz w:val="18"/>
                <w:szCs w:val="20"/>
              </w:rPr>
              <w:t xml:space="preserve">Justificativa obrigatória e registro do cancelamento (quem, quando e por quê) no histórico.</w:t>
            </w:r>
          </w:p>
        </w:tc>
        <w:tc>
          <w:tcPr>
            <w:tcW w:w="4956" w:type="dxa"/>
          </w:tcPr>
          <w:p>
            <w:pPr>
              <w:widowControl/>
              <w:spacing w:after="0" w:line="276" w:lineRule="auto"/>
              <w:jc w:val="left"/>
              <w:rPr>
                <w:sz w:val="18"/>
                <w:szCs w:val="18"/>
              </w:rPr>
            </w:pPr>
            <w:r>
              <w:rPr>
                <w:sz w:val="18"/>
                <w:szCs w:val="20"/>
              </w:rPr>
              <w:t xml:space="preserve">Cancelamento imediato; atendido de 1,000 para 0,000; histórico sem o atendimento e sem o cancelamento.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593857"/>
            <wp:effectExtent l="0" t="0" r="0" b="0"/>
            <wp:docPr id="5127" name="Imagem 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 name="Imagem 5127"/>
                    <pic:cNvPicPr/>
                  </pic:nvPicPr>
                  <pic:blipFill>
                    <a:blip r:embed="rIdHom127"/>
                    <a:stretch>
                      <a:fillRect/>
                    </a:stretch>
                  </pic:blipFill>
                  <pic:spPr>
                    <a:xfrm>
                      <a:off x="0" y="0"/>
                      <a:ext cx="5400000" cy="4593857"/>
                    </a:xfrm>
                    <a:prstGeom prst="rect">
                      <a:avLst/>
                    </a:prstGeom>
                  </pic:spPr>
                </pic:pic>
              </a:graphicData>
            </a:graphic>
          </wp:inline>
        </w:drawing>
      </w:r>
    </w:p>
    <w:p>
      <w:pPr>
        <w:spacing w:before="60" w:after="120"/>
        <w:jc w:val="center"/>
      </w:pPr>
      <w:r>
        <w:rPr>
          <w:i/>
          <w:iCs/>
          <w:sz w:val="18"/>
          <w:szCs w:val="20"/>
        </w:rPr>
        <w:t xml:space="preserve">Figura 127 – Pergunta de confirmação.</w:t>
      </w:r>
    </w:p>
    <w:p>
      <w:pPr>
        <w:spacing w:after="0" w:line="360" w:lineRule="auto"/>
        <w:rPr>
          <w:szCs w:val="20"/>
        </w:rPr>
      </w:pPr>
      <w:r>
        <w:rPr>
          <w:i/>
          <w:iCs/>
          <w:szCs w:val="20"/>
        </w:rPr>
        <w:t xml:space="preserve">Figura 1: Pergunta de confirmação.</w:t>
      </w:r>
    </w:p>
    <w:p>
      <w:pPr>
        <w:keepNext/>
        <w:spacing w:before="120" w:after="0"/>
        <w:jc w:val="center"/>
      </w:pPr>
      <w:r>
        <w:rPr>
          <w:noProof/>
        </w:rPr>
        <w:drawing>
          <wp:inline distT="0" distB="0" distL="0" distR="0">
            <wp:extent cx="5400000" cy="4593857"/>
            <wp:effectExtent l="0" t="0" r="0" b="0"/>
            <wp:docPr id="5128" name="Imagem 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 name="Imagem 5128"/>
                    <pic:cNvPicPr/>
                  </pic:nvPicPr>
                  <pic:blipFill>
                    <a:blip r:embed="rIdHom128"/>
                    <a:stretch>
                      <a:fillRect/>
                    </a:stretch>
                  </pic:blipFill>
                  <pic:spPr>
                    <a:xfrm>
                      <a:off x="0" y="0"/>
                      <a:ext cx="5400000" cy="4593857"/>
                    </a:xfrm>
                    <a:prstGeom prst="rect">
                      <a:avLst/>
                    </a:prstGeom>
                  </pic:spPr>
                </pic:pic>
              </a:graphicData>
            </a:graphic>
          </wp:inline>
        </w:drawing>
      </w:r>
    </w:p>
    <w:p>
      <w:pPr>
        <w:spacing w:before="60" w:after="120"/>
        <w:jc w:val="center"/>
      </w:pPr>
      <w:r>
        <w:rPr>
          <w:i/>
          <w:iCs/>
          <w:sz w:val="18"/>
          <w:szCs w:val="20"/>
        </w:rPr>
        <w:t xml:space="preserve">Figura 128 – Após cancelar.</w:t>
      </w:r>
    </w:p>
    <w:p>
      <w:pPr>
        <w:spacing w:after="0" w:line="360" w:lineRule="auto"/>
        <w:rPr>
          <w:szCs w:val="20"/>
        </w:rPr>
      </w:pPr>
      <w:r>
        <w:rPr>
          <w:i/>
          <w:iCs/>
          <w:szCs w:val="20"/>
        </w:rPr>
        <w:t xml:space="preserve">Figura 2: Após cancelar.</w:t>
      </w:r>
    </w:p>
    <w:p>
      <w:pPr>
        <w:keepNext/>
        <w:spacing w:before="120" w:after="0"/>
        <w:jc w:val="center"/>
      </w:pPr>
      <w:r>
        <w:rPr>
          <w:noProof/>
        </w:rPr>
        <w:drawing>
          <wp:inline distT="0" distB="0" distL="0" distR="0">
            <wp:extent cx="5400000" cy="6923571"/>
            <wp:effectExtent l="0" t="0" r="0" b="0"/>
            <wp:docPr id="5129" name="Imagem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 name="Imagem 5129"/>
                    <pic:cNvPicPr/>
                  </pic:nvPicPr>
                  <pic:blipFill>
                    <a:blip r:embed="rIdHom129"/>
                    <a:stretch>
                      <a:fillRect/>
                    </a:stretch>
                  </pic:blipFill>
                  <pic:spPr>
                    <a:xfrm>
                      <a:off x="0" y="0"/>
                      <a:ext cx="5400000" cy="6923571"/>
                    </a:xfrm>
                    <a:prstGeom prst="rect">
                      <a:avLst/>
                    </a:prstGeom>
                  </pic:spPr>
                </pic:pic>
              </a:graphicData>
            </a:graphic>
          </wp:inline>
        </w:drawing>
      </w:r>
    </w:p>
    <w:p>
      <w:pPr>
        <w:spacing w:before="60" w:after="120"/>
        <w:jc w:val="center"/>
      </w:pPr>
      <w:r>
        <w:rPr>
          <w:i/>
          <w:iCs/>
          <w:sz w:val="18"/>
          <w:szCs w:val="20"/>
        </w:rPr>
        <w:t xml:space="preserve">Figura 129 – Histórico do lote.</w:t>
      </w:r>
    </w:p>
    <w:p>
      <w:pPr>
        <w:spacing w:after="0" w:line="360" w:lineRule="auto"/>
        <w:rPr>
          <w:szCs w:val="20"/>
        </w:rPr>
      </w:pPr>
      <w:r>
        <w:rPr>
          <w:i/>
          <w:iCs/>
          <w:szCs w:val="20"/>
        </w:rPr>
        <w:t xml:space="preserve">Figura 3: Histórico do lote.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Pedir justificativa e gravar o cancelamento no histórico do lote.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DV-EST-062</w:t>
      </w:r>
    </w:p>
    <w:p>
      <w:pPr>
        <w:keepNext/>
        <w:spacing w:after="0" w:line="360" w:lineRule="auto"/>
      </w:pPr>
    </w:p>
    <w:p>
      <w:pPr>
        <w:spacing w:after="0" w:line="360" w:lineRule="auto"/>
        <w:rPr>
          <w:szCs w:val="20"/>
        </w:rPr>
      </w:pPr>
      <w:r>
        <w:rPr>
          <w:b/>
          <w:bCs/>
          <w:szCs w:val="20"/>
        </w:rPr>
        <w:t xml:space="preserve">RM36 não lista o lote reprovado e o RM17 sai com as descrições trocadas</w:t>
      </w:r>
    </w:p>
    <w:tbl>
      <w:tblPr>
        <w:tblStyle w:val="Tabelacomgrade"/>
        <w:tblW w:w="9631" w:type="dxa"/>
        <w:tblLayout w:type="fixed"/>
        <w:tblLook w:val="04A0" w:firstRow="1" w:lastRow="0" w:firstColumn="1" w:lastColumn="0" w:noHBand="0" w:noVBand="1"/>
      </w:tblPr>
      <w:tblGrid>
        <w:gridCol w:w="1284"/>
        <w:gridCol w:w="1179"/>
        <w:gridCol w:w="1888"/>
        <w:gridCol w:w="1453"/>
        <w:gridCol w:w="1532"/>
        <w:gridCol w:w="2295"/>
      </w:tblGrid>
      <w:tr>
        <w:trPr>
          <w:tblHeader/>
          <w:cantSplit/>
        </w:trPr>
        <w:tc>
          <w:tcPr>
            <w:tcW w:w="12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4" w:type="dxa"/>
          </w:tcPr>
          <w:p>
            <w:pPr>
              <w:widowControl/>
              <w:spacing w:after="0" w:line="276" w:lineRule="auto"/>
              <w:jc w:val="left"/>
              <w:rPr>
                <w:sz w:val="18"/>
                <w:szCs w:val="18"/>
              </w:rPr>
            </w:pPr>
            <w:r>
              <w:rPr>
                <w:sz w:val="18"/>
                <w:szCs w:val="20"/>
              </w:rPr>
              <w:t xml:space="preserve">Média</w:t>
            </w:r>
          </w:p>
        </w:tc>
        <w:tc>
          <w:tcPr>
            <w:tcW w:w="1179" w:type="dxa"/>
          </w:tcPr>
          <w:p>
            <w:pPr>
              <w:widowControl/>
              <w:spacing w:after="0" w:line="276" w:lineRule="auto"/>
              <w:jc w:val="left"/>
              <w:rPr>
                <w:sz w:val="18"/>
                <w:szCs w:val="18"/>
              </w:rPr>
            </w:pPr>
            <w:r>
              <w:rPr>
                <w:sz w:val="18"/>
                <w:szCs w:val="20"/>
              </w:rPr>
              <w:t xml:space="preserve">Aberto</w:t>
            </w:r>
          </w:p>
        </w:tc>
        <w:tc>
          <w:tcPr>
            <w:tcW w:w="1888" w:type="dxa"/>
          </w:tcPr>
          <w:p>
            <w:pPr>
              <w:widowControl/>
              <w:spacing w:after="0" w:line="276" w:lineRule="auto"/>
              <w:jc w:val="left"/>
              <w:rPr>
                <w:sz w:val="18"/>
                <w:szCs w:val="18"/>
              </w:rPr>
            </w:pPr>
            <w:r>
              <w:rPr>
                <w:sz w:val="18"/>
                <w:szCs w:val="20"/>
              </w:rPr>
              <w:t xml:space="preserve">Estoque › Relatórios › Insumos Reprovados (RM36) e Material em Quarentena (RM17)</w:t>
            </w:r>
          </w:p>
        </w:tc>
        <w:tc>
          <w:tcPr>
            <w:tcW w:w="1453" w:type="dxa"/>
          </w:tcPr>
          <w:p>
            <w:pPr>
              <w:widowControl/>
              <w:spacing w:after="0" w:line="276" w:lineRule="auto"/>
              <w:jc w:val="left"/>
              <w:rPr>
                <w:sz w:val="18"/>
                <w:szCs w:val="18"/>
              </w:rPr>
            </w:pPr>
            <w:r>
              <w:rPr>
                <w:sz w:val="18"/>
                <w:szCs w:val="20"/>
              </w:rPr>
              <w:t xml:space="preserve">CT-EST-063</w:t>
            </w:r>
          </w:p>
        </w:tc>
        <w:tc>
          <w:tcPr>
            <w:tcW w:w="1532" w:type="dxa"/>
          </w:tcPr>
          <w:p>
            <w:pPr>
              <w:widowControl/>
              <w:spacing w:after="0" w:line="276" w:lineRule="auto"/>
              <w:jc w:val="left"/>
              <w:rPr>
                <w:sz w:val="18"/>
                <w:szCs w:val="18"/>
              </w:rPr>
            </w:pPr>
            <w:r>
              <w:rPr>
                <w:sz w:val="18"/>
                <w:szCs w:val="20"/>
              </w:rPr>
              <w:t xml:space="preserve">22/10/2026 (rodada 8)</w:t>
            </w:r>
          </w:p>
        </w:tc>
        <w:tc>
          <w:tcPr>
            <w:tcW w:w="2295" w:type="dxa"/>
          </w:tcPr>
          <w:p>
            <w:pPr>
              <w:widowControl/>
              <w:spacing w:after="0" w:line="276" w:lineRule="auto"/>
              <w:jc w:val="left"/>
              <w:rPr>
                <w:sz w:val="18"/>
                <w:szCs w:val="18"/>
              </w:rPr>
            </w:pPr>
            <w:r>
              <w:rPr>
                <w:sz w:val="18"/>
                <w:szCs w:val="20"/>
              </w:rPr>
              <w:t xml:space="preserve">Guia 33/2020 (relatórios corretos); RDC 658/2022 (controle de material reprovado e em quarentena).</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RM36 responde "A pesquisa não retornou nenhum resultado." sem filtro, com o lote </w:t>
      </w:r>
      <w:r>
        <w:rPr>
          <w:szCs w:val="20"/>
        </w:rPr>
        <w:t xml:space="preserve">TESTEPA998</w:t>
      </w:r>
      <w:r>
        <w:rPr>
          <w:szCs w:val="20"/>
        </w:rPr>
        <w:t xml:space="preserve"> e com o período de outubro, embora o </w:t>
      </w:r>
      <w:r>
        <w:rPr>
          <w:szCs w:val="20"/>
        </w:rPr>
        <w:t xml:space="preserve">TESTEPA998</w:t>
      </w:r>
      <w:r>
        <w:rPr>
          <w:szCs w:val="20"/>
        </w:rPr>
        <w:t xml:space="preserve"> esteja reprovado (90 un. na coluna Reprovado da Disponibilidade). O RM17 (PDF) lista os três lotes em quarentena com as quantidades certas, mas as descrições saem deslocadas: a linha 1 fica sem descrição e a linha 2 traz "PARACETAMOL PÓ" (do item da linha 1). A causa do RM36 vazio deve ser confirmada (a consulta pode exigir o fluxo de recebimento).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Relatórios › Insumos Reprovados (RM36)</w:t>
      </w:r>
      <w:r>
        <w:rPr>
          <w:szCs w:val="20"/>
        </w:rPr>
        <w:t xml:space="preserve"> e clicar em VISUALIZAR sem filtro. 2. Abrir </w:t>
      </w:r>
      <w:r>
        <w:rPr>
          <w:b/>
          <w:bCs/>
          <w:szCs w:val="20"/>
        </w:rPr>
        <w:t xml:space="preserve">Relatórios › Material em Quarentena (RM17)</w:t>
      </w:r>
      <w:r>
        <w:rPr>
          <w:szCs w:val="20"/>
        </w:rPr>
        <w:t xml:space="preserve"> e clicar em GERAR RELATÓRIO; ler o PDF.</w:t>
      </w:r>
    </w:p>
    <w:p>
      <w:pPr>
        <w:spacing w:after="0" w:line="360" w:lineRule="auto"/>
        <w:rPr>
          <w:szCs w:val="20"/>
        </w:rPr>
      </w:pPr>
      <w:r>
        <w:rPr>
          <w:b/>
          <w:bCs/>
          <w:szCs w:val="20"/>
        </w:rPr>
        <w:t xml:space="preserve">Dados de teste usados:</w:t>
      </w:r>
      <w:r>
        <w:rPr>
          <w:szCs w:val="20"/>
        </w:rPr>
        <w:t xml:space="preserve"> Lotes </w:t>
      </w:r>
      <w:r>
        <w:rPr>
          <w:szCs w:val="20"/>
        </w:rPr>
        <w:t xml:space="preserve">TESTEPA998</w:t>
      </w:r>
      <w:r>
        <w:rPr>
          <w:szCs w:val="20"/>
        </w:rPr>
        <w:t xml:space="preserve"> (reprovado), </w:t>
      </w:r>
      <w:r>
        <w:rPr>
          <w:szCs w:val="20"/>
        </w:rPr>
        <w:t xml:space="preserve">MP0019/26</w:t>
      </w:r>
      <w:r>
        <w:rPr>
          <w:szCs w:val="20"/>
        </w:rPr>
        <w:t xml:space="preserve">, </w:t>
      </w:r>
      <w:r>
        <w:rPr>
          <w:szCs w:val="20"/>
        </w:rPr>
        <w:t xml:space="preserve">TA0007/26</w:t>
      </w:r>
      <w:r>
        <w:rPr>
          <w:szCs w:val="20"/>
        </w:rPr>
        <w:t xml:space="preserve"> e </w:t>
      </w:r>
      <w:r>
        <w:rPr>
          <w:szCs w:val="20"/>
        </w:rPr>
        <w:t xml:space="preserve">TA0003/26</w:t>
      </w:r>
      <w:r>
        <w:rPr>
          <w:szCs w:val="20"/>
        </w:rPr>
        <w:t xml:space="preserve"> (quarentena).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117"/>
        <w:gridCol w:w="5514"/>
      </w:tblGrid>
      <w:tr>
        <w:trPr>
          <w:tblHeader/>
          <w:cantSplit/>
        </w:trPr>
        <w:tc>
          <w:tcPr>
            <w:tcW w:w="41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5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117" w:type="dxa"/>
          </w:tcPr>
          <w:p>
            <w:pPr>
              <w:widowControl/>
              <w:spacing w:after="0" w:line="276" w:lineRule="auto"/>
              <w:jc w:val="left"/>
              <w:rPr>
                <w:sz w:val="18"/>
                <w:szCs w:val="18"/>
              </w:rPr>
            </w:pPr>
            <w:r>
              <w:rPr>
                <w:sz w:val="18"/>
                <w:szCs w:val="20"/>
              </w:rPr>
              <w:t xml:space="preserve">RM36 com o lote reprovado; RM17 com a descrição de cada item na sua linha.</w:t>
            </w:r>
          </w:p>
        </w:tc>
        <w:tc>
          <w:tcPr>
            <w:tcW w:w="5514" w:type="dxa"/>
          </w:tcPr>
          <w:p>
            <w:pPr>
              <w:widowControl/>
              <w:spacing w:after="0" w:line="276" w:lineRule="auto"/>
              <w:jc w:val="left"/>
              <w:rPr>
                <w:sz w:val="18"/>
                <w:szCs w:val="18"/>
              </w:rPr>
            </w:pPr>
            <w:r>
              <w:rPr>
                <w:sz w:val="18"/>
                <w:szCs w:val="20"/>
              </w:rPr>
              <w:t xml:space="preserve">RM36 vazio; RM17 com descrições deslocadas (PDF guardado como CT-EST-063-RM17.pdf).</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130" name="Imagem 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 name="Imagem 5130"/>
                    <pic:cNvPicPr/>
                  </pic:nvPicPr>
                  <pic:blipFill>
                    <a:blip r:embed="rIdHom130"/>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130 – RM36 com o lote TESTEPA998.</w:t>
      </w:r>
    </w:p>
    <w:p>
      <w:pPr>
        <w:spacing w:after="0" w:line="360" w:lineRule="auto"/>
        <w:rPr>
          <w:szCs w:val="20"/>
        </w:rPr>
      </w:pPr>
      <w:r>
        <w:rPr>
          <w:i/>
          <w:iCs/>
          <w:szCs w:val="20"/>
        </w:rPr>
        <w:t xml:space="preserve">Figura 1: RM36 com o lote TESTEPA998.</w:t>
      </w:r>
    </w:p>
    <w:p>
      <w:pPr>
        <w:keepNext/>
        <w:spacing w:before="120" w:after="0"/>
        <w:jc w:val="center"/>
      </w:pPr>
      <w:r>
        <w:rPr>
          <w:noProof/>
        </w:rPr>
        <w:drawing>
          <wp:inline distT="0" distB="0" distL="0" distR="0">
            <wp:extent cx="5400000" cy="3471428"/>
            <wp:effectExtent l="0" t="0" r="0" b="0"/>
            <wp:docPr id="5131" name="Imagem 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 name="Imagem 5131"/>
                    <pic:cNvPicPr/>
                  </pic:nvPicPr>
                  <pic:blipFill>
                    <a:blip r:embed="rIdHom131"/>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131 – RM36 com o período de outubro.</w:t>
      </w:r>
    </w:p>
    <w:p>
      <w:pPr>
        <w:spacing w:after="0" w:line="360" w:lineRule="auto"/>
        <w:rPr>
          <w:szCs w:val="20"/>
        </w:rPr>
      </w:pPr>
      <w:r>
        <w:rPr>
          <w:i/>
          <w:iCs/>
          <w:szCs w:val="20"/>
        </w:rPr>
        <w:t xml:space="preserve">Figura 2: RM36 com o período de outubro.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Conferir a consulta do RM36 (a que critério de reprovação ela responde) e alinhar as colunas do RM17.</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DV-EST-063</w:t>
      </w:r>
    </w:p>
    <w:p>
      <w:pPr>
        <w:keepNext/>
        <w:spacing w:after="0" w:line="360" w:lineRule="auto"/>
      </w:pPr>
    </w:p>
    <w:p>
      <w:pPr>
        <w:spacing w:after="0" w:line="360" w:lineRule="auto"/>
        <w:rPr>
          <w:szCs w:val="20"/>
        </w:rPr>
      </w:pPr>
      <w:r>
        <w:rPr>
          <w:b/>
          <w:bCs/>
          <w:szCs w:val="20"/>
        </w:rPr>
        <w:t xml:space="preserve">Solicitação de Material (Produção): a lista não tem Incluir e a busca de item do formulário não acha nenhum item</w:t>
      </w:r>
    </w:p>
    <w:tbl>
      <w:tblPr>
        <w:tblStyle w:val="Tabelacomgrade"/>
        <w:tblW w:w="9631" w:type="dxa"/>
        <w:tblLayout w:type="fixed"/>
        <w:tblLook w:val="04A0" w:firstRow="1" w:lastRow="0" w:firstColumn="1" w:lastColumn="0" w:noHBand="0" w:noVBand="1"/>
      </w:tblPr>
      <w:tblGrid>
        <w:gridCol w:w="1283"/>
        <w:gridCol w:w="1178"/>
        <w:gridCol w:w="1733"/>
        <w:gridCol w:w="1452"/>
        <w:gridCol w:w="1529"/>
        <w:gridCol w:w="2456"/>
      </w:tblGrid>
      <w:tr>
        <w:trPr>
          <w:tblHeader/>
          <w:cantSplit/>
        </w:trPr>
        <w:tc>
          <w:tcPr>
            <w:tcW w:w="12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4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3" w:type="dxa"/>
          </w:tcPr>
          <w:p>
            <w:pPr>
              <w:widowControl/>
              <w:spacing w:after="0" w:line="276" w:lineRule="auto"/>
              <w:jc w:val="left"/>
              <w:rPr>
                <w:sz w:val="18"/>
                <w:szCs w:val="18"/>
              </w:rPr>
            </w:pPr>
            <w:r>
              <w:rPr>
                <w:sz w:val="18"/>
                <w:szCs w:val="20"/>
              </w:rPr>
              <w:t xml:space="preserve">Média</w:t>
            </w:r>
          </w:p>
        </w:tc>
        <w:tc>
          <w:tcPr>
            <w:tcW w:w="1178" w:type="dxa"/>
          </w:tcPr>
          <w:p>
            <w:pPr>
              <w:widowControl/>
              <w:spacing w:after="0" w:line="276" w:lineRule="auto"/>
              <w:jc w:val="left"/>
              <w:rPr>
                <w:sz w:val="18"/>
                <w:szCs w:val="18"/>
              </w:rPr>
            </w:pPr>
            <w:r>
              <w:rPr>
                <w:sz w:val="18"/>
                <w:szCs w:val="20"/>
              </w:rPr>
              <w:t xml:space="preserve">Aberto</w:t>
            </w:r>
          </w:p>
        </w:tc>
        <w:tc>
          <w:tcPr>
            <w:tcW w:w="1733" w:type="dxa"/>
          </w:tcPr>
          <w:p>
            <w:pPr>
              <w:widowControl/>
              <w:spacing w:after="0" w:line="276" w:lineRule="auto"/>
              <w:jc w:val="left"/>
              <w:rPr>
                <w:sz w:val="18"/>
                <w:szCs w:val="18"/>
              </w:rPr>
            </w:pPr>
            <w:r>
              <w:rPr>
                <w:sz w:val="18"/>
                <w:szCs w:val="20"/>
              </w:rPr>
              <w:t xml:space="preserve">Estoque › Solicitação de Material (Produção)</w:t>
            </w:r>
          </w:p>
        </w:tc>
        <w:tc>
          <w:tcPr>
            <w:tcW w:w="1452" w:type="dxa"/>
          </w:tcPr>
          <w:p>
            <w:pPr>
              <w:widowControl/>
              <w:spacing w:after="0" w:line="276" w:lineRule="auto"/>
              <w:jc w:val="left"/>
              <w:rPr>
                <w:sz w:val="18"/>
                <w:szCs w:val="18"/>
              </w:rPr>
            </w:pPr>
            <w:r>
              <w:rPr>
                <w:sz w:val="18"/>
                <w:szCs w:val="20"/>
              </w:rPr>
              <w:t xml:space="preserve">CT-EST-091</w:t>
            </w:r>
          </w:p>
        </w:tc>
        <w:tc>
          <w:tcPr>
            <w:tcW w:w="1529" w:type="dxa"/>
          </w:tcPr>
          <w:p>
            <w:pPr>
              <w:widowControl/>
              <w:spacing w:after="0" w:line="276" w:lineRule="auto"/>
              <w:jc w:val="left"/>
              <w:rPr>
                <w:sz w:val="18"/>
                <w:szCs w:val="18"/>
              </w:rPr>
            </w:pPr>
            <w:r>
              <w:rPr>
                <w:sz w:val="18"/>
                <w:szCs w:val="20"/>
              </w:rPr>
              <w:t xml:space="preserve">22/10/2026 (rodada 8)</w:t>
            </w:r>
          </w:p>
        </w:tc>
        <w:tc>
          <w:tcPr>
            <w:tcW w:w="2456" w:type="dxa"/>
          </w:tcPr>
          <w:p>
            <w:pPr>
              <w:widowControl/>
              <w:spacing w:after="0" w:line="276" w:lineRule="auto"/>
              <w:jc w:val="left"/>
              <w:rPr>
                <w:sz w:val="18"/>
                <w:szCs w:val="18"/>
              </w:rPr>
            </w:pPr>
            <w:r>
              <w:rPr>
                <w:sz w:val="18"/>
                <w:szCs w:val="20"/>
              </w:rPr>
              <w:t xml:space="preserve">Guia 33/2020 (funções do sistema devem funcionar); ponto a validar com a área se a solicitação de produção só nasce da Ordem de Produção.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menu abre uma lista sem botão Incluir (só a solicitação 00033, do Comercial). O formulário de inclusão existe e abre pelo endereço </w:t>
      </w:r>
      <w:r>
        <w:rPr>
          <w:szCs w:val="20"/>
        </w:rPr>
        <w:t xml:space="preserve">solicitacao_ed.aspx</w:t>
      </w:r>
      <w:r>
        <w:rPr>
          <w:szCs w:val="20"/>
        </w:rPr>
        <w:t xml:space="preserve"> (com o Tipo livre), mas a busca de item responde "Nenhum item foi encontrado" para o código </w:t>
      </w:r>
      <w:r>
        <w:rPr>
          <w:szCs w:val="20"/>
        </w:rPr>
        <w:t xml:space="preserve">TST0003</w:t>
      </w:r>
      <w:r>
        <w:rPr>
          <w:szCs w:val="20"/>
        </w:rPr>
        <w:t xml:space="preserve">, para </w:t>
      </w:r>
      <w:r>
        <w:rPr>
          <w:szCs w:val="20"/>
        </w:rPr>
        <w:t xml:space="preserve">INSUMO</w:t>
      </w:r>
      <w:r>
        <w:rPr>
          <w:szCs w:val="20"/>
        </w:rPr>
        <w:t xml:space="preserve"> e para </w:t>
      </w:r>
      <w:r>
        <w:rPr>
          <w:szCs w:val="20"/>
        </w:rPr>
        <w:t xml:space="preserve">TESTE</w:t>
      </w:r>
      <w:r>
        <w:rPr>
          <w:szCs w:val="20"/>
        </w:rPr>
        <w:t xml:space="preserve">. Não foi possível criar uma solicitação do tipo Produção nem testar a Devolução da Produção.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Solicitação de Material (Produção)</w:t>
      </w:r>
      <w:r>
        <w:rPr>
          <w:szCs w:val="20"/>
        </w:rPr>
        <w:t xml:space="preserve"> e procurar o botão Incluir (não existe). 2. Abrir </w:t>
      </w:r>
      <w:r>
        <w:rPr>
          <w:szCs w:val="20"/>
        </w:rPr>
        <w:t xml:space="preserve">estoque/solicitacao_ed.aspx</w:t>
      </w:r>
      <w:r>
        <w:rPr>
          <w:szCs w:val="20"/>
        </w:rPr>
        <w:t xml:space="preserve"> e usar a busca de item (lupa) com </w:t>
      </w:r>
      <w:r>
        <w:rPr>
          <w:szCs w:val="20"/>
        </w:rPr>
        <w:t xml:space="preserve">TST0003</w:t>
      </w:r>
      <w:r>
        <w:rPr>
          <w:szCs w:val="20"/>
        </w:rPr>
        <w:t xml:space="preserve">.</w:t>
      </w:r>
    </w:p>
    <w:p>
      <w:pPr>
        <w:spacing w:after="0" w:line="360" w:lineRule="auto"/>
        <w:rPr>
          <w:szCs w:val="20"/>
        </w:rPr>
      </w:pPr>
      <w:r>
        <w:rPr>
          <w:b/>
          <w:bCs/>
          <w:szCs w:val="20"/>
        </w:rPr>
        <w:t xml:space="preserve">Dados de teste usados:</w:t>
      </w:r>
      <w:r>
        <w:rPr>
          <w:szCs w:val="20"/>
        </w:rPr>
        <w:t xml:space="preserve"> Item </w:t>
      </w:r>
      <w:r>
        <w:rPr>
          <w:szCs w:val="20"/>
        </w:rPr>
        <w:t xml:space="preserve">TST0003</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563"/>
        <w:gridCol w:w="3068"/>
      </w:tblGrid>
      <w:tr>
        <w:trPr>
          <w:tblHeader/>
          <w:cantSplit/>
        </w:trPr>
        <w:tc>
          <w:tcPr>
            <w:tcW w:w="65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0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563" w:type="dxa"/>
          </w:tcPr>
          <w:p>
            <w:pPr>
              <w:widowControl/>
              <w:spacing w:after="0" w:line="276" w:lineRule="auto"/>
              <w:jc w:val="left"/>
              <w:rPr>
                <w:sz w:val="18"/>
                <w:szCs w:val="18"/>
              </w:rPr>
            </w:pPr>
            <w:r>
              <w:rPr>
                <w:sz w:val="18"/>
                <w:szCs w:val="20"/>
              </w:rPr>
              <w:t xml:space="preserve">Solicitação de produção criada pela tela (ou criada só pela Ordem de Produção, com a tela de consulta sem Incluir) e busca de item funcionando.</w:t>
            </w:r>
          </w:p>
        </w:tc>
        <w:tc>
          <w:tcPr>
            <w:tcW w:w="3068" w:type="dxa"/>
          </w:tcPr>
          <w:p>
            <w:pPr>
              <w:widowControl/>
              <w:spacing w:after="0" w:line="276" w:lineRule="auto"/>
              <w:jc w:val="left"/>
              <w:rPr>
                <w:sz w:val="18"/>
                <w:szCs w:val="18"/>
              </w:rPr>
            </w:pPr>
            <w:r>
              <w:rPr>
                <w:sz w:val="18"/>
                <w:szCs w:val="20"/>
              </w:rPr>
              <w:t xml:space="preserve">Lista sem Incluir; busca de item sem resultado.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132" name="Imagem 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 name="Imagem 5132"/>
                    <pic:cNvPicPr/>
                  </pic:nvPicPr>
                  <pic:blipFill>
                    <a:blip r:embed="rIdHom132"/>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132 – Lista sem botão Incluir.</w:t>
      </w:r>
    </w:p>
    <w:p>
      <w:pPr>
        <w:spacing w:after="0" w:line="360" w:lineRule="auto"/>
        <w:rPr>
          <w:szCs w:val="20"/>
        </w:rPr>
      </w:pPr>
      <w:r>
        <w:rPr>
          <w:i/>
          <w:iCs/>
          <w:szCs w:val="20"/>
        </w:rPr>
        <w:t xml:space="preserve">Figura 1: Lista sem botão Incluir.</w:t>
      </w:r>
    </w:p>
    <w:p>
      <w:pPr>
        <w:keepNext/>
        <w:spacing w:before="120" w:after="0"/>
        <w:jc w:val="center"/>
      </w:pPr>
      <w:r>
        <w:rPr>
          <w:noProof/>
        </w:rPr>
        <w:drawing>
          <wp:inline distT="0" distB="0" distL="0" distR="0">
            <wp:extent cx="5400000" cy="4242857"/>
            <wp:effectExtent l="0" t="0" r="0" b="0"/>
            <wp:docPr id="5133" name="Imagem 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 name="Imagem 5133"/>
                    <pic:cNvPicPr/>
                  </pic:nvPicPr>
                  <pic:blipFill>
                    <a:blip r:embed="rIdHom133"/>
                    <a:stretch>
                      <a:fillRect/>
                    </a:stretch>
                  </pic:blipFill>
                  <pic:spPr>
                    <a:xfrm>
                      <a:off x="0" y="0"/>
                      <a:ext cx="5400000" cy="4242857"/>
                    </a:xfrm>
                    <a:prstGeom prst="rect">
                      <a:avLst/>
                    </a:prstGeom>
                  </pic:spPr>
                </pic:pic>
              </a:graphicData>
            </a:graphic>
          </wp:inline>
        </w:drawing>
      </w:r>
    </w:p>
    <w:p>
      <w:pPr>
        <w:spacing w:before="60" w:after="120"/>
        <w:jc w:val="center"/>
      </w:pPr>
      <w:r>
        <w:rPr>
          <w:i/>
          <w:iCs/>
          <w:sz w:val="18"/>
          <w:szCs w:val="20"/>
        </w:rPr>
        <w:t xml:space="preserve">Figura 133 – Formulário aberto pelo endereço.</w:t>
      </w:r>
    </w:p>
    <w:p>
      <w:pPr>
        <w:spacing w:after="0" w:line="360" w:lineRule="auto"/>
        <w:rPr>
          <w:szCs w:val="20"/>
        </w:rPr>
      </w:pPr>
      <w:r>
        <w:rPr>
          <w:i/>
          <w:iCs/>
          <w:szCs w:val="20"/>
        </w:rPr>
        <w:t xml:space="preserve">Figura 2: Formulário aberto pelo endereço.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Definir com a área se a tela deve permitir inclusão manual; se sim, corrigir a busca de item.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 Rodada 10 (22/10/2026): não mudou. Na Produção, a Solicitação de Autorizações aceita o produto, mas a lista de Lote Padrão volta vazia (existe um lote padrão cadastrado); é pergunta à área de Produção e mantém bloqueados os casos CT-EST-082, 090, 091 e 100.</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DV-EST-064</w:t>
      </w:r>
    </w:p>
    <w:p>
      <w:pPr>
        <w:keepNext/>
        <w:spacing w:after="0" w:line="360" w:lineRule="auto"/>
      </w:pPr>
    </w:p>
    <w:p>
      <w:pPr>
        <w:spacing w:after="0" w:line="360" w:lineRule="auto"/>
        <w:rPr>
          <w:szCs w:val="20"/>
        </w:rPr>
      </w:pPr>
      <w:r>
        <w:rPr>
          <w:b/>
          <w:bCs/>
          <w:szCs w:val="20"/>
        </w:rPr>
        <w:t xml:space="preserve">A Devolução de Material não encontra o lote existente de itens com controle de qualidade</w:t>
      </w:r>
    </w:p>
    <w:tbl>
      <w:tblPr>
        <w:tblStyle w:val="Tabelacomgrade"/>
        <w:tblW w:w="9631" w:type="dxa"/>
        <w:tblLayout w:type="fixed"/>
        <w:tblLook w:val="04A0" w:firstRow="1" w:lastRow="0" w:firstColumn="1" w:lastColumn="0" w:noHBand="0" w:noVBand="1"/>
      </w:tblPr>
      <w:tblGrid>
        <w:gridCol w:w="1314"/>
        <w:gridCol w:w="1209"/>
        <w:gridCol w:w="1508"/>
        <w:gridCol w:w="1502"/>
        <w:gridCol w:w="1604"/>
        <w:gridCol w:w="2494"/>
      </w:tblGrid>
      <w:tr>
        <w:trPr>
          <w:tblHeader/>
          <w:cantSplit/>
        </w:trPr>
        <w:tc>
          <w:tcPr>
            <w:tcW w:w="13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4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4" w:type="dxa"/>
          </w:tcPr>
          <w:p>
            <w:pPr>
              <w:widowControl/>
              <w:spacing w:after="0" w:line="276" w:lineRule="auto"/>
              <w:jc w:val="left"/>
              <w:rPr>
                <w:sz w:val="18"/>
                <w:szCs w:val="18"/>
              </w:rPr>
            </w:pPr>
            <w:r>
              <w:rPr>
                <w:sz w:val="18"/>
                <w:szCs w:val="20"/>
              </w:rPr>
              <w:t xml:space="preserve">Média</w:t>
            </w:r>
          </w:p>
        </w:tc>
        <w:tc>
          <w:tcPr>
            <w:tcW w:w="1209" w:type="dxa"/>
          </w:tcPr>
          <w:p>
            <w:pPr>
              <w:widowControl/>
              <w:spacing w:after="0" w:line="276" w:lineRule="auto"/>
              <w:jc w:val="left"/>
              <w:rPr>
                <w:sz w:val="18"/>
                <w:szCs w:val="18"/>
              </w:rPr>
            </w:pPr>
            <w:r>
              <w:rPr>
                <w:sz w:val="18"/>
                <w:szCs w:val="20"/>
              </w:rPr>
              <w:t xml:space="preserve">Aberto</w:t>
            </w:r>
          </w:p>
        </w:tc>
        <w:tc>
          <w:tcPr>
            <w:tcW w:w="1508" w:type="dxa"/>
          </w:tcPr>
          <w:p>
            <w:pPr>
              <w:widowControl/>
              <w:spacing w:after="0" w:line="276" w:lineRule="auto"/>
              <w:jc w:val="left"/>
              <w:rPr>
                <w:sz w:val="18"/>
                <w:szCs w:val="18"/>
              </w:rPr>
            </w:pPr>
            <w:r>
              <w:rPr>
                <w:sz w:val="18"/>
                <w:szCs w:val="20"/>
              </w:rPr>
              <w:t xml:space="preserve">Estoque › Devolução de Material</w:t>
            </w:r>
          </w:p>
        </w:tc>
        <w:tc>
          <w:tcPr>
            <w:tcW w:w="1502" w:type="dxa"/>
          </w:tcPr>
          <w:p>
            <w:pPr>
              <w:widowControl/>
              <w:spacing w:after="0" w:line="276" w:lineRule="auto"/>
              <w:jc w:val="left"/>
              <w:rPr>
                <w:sz w:val="18"/>
                <w:szCs w:val="18"/>
              </w:rPr>
            </w:pPr>
            <w:r>
              <w:rPr>
                <w:sz w:val="18"/>
                <w:szCs w:val="20"/>
              </w:rPr>
              <w:t xml:space="preserve">CT-EST-093</w:t>
            </w:r>
          </w:p>
        </w:tc>
        <w:tc>
          <w:tcPr>
            <w:tcW w:w="1604" w:type="dxa"/>
          </w:tcPr>
          <w:p>
            <w:pPr>
              <w:widowControl/>
              <w:spacing w:after="0" w:line="276" w:lineRule="auto"/>
              <w:jc w:val="left"/>
              <w:rPr>
                <w:sz w:val="18"/>
                <w:szCs w:val="18"/>
              </w:rPr>
            </w:pPr>
            <w:r>
              <w:rPr>
                <w:sz w:val="18"/>
                <w:szCs w:val="20"/>
              </w:rPr>
              <w:t xml:space="preserve">22/10/2026 (rodada 8)</w:t>
            </w:r>
          </w:p>
        </w:tc>
        <w:tc>
          <w:tcPr>
            <w:tcW w:w="2494" w:type="dxa"/>
          </w:tcPr>
          <w:p>
            <w:pPr>
              <w:widowControl/>
              <w:spacing w:after="0" w:line="276" w:lineRule="auto"/>
              <w:jc w:val="left"/>
              <w:rPr>
                <w:sz w:val="18"/>
                <w:szCs w:val="18"/>
              </w:rPr>
            </w:pPr>
            <w:r>
              <w:rPr>
                <w:sz w:val="18"/>
                <w:szCs w:val="20"/>
              </w:rPr>
              <w:t xml:space="preserve">RDC 658/2022 (material devolvido deve voltar ao estoque identificado pelo lote); Guia 33/2020.</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Para </w:t>
      </w:r>
      <w:r>
        <w:rPr>
          <w:szCs w:val="20"/>
        </w:rPr>
        <w:t xml:space="preserve">TST0003</w:t>
      </w:r>
      <w:r>
        <w:rPr>
          <w:szCs w:val="20"/>
        </w:rPr>
        <w:t xml:space="preserve"> (lote </w:t>
      </w:r>
      <w:r>
        <w:rPr>
          <w:szCs w:val="20"/>
        </w:rPr>
        <w:t xml:space="preserve">TESTEPA001</w:t>
      </w:r>
      <w:r>
        <w:rPr>
          <w:szCs w:val="20"/>
        </w:rPr>
        <w:t xml:space="preserve">) e </w:t>
      </w:r>
      <w:r>
        <w:rPr>
          <w:szCs w:val="20"/>
        </w:rPr>
        <w:t xml:space="preserve">TST0001</w:t>
      </w:r>
      <w:r>
        <w:rPr>
          <w:szCs w:val="20"/>
        </w:rPr>
        <w:t xml:space="preserve"> (lote </w:t>
      </w:r>
      <w:r>
        <w:rPr>
          <w:szCs w:val="20"/>
        </w:rPr>
        <w:t xml:space="preserve">TESTELOTE003</w:t>
      </w:r>
      <w:r>
        <w:rPr>
          <w:szCs w:val="20"/>
        </w:rPr>
        <w:t xml:space="preserve">), com o lote e a validade corretos, a tela responde "Lote, validade, fabricante não localizado!" (o campo Fabricante fica desabilitado). Para o item sem CQ </w:t>
      </w:r>
      <w:r>
        <w:rPr>
          <w:szCs w:val="20"/>
        </w:rPr>
        <w:t xml:space="preserve">TESTER805</w:t>
      </w:r>
      <w:r>
        <w:rPr>
          <w:szCs w:val="20"/>
        </w:rPr>
        <w:t xml:space="preserve"> (lote </w:t>
      </w:r>
      <w:r>
        <w:rPr>
          <w:szCs w:val="20"/>
        </w:rPr>
        <w:t xml:space="preserve">TESTEKIT30</w:t>
      </w:r>
      <w:r>
        <w:rPr>
          <w:szCs w:val="20"/>
        </w:rPr>
        <w:t xml:space="preserve">) a devolução funciona, mas cria um item de entrada novo (</w:t>
      </w:r>
      <w:r>
        <w:rPr>
          <w:szCs w:val="20"/>
        </w:rPr>
        <w:t xml:space="preserve">TA0010/26</w:t>
      </w:r>
      <w:r>
        <w:rPr>
          <w:szCs w:val="20"/>
        </w:rPr>
        <w:t xml:space="preserve">) para o mesmo lote, que aparece em duas linhas na Disponibilidade, e entra direto como disponível. Ao finalizar, o PDF da etiqueta abre em janela própria e derrubou o navegador automático três vezes.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Devolução de Material › Incluir</w:t>
      </w:r>
      <w:r>
        <w:rPr>
          <w:szCs w:val="20"/>
        </w:rPr>
        <w:t xml:space="preserve">; motivo Devolução, documento e justificativa. 2. Procurar o item </w:t>
      </w:r>
      <w:r>
        <w:rPr>
          <w:szCs w:val="20"/>
        </w:rPr>
        <w:t xml:space="preserve">TST0003</w:t>
      </w:r>
      <w:r>
        <w:rPr>
          <w:szCs w:val="20"/>
        </w:rPr>
        <w:t xml:space="preserve">, informar o lote </w:t>
      </w:r>
      <w:r>
        <w:rPr>
          <w:szCs w:val="20"/>
        </w:rPr>
        <w:t xml:space="preserve">TESTEPA001</w:t>
      </w:r>
      <w:r>
        <w:rPr>
          <w:szCs w:val="20"/>
        </w:rPr>
        <w:t xml:space="preserve">, a validade 12/10/2028 e a quantidade; INCLUIR ITEM. 3. Repetir com </w:t>
      </w:r>
      <w:r>
        <w:rPr>
          <w:szCs w:val="20"/>
        </w:rPr>
        <w:t xml:space="preserve">TESTER805</w:t>
      </w:r>
      <w:r>
        <w:rPr>
          <w:szCs w:val="20"/>
        </w:rPr>
        <w:t xml:space="preserve"> / </w:t>
      </w:r>
      <w:r>
        <w:rPr>
          <w:szCs w:val="20"/>
        </w:rPr>
        <w:t xml:space="preserve">TESTEKIT30</w:t>
      </w:r>
      <w:r>
        <w:rPr>
          <w:szCs w:val="20"/>
        </w:rPr>
        <w:t xml:space="preserve"> / 22/11/2026 e finalizar.</w:t>
      </w:r>
    </w:p>
    <w:p>
      <w:pPr>
        <w:spacing w:after="0" w:line="360" w:lineRule="auto"/>
        <w:rPr>
          <w:szCs w:val="20"/>
        </w:rPr>
      </w:pPr>
      <w:r>
        <w:rPr>
          <w:b/>
          <w:bCs/>
          <w:szCs w:val="20"/>
        </w:rPr>
        <w:t xml:space="preserve">Dados de teste usados:</w:t>
      </w:r>
      <w:r>
        <w:rPr>
          <w:szCs w:val="20"/>
        </w:rPr>
        <w:t xml:space="preserve"> Lotes </w:t>
      </w:r>
      <w:r>
        <w:rPr>
          <w:szCs w:val="20"/>
        </w:rPr>
        <w:t xml:space="preserve">TESTEPA001</w:t>
      </w:r>
      <w:r>
        <w:rPr>
          <w:szCs w:val="20"/>
        </w:rPr>
        <w:t xml:space="preserve">, </w:t>
      </w:r>
      <w:r>
        <w:rPr>
          <w:szCs w:val="20"/>
        </w:rPr>
        <w:t xml:space="preserve">TESTELOTE003</w:t>
      </w:r>
      <w:r>
        <w:rPr>
          <w:szCs w:val="20"/>
        </w:rPr>
        <w:t xml:space="preserve"> e </w:t>
      </w:r>
      <w:r>
        <w:rPr>
          <w:szCs w:val="20"/>
        </w:rPr>
        <w:t xml:space="preserve">TESTEKIT30</w:t>
      </w:r>
      <w:r>
        <w:rPr>
          <w:szCs w:val="20"/>
        </w:rPr>
        <w:t xml:space="preserve">; devolução 00000128.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662"/>
        <w:gridCol w:w="3969"/>
      </w:tblGrid>
      <w:tr>
        <w:trPr>
          <w:tblHeader/>
          <w:cantSplit/>
        </w:trPr>
        <w:tc>
          <w:tcPr>
            <w:tcW w:w="56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662" w:type="dxa"/>
          </w:tcPr>
          <w:p>
            <w:pPr>
              <w:widowControl/>
              <w:spacing w:after="0" w:line="276" w:lineRule="auto"/>
              <w:jc w:val="left"/>
              <w:rPr>
                <w:sz w:val="18"/>
                <w:szCs w:val="18"/>
              </w:rPr>
            </w:pPr>
            <w:r>
              <w:rPr>
                <w:sz w:val="18"/>
                <w:szCs w:val="20"/>
              </w:rPr>
              <w:t xml:space="preserve">Aceitar o lote existente de qualquer item, manter o item de entrada e, para item com CQ, abrir análise e deixar em quarentena.</w:t>
            </w:r>
          </w:p>
        </w:tc>
        <w:tc>
          <w:tcPr>
            <w:tcW w:w="3969" w:type="dxa"/>
          </w:tcPr>
          <w:p>
            <w:pPr>
              <w:widowControl/>
              <w:spacing w:after="0" w:line="276" w:lineRule="auto"/>
              <w:jc w:val="left"/>
              <w:rPr>
                <w:sz w:val="18"/>
                <w:szCs w:val="18"/>
              </w:rPr>
            </w:pPr>
            <w:r>
              <w:rPr>
                <w:sz w:val="18"/>
                <w:szCs w:val="20"/>
              </w:rPr>
              <w:t xml:space="preserve">Recusa para os itens com CQ; para o item sem CQ, novo item de entrada para o mesmo lote.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388428"/>
            <wp:effectExtent l="0" t="0" r="0" b="0"/>
            <wp:docPr id="5134" name="Imagem 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 name="Imagem 5134"/>
                    <pic:cNvPicPr/>
                  </pic:nvPicPr>
                  <pic:blipFill>
                    <a:blip r:embed="rIdHom134"/>
                    <a:stretch>
                      <a:fillRect/>
                    </a:stretch>
                  </pic:blipFill>
                  <pic:spPr>
                    <a:xfrm>
                      <a:off x="0" y="0"/>
                      <a:ext cx="5400000" cy="5388428"/>
                    </a:xfrm>
                    <a:prstGeom prst="rect">
                      <a:avLst/>
                    </a:prstGeom>
                  </pic:spPr>
                </pic:pic>
              </a:graphicData>
            </a:graphic>
          </wp:inline>
        </w:drawing>
      </w:r>
    </w:p>
    <w:p>
      <w:pPr>
        <w:spacing w:before="60" w:after="120"/>
        <w:jc w:val="center"/>
      </w:pPr>
      <w:r>
        <w:rPr>
          <w:i/>
          <w:iCs/>
          <w:sz w:val="18"/>
          <w:szCs w:val="20"/>
        </w:rPr>
        <w:t xml:space="preserve">Figura 134 – Item TST0001 recusado.</w:t>
      </w:r>
    </w:p>
    <w:p>
      <w:pPr>
        <w:spacing w:after="0" w:line="360" w:lineRule="auto"/>
        <w:rPr>
          <w:szCs w:val="20"/>
        </w:rPr>
      </w:pPr>
      <w:r>
        <w:rPr>
          <w:i/>
          <w:iCs/>
          <w:szCs w:val="20"/>
        </w:rPr>
        <w:t xml:space="preserve">Figura 1: Item TST0001 recusado.</w:t>
      </w:r>
    </w:p>
    <w:p>
      <w:pPr>
        <w:keepNext/>
        <w:spacing w:before="120" w:after="0"/>
        <w:jc w:val="center"/>
      </w:pPr>
      <w:r>
        <w:rPr>
          <w:noProof/>
        </w:rPr>
        <w:drawing>
          <wp:inline distT="0" distB="0" distL="0" distR="0">
            <wp:extent cx="5400000" cy="5388428"/>
            <wp:effectExtent l="0" t="0" r="0" b="0"/>
            <wp:docPr id="5135" name="Imagem 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 name="Imagem 5135"/>
                    <pic:cNvPicPr/>
                  </pic:nvPicPr>
                  <pic:blipFill>
                    <a:blip r:embed="rIdHom135"/>
                    <a:stretch>
                      <a:fillRect/>
                    </a:stretch>
                  </pic:blipFill>
                  <pic:spPr>
                    <a:xfrm>
                      <a:off x="0" y="0"/>
                      <a:ext cx="5400000" cy="5388428"/>
                    </a:xfrm>
                    <a:prstGeom prst="rect">
                      <a:avLst/>
                    </a:prstGeom>
                  </pic:spPr>
                </pic:pic>
              </a:graphicData>
            </a:graphic>
          </wp:inline>
        </w:drawing>
      </w:r>
    </w:p>
    <w:p>
      <w:pPr>
        <w:spacing w:before="60" w:after="120"/>
        <w:jc w:val="center"/>
      </w:pPr>
      <w:r>
        <w:rPr>
          <w:i/>
          <w:iCs/>
          <w:sz w:val="18"/>
          <w:szCs w:val="20"/>
        </w:rPr>
        <w:t xml:space="preserve">Figura 135 – Lote existente aceito para item sem CQ.</w:t>
      </w:r>
    </w:p>
    <w:p>
      <w:pPr>
        <w:spacing w:after="0" w:line="360" w:lineRule="auto"/>
        <w:rPr>
          <w:szCs w:val="20"/>
        </w:rPr>
      </w:pPr>
      <w:r>
        <w:rPr>
          <w:i/>
          <w:iCs/>
          <w:szCs w:val="20"/>
        </w:rPr>
        <w:t xml:space="preserve">Figura 2: Lote existente aceito para item sem CQ.</w:t>
      </w:r>
    </w:p>
    <w:p>
      <w:pPr>
        <w:keepNext/>
        <w:spacing w:before="120" w:after="0"/>
        <w:jc w:val="center"/>
      </w:pPr>
      <w:r>
        <w:rPr>
          <w:noProof/>
        </w:rPr>
        <w:drawing>
          <wp:inline distT="0" distB="0" distL="0" distR="0">
            <wp:extent cx="5400000" cy="6260142"/>
            <wp:effectExtent l="0" t="0" r="0" b="0"/>
            <wp:docPr id="5136" name="Imagem 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 name="Imagem 5136"/>
                    <pic:cNvPicPr/>
                  </pic:nvPicPr>
                  <pic:blipFill>
                    <a:blip r:embed="rIdHom136"/>
                    <a:stretch>
                      <a:fillRect/>
                    </a:stretch>
                  </pic:blipFill>
                  <pic:spPr>
                    <a:xfrm>
                      <a:off x="0" y="0"/>
                      <a:ext cx="5400000" cy="6260142"/>
                    </a:xfrm>
                    <a:prstGeom prst="rect">
                      <a:avLst/>
                    </a:prstGeom>
                  </pic:spPr>
                </pic:pic>
              </a:graphicData>
            </a:graphic>
          </wp:inline>
        </w:drawing>
      </w:r>
    </w:p>
    <w:p>
      <w:pPr>
        <w:spacing w:before="60" w:after="120"/>
        <w:jc w:val="center"/>
      </w:pPr>
      <w:r>
        <w:rPr>
          <w:i/>
          <w:iCs/>
          <w:sz w:val="18"/>
          <w:szCs w:val="20"/>
        </w:rPr>
        <w:t xml:space="preserve">Figura 136 – Histórico do lote.</w:t>
      </w:r>
    </w:p>
    <w:p>
      <w:pPr>
        <w:spacing w:after="0" w:line="360" w:lineRule="auto"/>
        <w:rPr>
          <w:szCs w:val="20"/>
        </w:rPr>
      </w:pPr>
      <w:r>
        <w:rPr>
          <w:i/>
          <w:iCs/>
          <w:szCs w:val="20"/>
        </w:rPr>
        <w:t xml:space="preserve">Figura 3: Histórico do lote.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Fazer a busca do lote considerar o fabricante do próprio lote e reaproveitar o item de entrada existente.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DV-EST-066</w:t>
      </w:r>
    </w:p>
    <w:p>
      <w:pPr>
        <w:keepNext/>
        <w:spacing w:after="0" w:line="360" w:lineRule="auto"/>
      </w:pPr>
    </w:p>
    <w:p>
      <w:pPr>
        <w:spacing w:after="0" w:line="360" w:lineRule="auto"/>
        <w:rPr>
          <w:szCs w:val="20"/>
        </w:rPr>
      </w:pPr>
      <w:r>
        <w:rPr>
          <w:b/>
          <w:bCs/>
          <w:szCs w:val="20"/>
        </w:rPr>
        <w:t xml:space="preserve">O cadastro de Local oferece só os almoxarifados ligados ao grupo do usuário: um almoxarifado novo não aparece para quem não o tem ligado</w:t>
      </w:r>
    </w:p>
    <w:tbl>
      <w:tblPr>
        <w:tblStyle w:val="Tabelacomgrade"/>
        <w:tblW w:w="9631" w:type="dxa"/>
        <w:tblLayout w:type="fixed"/>
        <w:tblLook w:val="04A0" w:firstRow="1" w:lastRow="0" w:firstColumn="1" w:lastColumn="0" w:noHBand="0" w:noVBand="1"/>
      </w:tblPr>
      <w:tblGrid>
        <w:gridCol w:w="1259"/>
        <w:gridCol w:w="1154"/>
        <w:gridCol w:w="1691"/>
        <w:gridCol w:w="1606"/>
        <w:gridCol w:w="1729"/>
        <w:gridCol w:w="2192"/>
      </w:tblGrid>
      <w:tr>
        <w:trPr>
          <w:tblHeader/>
          <w:cantSplit/>
        </w:trPr>
        <w:tc>
          <w:tcPr>
            <w:tcW w:w="12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9" w:type="dxa"/>
          </w:tcPr>
          <w:p>
            <w:pPr>
              <w:widowControl/>
              <w:spacing w:after="0" w:line="276" w:lineRule="auto"/>
              <w:jc w:val="left"/>
              <w:rPr>
                <w:sz w:val="18"/>
                <w:szCs w:val="18"/>
              </w:rPr>
            </w:pPr>
            <w:r>
              <w:rPr>
                <w:sz w:val="18"/>
                <w:szCs w:val="20"/>
              </w:rPr>
              <w:t xml:space="preserve">Média</w:t>
            </w:r>
          </w:p>
        </w:tc>
        <w:tc>
          <w:tcPr>
            <w:tcW w:w="1154" w:type="dxa"/>
          </w:tcPr>
          <w:p>
            <w:pPr>
              <w:widowControl/>
              <w:spacing w:after="0" w:line="276" w:lineRule="auto"/>
              <w:jc w:val="left"/>
              <w:rPr>
                <w:sz w:val="18"/>
                <w:szCs w:val="18"/>
              </w:rPr>
            </w:pPr>
            <w:r>
              <w:rPr>
                <w:sz w:val="18"/>
                <w:szCs w:val="20"/>
              </w:rPr>
              <w:t xml:space="preserve">Aberto</w:t>
            </w:r>
          </w:p>
        </w:tc>
        <w:tc>
          <w:tcPr>
            <w:tcW w:w="1691" w:type="dxa"/>
          </w:tcPr>
          <w:p>
            <w:pPr>
              <w:widowControl/>
              <w:spacing w:after="0" w:line="276" w:lineRule="auto"/>
              <w:jc w:val="left"/>
              <w:rPr>
                <w:sz w:val="18"/>
                <w:szCs w:val="18"/>
              </w:rPr>
            </w:pPr>
            <w:r>
              <w:rPr>
                <w:sz w:val="18"/>
                <w:szCs w:val="20"/>
              </w:rPr>
              <w:t xml:space="preserve">Estoque › Cadastros › Local de Armazenagem (Incluir)</w:t>
            </w:r>
          </w:p>
        </w:tc>
        <w:tc>
          <w:tcPr>
            <w:tcW w:w="1606" w:type="dxa"/>
          </w:tcPr>
          <w:p>
            <w:pPr>
              <w:widowControl/>
              <w:spacing w:after="0" w:line="276" w:lineRule="auto"/>
              <w:jc w:val="left"/>
              <w:rPr>
                <w:sz w:val="18"/>
                <w:szCs w:val="18"/>
              </w:rPr>
            </w:pPr>
            <w:r>
              <w:rPr>
                <w:sz w:val="18"/>
                <w:szCs w:val="20"/>
              </w:rPr>
              <w:t xml:space="preserve">CT-EST-170, 172 a 175 e 177</w:t>
            </w:r>
          </w:p>
        </w:tc>
        <w:tc>
          <w:tcPr>
            <w:tcW w:w="1729" w:type="dxa"/>
          </w:tcPr>
          <w:p>
            <w:pPr>
              <w:widowControl/>
              <w:spacing w:after="0" w:line="276" w:lineRule="auto"/>
              <w:jc w:val="left"/>
              <w:rPr>
                <w:sz w:val="18"/>
                <w:szCs w:val="18"/>
              </w:rPr>
            </w:pPr>
            <w:r>
              <w:rPr>
                <w:sz w:val="18"/>
                <w:szCs w:val="20"/>
              </w:rPr>
              <w:t xml:space="preserve">22/10/2026 (rodada 8, confirmado na rodada 9 e explicado na rodada 10)</w:t>
            </w:r>
          </w:p>
        </w:tc>
        <w:tc>
          <w:tcPr>
            <w:tcW w:w="2192" w:type="dxa"/>
          </w:tcPr>
          <w:p>
            <w:pPr>
              <w:widowControl/>
              <w:spacing w:after="0" w:line="276" w:lineRule="auto"/>
              <w:jc w:val="left"/>
              <w:rPr>
                <w:sz w:val="18"/>
                <w:szCs w:val="18"/>
              </w:rPr>
            </w:pPr>
            <w:r>
              <w:rPr>
                <w:sz w:val="18"/>
                <w:szCs w:val="20"/>
              </w:rPr>
              <w:t xml:space="preserve">Guia 33/2020 (dados mestres completos); RDC 658/2022 (amostras de retenção e estabilidade precisam de local próprio).</w:t>
            </w:r>
          </w:p>
        </w:tc>
      </w:tr>
    </w:tbl>
    <w:p>
      <w:pPr>
        <w:spacing w:after="0" w:line="360" w:lineRule="auto"/>
      </w:pPr>
    </w:p>
    <w:p>
      <w:pPr>
        <w:spacing w:after="0" w:line="360" w:lineRule="auto"/>
        <w:rPr>
          <w:szCs w:val="20"/>
        </w:rPr>
      </w:pPr>
      <w:r>
        <w:rPr>
          <w:b/>
          <w:bCs/>
          <w:szCs w:val="20"/>
        </w:rPr>
        <w:t xml:space="preserve">Tipo:</w:t>
      </w:r>
      <w:r>
        <w:rPr>
          <w:szCs w:val="20"/>
        </w:rPr>
        <w:t xml:space="preserve"> ambiente/dados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formulário de inclusão do Local de Armazenagem, a lista Almoxarifado mostra só seis opções (códigos 00003, 00004, 00005, 00011, 00014 e 00017). Os almoxarifados 00018 (Retenção), 00019, 00022, 00025 e 00026 (Estabilidade) existem, estão ativos e aparecem em outras telas, mas não nesta. Por isso não dá para criar um local (e, depois, endereços) para um almoxarifado novo. </w:t>
      </w:r>
      <w:r>
        <w:rPr>
          <w:b/>
          <w:bCs/>
          <w:szCs w:val="20"/>
        </w:rPr>
        <w:t xml:space="preserve">Explicado na rodada 10 (22/10/2026):</w:t>
      </w:r>
      <w:r>
        <w:rPr>
          <w:szCs w:val="20"/>
        </w:rPr>
        <w:t xml:space="preserve"> não é um limite de seis registros. O cadastro de Local mostra os almoxarifados </w:t>
      </w:r>
      <w:r>
        <w:rPr>
          <w:b/>
          <w:bCs/>
          <w:szCs w:val="20"/>
        </w:rPr>
        <w:t xml:space="preserve">do grupo do usuário</w:t>
      </w:r>
      <w:r>
        <w:rPr>
          <w:szCs w:val="20"/>
        </w:rPr>
        <w:t xml:space="preserve">: o usuário administrador (grupo </w:t>
      </w:r>
      <w:r>
        <w:rPr>
          <w:szCs w:val="20"/>
        </w:rPr>
        <w:t xml:space="preserve">TODOS</w:t>
      </w:r>
      <w:r>
        <w:rPr>
          <w:szCs w:val="20"/>
        </w:rPr>
        <w:t xml:space="preserve">) via 6, e um usuário do grupo 03 viu 11, inclusive </w:t>
      </w:r>
      <w:r>
        <w:rPr>
          <w:szCs w:val="20"/>
        </w:rPr>
        <w:t xml:space="preserve">TESTE RETENCAO</w:t>
      </w:r>
      <w:r>
        <w:rPr>
          <w:szCs w:val="20"/>
        </w:rPr>
        <w:t xml:space="preserve"> e </w:t>
      </w:r>
      <w:r>
        <w:rPr>
          <w:szCs w:val="20"/>
        </w:rPr>
        <w:t xml:space="preserve">TESTE ESTABILIDADE</w:t>
      </w:r>
      <w:r>
        <w:rPr>
          <w:szCs w:val="20"/>
        </w:rPr>
        <w:t xml:space="preserve">; com ele foi criado o local </w:t>
      </w:r>
      <w:r>
        <w:rPr>
          <w:szCs w:val="20"/>
        </w:rPr>
        <w:t xml:space="preserve">908</w:t>
      </w:r>
      <w:r>
        <w:rPr>
          <w:szCs w:val="20"/>
        </w:rPr>
        <w:t xml:space="preserve">. O defeito passa a ser: o cadastro depende da ligação Grupo × Almoxarifado, e um almoxarifado novo não aparece para quem não o tem ligado, sem nenhum aviso.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Estoque › Cadastros › Almoxarifado e ver os 12 almoxarifados (duas páginas). 2. Abrir Estoque › Cadastros › Local de Armazenagem › Incluir e abrir a lista Almoxarifado. 3. Comparar: faltam o </w:t>
      </w:r>
      <w:r>
        <w:rPr>
          <w:szCs w:val="20"/>
        </w:rPr>
        <w:t xml:space="preserve">TESTE RETENCAO</w:t>
      </w:r>
      <w:r>
        <w:rPr>
          <w:szCs w:val="20"/>
        </w:rPr>
        <w:t xml:space="preserve"> (00018), o </w:t>
      </w:r>
      <w:r>
        <w:rPr>
          <w:szCs w:val="20"/>
        </w:rPr>
        <w:t xml:space="preserve">TESTE ESTABILIDADE</w:t>
      </w:r>
      <w:r>
        <w:rPr>
          <w:szCs w:val="20"/>
        </w:rPr>
        <w:t xml:space="preserve"> (00026) e os demais de código maior que 00017.</w:t>
      </w:r>
    </w:p>
    <w:p>
      <w:pPr>
        <w:spacing w:after="0" w:line="360" w:lineRule="auto"/>
        <w:rPr>
          <w:szCs w:val="20"/>
        </w:rPr>
      </w:pPr>
      <w:r>
        <w:rPr>
          <w:b/>
          <w:bCs/>
          <w:szCs w:val="20"/>
        </w:rPr>
        <w:t xml:space="preserve">Dados de teste usados:</w:t>
      </w:r>
      <w:r>
        <w:rPr>
          <w:szCs w:val="20"/>
        </w:rPr>
        <w:t xml:space="preserve"> Almoxarifados </w:t>
      </w:r>
      <w:r>
        <w:rPr>
          <w:szCs w:val="20"/>
        </w:rPr>
        <w:t xml:space="preserve">TESTE RETENCAO</w:t>
      </w:r>
      <w:r>
        <w:rPr>
          <w:szCs w:val="20"/>
        </w:rPr>
        <w:t xml:space="preserve"> (tipo Retenção) e </w:t>
      </w:r>
      <w:r>
        <w:rPr>
          <w:szCs w:val="20"/>
        </w:rPr>
        <w:t xml:space="preserve">TESTE ESTABILIDADE</w:t>
      </w:r>
      <w:r>
        <w:rPr>
          <w:szCs w:val="20"/>
        </w:rPr>
        <w:t xml:space="preserve"> (tipo Estabilidade).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150"/>
        <w:gridCol w:w="5481"/>
      </w:tblGrid>
      <w:tr>
        <w:trPr>
          <w:tblHeader/>
          <w:cantSplit/>
        </w:trPr>
        <w:tc>
          <w:tcPr>
            <w:tcW w:w="41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4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150" w:type="dxa"/>
          </w:tcPr>
          <w:p>
            <w:pPr>
              <w:widowControl/>
              <w:spacing w:after="0" w:line="276" w:lineRule="auto"/>
              <w:jc w:val="left"/>
              <w:rPr>
                <w:sz w:val="18"/>
                <w:szCs w:val="18"/>
              </w:rPr>
            </w:pPr>
            <w:r>
              <w:rPr>
                <w:sz w:val="18"/>
                <w:szCs w:val="20"/>
              </w:rPr>
              <w:t xml:space="preserve">A lista traz todos os almoxarifados ativos, para poder criar local em qualquer um.</w:t>
            </w:r>
          </w:p>
        </w:tc>
        <w:tc>
          <w:tcPr>
            <w:tcW w:w="5481" w:type="dxa"/>
          </w:tcPr>
          <w:p>
            <w:pPr>
              <w:widowControl/>
              <w:spacing w:after="0" w:line="276" w:lineRule="auto"/>
              <w:jc w:val="left"/>
              <w:rPr>
                <w:sz w:val="18"/>
                <w:szCs w:val="18"/>
              </w:rPr>
            </w:pPr>
            <w:r>
              <w:rPr>
                <w:sz w:val="18"/>
                <w:szCs w:val="20"/>
              </w:rPr>
              <w:t xml:space="preserve">Seis opções: </w:t>
            </w:r>
            <w:r>
              <w:rPr>
                <w:sz w:val="18"/>
                <w:szCs w:val="20"/>
              </w:rPr>
              <w:t xml:space="preserve">MATERIA PRIMA E EMBALAGEM</w:t>
            </w:r>
            <w:r>
              <w:rPr>
                <w:sz w:val="18"/>
                <w:szCs w:val="20"/>
              </w:rPr>
              <w:t xml:space="preserve">, </w:t>
            </w:r>
            <w:r>
              <w:rPr>
                <w:sz w:val="18"/>
                <w:szCs w:val="20"/>
              </w:rPr>
              <w:t xml:space="preserve">PRODUTO ACABADO</w:t>
            </w:r>
            <w:r>
              <w:rPr>
                <w:sz w:val="18"/>
                <w:szCs w:val="20"/>
              </w:rPr>
              <w:t xml:space="preserve">, </w:t>
            </w:r>
            <w:r>
              <w:rPr>
                <w:sz w:val="18"/>
                <w:szCs w:val="20"/>
              </w:rPr>
              <w:t xml:space="preserve">AMBIENTES DE SECAGEM</w:t>
            </w:r>
            <w:r>
              <w:rPr>
                <w:sz w:val="18"/>
                <w:szCs w:val="20"/>
              </w:rPr>
              <w:t xml:space="preserve">, </w:t>
            </w:r>
            <w:r>
              <w:rPr>
                <w:sz w:val="18"/>
                <w:szCs w:val="20"/>
              </w:rPr>
              <w:t xml:space="preserve">TESTE ALMOXARIFADO</w:t>
            </w:r>
            <w:r>
              <w:rPr>
                <w:sz w:val="18"/>
                <w:szCs w:val="20"/>
              </w:rPr>
              <w:t xml:space="preserve">, </w:t>
            </w:r>
            <w:r>
              <w:rPr>
                <w:sz w:val="18"/>
                <w:szCs w:val="20"/>
              </w:rPr>
              <w:t xml:space="preserve">LABORATÓRIO TEUTO</w:t>
            </w:r>
            <w:r>
              <w:rPr>
                <w:sz w:val="18"/>
                <w:szCs w:val="20"/>
              </w:rPr>
              <w:t xml:space="preserve"> e </w:t>
            </w:r>
            <w:r>
              <w:rPr>
                <w:sz w:val="18"/>
                <w:szCs w:val="20"/>
              </w:rPr>
              <w:t xml:space="preserve">TESTE ALMOX</w:t>
            </w:r>
            <w:r>
              <w:rPr>
                <w:sz w:val="18"/>
                <w:szCs w:val="20"/>
              </w:rPr>
              <w:t xml:space="preserv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137" name="Imagem 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 name="Imagem 5137"/>
                    <pic:cNvPicPr/>
                  </pic:nvPicPr>
                  <pic:blipFill>
                    <a:blip r:embed="rIdHom137"/>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137 – Almoxarifados oferecidos no cadastro de Local.</w:t>
      </w:r>
    </w:p>
    <w:p>
      <w:pPr>
        <w:spacing w:after="0" w:line="360" w:lineRule="auto"/>
        <w:rPr>
          <w:szCs w:val="20"/>
        </w:rPr>
      </w:pPr>
      <w:r>
        <w:rPr>
          <w:i/>
          <w:iCs/>
          <w:szCs w:val="20"/>
        </w:rPr>
        <w:t xml:space="preserve">Figura 1: Almoxarifados oferecidos no cadastro de Local.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tbl>
      <w:tblPr>
        <w:tblStyle w:val="Tabelacomgrade"/>
        <w:tblW w:w="9631" w:type="dxa"/>
        <w:tblLayout w:type="fixed"/>
        <w:tblLook w:val="04A0" w:firstRow="1" w:lastRow="0" w:firstColumn="1" w:lastColumn="0" w:noHBand="0" w:noVBand="1"/>
      </w:tblPr>
      <w:tblGrid>
        <w:gridCol w:w="4968"/>
        <w:gridCol w:w="1069"/>
        <w:gridCol w:w="3594"/>
      </w:tblGrid>
      <w:tr>
        <w:trPr>
          <w:tblHeader/>
          <w:cantSplit/>
        </w:trPr>
        <w:tc>
          <w:tcPr>
            <w:tcW w:w="49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5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968" w:type="dxa"/>
          </w:tcPr>
          <w:p>
            <w:pPr>
              <w:widowControl/>
              <w:spacing w:after="0" w:line="276" w:lineRule="auto"/>
              <w:jc w:val="left"/>
              <w:rPr>
                <w:sz w:val="18"/>
                <w:szCs w:val="18"/>
              </w:rPr>
            </w:pPr>
            <w:r>
              <w:rPr>
                <w:sz w:val="18"/>
                <w:szCs w:val="20"/>
              </w:rPr>
              <w:t xml:space="preserve">LaboSys_UI/administracao/tabelas_apoio/estoque_local_ed2.aspx.cs</w:t>
            </w:r>
          </w:p>
        </w:tc>
        <w:tc>
          <w:tcPr>
            <w:tcW w:w="1069" w:type="dxa"/>
          </w:tcPr>
          <w:p>
            <w:pPr>
              <w:widowControl/>
              <w:spacing w:after="0" w:line="276" w:lineRule="auto"/>
              <w:jc w:val="left"/>
              <w:rPr>
                <w:sz w:val="18"/>
                <w:szCs w:val="18"/>
              </w:rPr>
            </w:pPr>
            <w:r>
              <w:rPr>
                <w:sz w:val="18"/>
                <w:szCs w:val="20"/>
              </w:rPr>
              <w:t xml:space="preserve">92</w:t>
            </w:r>
          </w:p>
        </w:tc>
        <w:tc>
          <w:tcPr>
            <w:tcW w:w="3594" w:type="dxa"/>
          </w:tcPr>
          <w:p>
            <w:pPr>
              <w:widowControl/>
              <w:spacing w:after="0" w:line="276" w:lineRule="auto"/>
              <w:jc w:val="left"/>
              <w:rPr>
                <w:sz w:val="18"/>
                <w:szCs w:val="18"/>
              </w:rPr>
            </w:pPr>
            <w:r>
              <w:rPr>
                <w:sz w:val="18"/>
                <w:szCs w:val="20"/>
              </w:rPr>
              <w:t xml:space="preserve">A lista Almoxarifado é carregada com o grupo do usuário logado como filtro.</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Avisar, na tela de Local, que a lista é filtrada pelo grupo do usuário, ou mostrar todos os almoxarifados ativos a quem tem o cadastro de Local.</w:t>
      </w:r>
    </w:p>
    <w:p>
      <w:pPr>
        <w:numPr>
          <w:ilvl w:val="0"/>
          <w:numId w:val="2"/>
        </w:numPr>
        <w:spacing w:after="0" w:line="360" w:lineRule="auto"/>
        <w:rPr>
          <w:szCs w:val="20"/>
        </w:rPr>
      </w:pPr>
      <w:r>
        <w:rPr>
          <w:szCs w:val="20"/>
        </w:rPr>
        <w:t xml:space="preserve">Ao criar um almoxarifado, oferecer a ligação com os grupos na hora (hoje é um cadastro separado: Grupo de Usuário - Almoxarifado).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Causa </w:t>
      </w:r>
      <w:r>
        <w:rPr>
          <w:b/>
          <w:bCs/>
          <w:szCs w:val="20"/>
        </w:rPr>
        <w:t xml:space="preserve">comprovada pelo código</w:t>
      </w:r>
      <w:r>
        <w:rPr>
          <w:szCs w:val="20"/>
        </w:rPr>
        <w:t xml:space="preserve"> e confirmada pela tela: a lista é carregada pelo grupo do usuário (</w:t>
      </w:r>
      <w:r>
        <w:rPr>
          <w:szCs w:val="20"/>
        </w:rPr>
        <w:t xml:space="preserve">LaboSys_UI/administracao/tabelas_apoio/estoque_local_ed2.aspx.cs</w:t>
      </w:r>
      <w:r>
        <w:rPr>
          <w:szCs w:val="20"/>
        </w:rPr>
        <w:t xml:space="preserve">, linha 92). A inferência da rodada 9 ("lista cortada nos 6 primeiros códigos") foi </w:t>
      </w:r>
      <w:r>
        <w:rPr>
          <w:b/>
          <w:bCs/>
          <w:szCs w:val="20"/>
        </w:rPr>
        <w:t xml:space="preserve">refutada</w:t>
      </w:r>
      <w:r>
        <w:rPr>
          <w:szCs w:val="20"/>
        </w:rPr>
        <w:t xml:space="preserve">. Este defeito impediu criar o local do almoxarifado de estabilidade na rodada 9.</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DV-EST-069</w:t>
      </w:r>
    </w:p>
    <w:p>
      <w:pPr>
        <w:keepNext/>
        <w:spacing w:after="0" w:line="360" w:lineRule="auto"/>
      </w:pPr>
    </w:p>
    <w:p>
      <w:pPr>
        <w:spacing w:after="0" w:line="360" w:lineRule="auto"/>
        <w:rPr>
          <w:szCs w:val="20"/>
        </w:rPr>
      </w:pPr>
      <w:r>
        <w:rPr>
          <w:b/>
          <w:bCs/>
          <w:szCs w:val="20"/>
        </w:rPr>
        <w:t xml:space="preserve">A Solicitação de Material (Consumo) oferece todos os almoxarifados e grava em um almoxarifado que não é do grupo do usuário</w:t>
      </w:r>
    </w:p>
    <w:tbl>
      <w:tblPr>
        <w:tblStyle w:val="Tabelacomgrade"/>
        <w:tblW w:w="9631" w:type="dxa"/>
        <w:tblLayout w:type="fixed"/>
        <w:tblLook w:val="04A0" w:firstRow="1" w:lastRow="0" w:firstColumn="1" w:lastColumn="0" w:noHBand="0" w:noVBand="1"/>
      </w:tblPr>
      <w:tblGrid>
        <w:gridCol w:w="1270"/>
        <w:gridCol w:w="1165"/>
        <w:gridCol w:w="1680"/>
        <w:gridCol w:w="1429"/>
        <w:gridCol w:w="1502"/>
        <w:gridCol w:w="2585"/>
      </w:tblGrid>
      <w:tr>
        <w:trPr>
          <w:tblHeader/>
          <w:cantSplit/>
        </w:trPr>
        <w:tc>
          <w:tcPr>
            <w:tcW w:w="12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0" w:type="dxa"/>
          </w:tcPr>
          <w:p>
            <w:pPr>
              <w:widowControl/>
              <w:spacing w:after="0" w:line="276" w:lineRule="auto"/>
              <w:jc w:val="left"/>
              <w:rPr>
                <w:sz w:val="18"/>
                <w:szCs w:val="18"/>
              </w:rPr>
            </w:pPr>
            <w:r>
              <w:rPr>
                <w:sz w:val="18"/>
                <w:szCs w:val="20"/>
              </w:rPr>
              <w:t xml:space="preserve">Média</w:t>
            </w:r>
          </w:p>
        </w:tc>
        <w:tc>
          <w:tcPr>
            <w:tcW w:w="1165" w:type="dxa"/>
          </w:tcPr>
          <w:p>
            <w:pPr>
              <w:widowControl/>
              <w:spacing w:after="0" w:line="276" w:lineRule="auto"/>
              <w:jc w:val="left"/>
              <w:rPr>
                <w:sz w:val="18"/>
                <w:szCs w:val="18"/>
              </w:rPr>
            </w:pPr>
            <w:r>
              <w:rPr>
                <w:sz w:val="18"/>
                <w:szCs w:val="20"/>
              </w:rPr>
              <w:t xml:space="preserve">Aberto</w:t>
            </w:r>
          </w:p>
        </w:tc>
        <w:tc>
          <w:tcPr>
            <w:tcW w:w="1680" w:type="dxa"/>
          </w:tcPr>
          <w:p>
            <w:pPr>
              <w:widowControl/>
              <w:spacing w:after="0" w:line="276" w:lineRule="auto"/>
              <w:jc w:val="left"/>
              <w:rPr>
                <w:sz w:val="18"/>
                <w:szCs w:val="18"/>
              </w:rPr>
            </w:pPr>
            <w:r>
              <w:rPr>
                <w:sz w:val="18"/>
                <w:szCs w:val="20"/>
              </w:rPr>
              <w:t xml:space="preserve">Estoque › Solicitação de Material (Consumo)</w:t>
            </w:r>
          </w:p>
        </w:tc>
        <w:tc>
          <w:tcPr>
            <w:tcW w:w="1429" w:type="dxa"/>
          </w:tcPr>
          <w:p>
            <w:pPr>
              <w:widowControl/>
              <w:spacing w:after="0" w:line="276" w:lineRule="auto"/>
              <w:jc w:val="left"/>
              <w:rPr>
                <w:sz w:val="18"/>
                <w:szCs w:val="18"/>
              </w:rPr>
            </w:pPr>
            <w:r>
              <w:rPr>
                <w:sz w:val="18"/>
                <w:szCs w:val="20"/>
              </w:rPr>
              <w:t xml:space="preserve">CT-EST-041</w:t>
            </w:r>
          </w:p>
        </w:tc>
        <w:tc>
          <w:tcPr>
            <w:tcW w:w="1502" w:type="dxa"/>
          </w:tcPr>
          <w:p>
            <w:pPr>
              <w:widowControl/>
              <w:spacing w:after="0" w:line="276" w:lineRule="auto"/>
              <w:jc w:val="left"/>
              <w:rPr>
                <w:sz w:val="18"/>
                <w:szCs w:val="18"/>
              </w:rPr>
            </w:pPr>
            <w:r>
              <w:rPr>
                <w:sz w:val="18"/>
                <w:szCs w:val="20"/>
              </w:rPr>
              <w:t xml:space="preserve">22/10/2026 (rodada 10)</w:t>
            </w:r>
          </w:p>
        </w:tc>
        <w:tc>
          <w:tcPr>
            <w:tcW w:w="2585" w:type="dxa"/>
          </w:tcPr>
          <w:p>
            <w:pPr>
              <w:widowControl/>
              <w:spacing w:after="0" w:line="276" w:lineRule="auto"/>
              <w:jc w:val="left"/>
              <w:rPr>
                <w:sz w:val="18"/>
                <w:szCs w:val="18"/>
              </w:rPr>
            </w:pPr>
            <w:r>
              <w:rPr>
                <w:sz w:val="18"/>
                <w:szCs w:val="20"/>
              </w:rPr>
              <w:t xml:space="preserve">Guia 33/2020 (controle de acesso por área); RDC 658/2022 (rastreabilidade de quem pede material)</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usuário de teste de um grupo </w:t>
      </w:r>
      <w:r>
        <w:rPr>
          <w:b/>
          <w:bCs/>
          <w:szCs w:val="20"/>
        </w:rPr>
        <w:t xml:space="preserve">sem nenhum almoxarifado ligado</w:t>
      </w:r>
      <w:r>
        <w:rPr>
          <w:szCs w:val="20"/>
        </w:rPr>
        <w:t xml:space="preserve"> não vê nada na Movimentação de Material (a lista de almoxarifados só traz "SELECIONE"), nem na Disponibilidade de Estoque, do Lote e por Local, nem na Consulta Endereço Item (todas vazias). Mas na </w:t>
      </w:r>
      <w:r>
        <w:rPr>
          <w:b/>
          <w:bCs/>
          <w:szCs w:val="20"/>
        </w:rPr>
        <w:t xml:space="preserve">Solicitação de Material (Consumo)</w:t>
      </w:r>
      <w:r>
        <w:rPr>
          <w:szCs w:val="20"/>
        </w:rPr>
        <w:t xml:space="preserve"> a lista de almoxarifados mostra </w:t>
      </w:r>
      <w:r>
        <w:rPr>
          <w:b/>
          <w:bCs/>
          <w:szCs w:val="20"/>
        </w:rPr>
        <w:t xml:space="preserve">os 12 almoxarifados</w:t>
      </w:r>
      <w:r>
        <w:rPr>
          <w:szCs w:val="20"/>
        </w:rPr>
        <w:t xml:space="preserve">, inclusive o de teste, e o sistema aceitou gravar a solicitação </w:t>
      </w:r>
      <w:r>
        <w:rPr>
          <w:b/>
          <w:bCs/>
          <w:szCs w:val="20"/>
        </w:rPr>
        <w:t xml:space="preserve">00067</w:t>
      </w:r>
      <w:r>
        <w:rPr>
          <w:szCs w:val="20"/>
        </w:rPr>
        <w:t xml:space="preserve"> nele ("Confirma a inclusão da solicitação?"). Ou seja, a regra "o usuário só enxerga os almoxarifados do grupo dele" vale nas consultas e movimentações, mas não na Solicitação. </w:t>
      </w:r>
      <w:r>
        <w:rPr>
          <w:b/>
          <w:bCs/>
          <w:szCs w:val="20"/>
        </w:rPr>
        <w:t xml:space="preserve">Risco:</w:t>
      </w:r>
      <w:r>
        <w:rPr>
          <w:szCs w:val="20"/>
        </w:rPr>
        <w:t xml:space="preserve"> quem não tem acesso a um almoxarifado consegue pedir material dele e criar solicitações em nome de outra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Entrar com um usuário cujo grupo não tem o almoxarifado de teste ligado (grupo </w:t>
      </w:r>
      <w:r>
        <w:rPr>
          <w:szCs w:val="20"/>
        </w:rPr>
        <w:t xml:space="preserve">9910</w:t>
      </w:r>
      <w:r>
        <w:rPr>
          <w:szCs w:val="20"/>
        </w:rPr>
        <w:t xml:space="preserve">) e abrir </w:t>
      </w:r>
      <w:r>
        <w:rPr>
          <w:b/>
          <w:bCs/>
          <w:szCs w:val="20"/>
        </w:rPr>
        <w:t xml:space="preserve">Movimentação de Material › Incluir</w:t>
      </w:r>
      <w:r>
        <w:rPr>
          <w:szCs w:val="20"/>
        </w:rPr>
        <w:t xml:space="preserve">: o almoxarifado só mostra "SELECIONE". 2. Abrir </w:t>
      </w:r>
      <w:r>
        <w:rPr>
          <w:b/>
          <w:bCs/>
          <w:szCs w:val="20"/>
        </w:rPr>
        <w:t xml:space="preserve">Solicitação de Material (Consumo) › Incluir</w:t>
      </w:r>
      <w:r>
        <w:rPr>
          <w:szCs w:val="20"/>
        </w:rPr>
        <w:t xml:space="preserve">, escolher centro de custo </w:t>
      </w:r>
      <w:r>
        <w:rPr>
          <w:szCs w:val="20"/>
        </w:rPr>
        <w:t xml:space="preserve">ESTOQUE</w:t>
      </w:r>
      <w:r>
        <w:rPr>
          <w:szCs w:val="20"/>
        </w:rPr>
        <w:t xml:space="preserve">, almoxarifado </w:t>
      </w:r>
      <w:r>
        <w:rPr>
          <w:szCs w:val="20"/>
        </w:rPr>
        <w:t xml:space="preserve">TESTE ALMOX</w:t>
      </w:r>
      <w:r>
        <w:rPr>
          <w:szCs w:val="20"/>
        </w:rPr>
        <w:t xml:space="preserve"> e prioridade </w:t>
      </w:r>
      <w:r>
        <w:rPr>
          <w:szCs w:val="20"/>
        </w:rPr>
        <w:t xml:space="preserve">NORMAL</w:t>
      </w:r>
      <w:r>
        <w:rPr>
          <w:szCs w:val="20"/>
        </w:rPr>
        <w:t xml:space="preserve">, e </w:t>
      </w:r>
      <w:r>
        <w:rPr>
          <w:b/>
          <w:bCs/>
          <w:szCs w:val="20"/>
        </w:rPr>
        <w:t xml:space="preserve">Gravar</w:t>
      </w:r>
      <w:r>
        <w:rPr>
          <w:szCs w:val="20"/>
        </w:rPr>
        <w:t xml:space="preserve">: a solicitação 00067 é criada.</w:t>
      </w:r>
    </w:p>
    <w:p>
      <w:pPr>
        <w:spacing w:after="0" w:line="360" w:lineRule="auto"/>
        <w:rPr>
          <w:szCs w:val="20"/>
        </w:rPr>
      </w:pPr>
      <w:r>
        <w:rPr>
          <w:b/>
          <w:bCs/>
          <w:szCs w:val="20"/>
        </w:rPr>
        <w:t xml:space="preserve">Dados de teste usados:</w:t>
      </w:r>
      <w:r>
        <w:rPr>
          <w:szCs w:val="20"/>
        </w:rPr>
        <w:t xml:space="preserve"> grupo </w:t>
      </w:r>
      <w:r>
        <w:rPr>
          <w:szCs w:val="20"/>
        </w:rPr>
        <w:t xml:space="preserve">9910 TESTE GRUPO R10</w:t>
      </w:r>
      <w:r>
        <w:rPr>
          <w:szCs w:val="20"/>
        </w:rPr>
        <w:t xml:space="preserve">, usuário </w:t>
      </w:r>
      <w:r>
        <w:rPr>
          <w:szCs w:val="20"/>
        </w:rPr>
        <w:t xml:space="preserve">TESTE ESTOQUE OUTRO GRUPO DEZ</w:t>
      </w:r>
      <w:r>
        <w:rPr>
          <w:szCs w:val="20"/>
        </w:rPr>
        <w:t xml:space="preserve">, solicitação 00067 (só o cabeçalho; sem item).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354"/>
        <w:gridCol w:w="3277"/>
      </w:tblGrid>
      <w:tr>
        <w:trPr>
          <w:tblHeader/>
          <w:cantSplit/>
        </w:trPr>
        <w:tc>
          <w:tcPr>
            <w:tcW w:w="63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354" w:type="dxa"/>
          </w:tcPr>
          <w:p>
            <w:pPr>
              <w:widowControl/>
              <w:spacing w:after="0" w:line="276" w:lineRule="auto"/>
              <w:jc w:val="left"/>
              <w:rPr>
                <w:sz w:val="18"/>
                <w:szCs w:val="18"/>
              </w:rPr>
            </w:pPr>
            <w:r>
              <w:rPr>
                <w:sz w:val="18"/>
                <w:szCs w:val="20"/>
              </w:rPr>
              <w:t xml:space="preserve">A solicitação oferece só os almoxarifados do grupo do usuário (como as demais telas).</w:t>
            </w:r>
          </w:p>
        </w:tc>
        <w:tc>
          <w:tcPr>
            <w:tcW w:w="3277" w:type="dxa"/>
          </w:tcPr>
          <w:p>
            <w:pPr>
              <w:widowControl/>
              <w:spacing w:after="0" w:line="276" w:lineRule="auto"/>
              <w:jc w:val="left"/>
              <w:rPr>
                <w:sz w:val="18"/>
                <w:szCs w:val="18"/>
              </w:rPr>
            </w:pPr>
            <w:r>
              <w:rPr>
                <w:sz w:val="18"/>
                <w:szCs w:val="20"/>
              </w:rPr>
              <w:t xml:space="preserve">Oferece todos e grava em qualquer um.</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spacing w:after="0" w:line="360" w:lineRule="auto"/>
        <w:rPr>
          <w:szCs w:val="20"/>
        </w:rPr>
      </w:pPr>
      <w:r>
        <w:rPr>
          <w:szCs w:val="20"/>
        </w:rPr>
        <w:t xml:space="preserve">Capturas guardadas só na pasta da rodada (não embutidas aqui por mostrarem nomes de usuário ou dados de acesso):</w:t>
      </w:r>
    </w:p>
    <w:p>
      <w:pPr>
        <w:numPr>
          <w:ilvl w:val="0"/>
          <w:numId w:val="2"/>
        </w:numPr>
        <w:spacing w:after="0" w:line="360" w:lineRule="auto"/>
        <w:rPr>
          <w:szCs w:val="20"/>
        </w:rPr>
      </w:pPr>
      <w:r>
        <w:rPr>
          <w:szCs w:val="20"/>
        </w:rPr>
        <w:t xml:space="preserve">execucao/2026-10-22-rodada-10/evidencias/CT-EST-041-outro-grupo-Solicitaoconsu.png</w:t>
      </w:r>
      <w:r>
        <w:rPr>
          <w:szCs w:val="20"/>
        </w:rPr>
        <w:t xml:space="preserve">: Almoxarifados oferecidos na Solicitação.</w:t>
      </w:r>
    </w:p>
    <w:p>
      <w:pPr>
        <w:numPr>
          <w:ilvl w:val="0"/>
          <w:numId w:val="2"/>
        </w:numPr>
        <w:spacing w:after="0" w:line="360" w:lineRule="auto"/>
        <w:rPr>
          <w:szCs w:val="20"/>
        </w:rPr>
      </w:pPr>
      <w:r>
        <w:rPr>
          <w:szCs w:val="20"/>
        </w:rPr>
        <w:t xml:space="preserve">execucao/2026-10-22-rodada-10/evidencias/CT-EST-041-outro-grupo-MovimentaodeMa.png</w:t>
      </w:r>
      <w:r>
        <w:rPr>
          <w:szCs w:val="20"/>
        </w:rPr>
        <w:t xml:space="preserve">: Movimentação de Material do mesmo usuário.</w:t>
      </w:r>
    </w:p>
    <w:p>
      <w:pPr>
        <w:numPr>
          <w:ilvl w:val="0"/>
          <w:numId w:val="2"/>
        </w:numPr>
        <w:spacing w:after="0" w:line="360" w:lineRule="auto"/>
        <w:rPr>
          <w:szCs w:val="20"/>
        </w:rPr>
      </w:pPr>
      <w:r>
        <w:rPr>
          <w:szCs w:val="20"/>
        </w:rPr>
        <w:t xml:space="preserve">execucao/2026-10-22-rodada-10/evidencias/CT-EST-041-r10-sol-00067-lista.png</w:t>
      </w:r>
      <w:r>
        <w:rPr>
          <w:szCs w:val="20"/>
        </w:rPr>
        <w:t xml:space="preserve">: Solicitação 00067 na lista (status PENDENTE).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Filtrar a lista de almoxarifados da Solicitação (e a gravação, no servidor) pelo grupo do usuário.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CT-EST-041</w:t>
      </w:r>
      <w:r>
        <w:rPr>
          <w:szCs w:val="20"/>
        </w:rPr>
        <w:t xml:space="preserve"> com o usuário do grupo sem almoxarifados: a Solicitação não oferece almoxarifado e recusa a gravação.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Origem: SEG-EST-14. A Aprovação de Solicitação, ao contrário, respeita o grupo (o usuário de outro grupo não vê a solicitação do almoxarifado que obriga aprovação; ver CT-EST-072).</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DV-EST-070</w:t>
      </w:r>
    </w:p>
    <w:p>
      <w:pPr>
        <w:keepNext/>
        <w:spacing w:after="0" w:line="360" w:lineRule="auto"/>
      </w:pPr>
    </w:p>
    <w:p>
      <w:pPr>
        <w:spacing w:after="0" w:line="360" w:lineRule="auto"/>
        <w:rPr>
          <w:szCs w:val="20"/>
        </w:rPr>
      </w:pPr>
      <w:r>
        <w:rPr>
          <w:b/>
          <w:bCs/>
          <w:szCs w:val="20"/>
        </w:rPr>
        <w:t xml:space="preserve">A Aprovação de Solicitação aceita a mesma pessoa que criou e concluiu a solicitação</w:t>
      </w:r>
    </w:p>
    <w:tbl>
      <w:tblPr>
        <w:tblStyle w:val="Tabelacomgrade"/>
        <w:tblW w:w="9631" w:type="dxa"/>
        <w:tblLayout w:type="fixed"/>
        <w:tblLook w:val="04A0" w:firstRow="1" w:lastRow="0" w:firstColumn="1" w:lastColumn="0" w:noHBand="0" w:noVBand="1"/>
      </w:tblPr>
      <w:tblGrid>
        <w:gridCol w:w="1264"/>
        <w:gridCol w:w="1159"/>
        <w:gridCol w:w="1610"/>
        <w:gridCol w:w="1420"/>
        <w:gridCol w:w="1488"/>
        <w:gridCol w:w="2690"/>
      </w:tblGrid>
      <w:tr>
        <w:trPr>
          <w:tblHeader/>
          <w:cantSplit/>
        </w:trPr>
        <w:tc>
          <w:tcPr>
            <w:tcW w:w="12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6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4" w:type="dxa"/>
          </w:tcPr>
          <w:p>
            <w:pPr>
              <w:widowControl/>
              <w:spacing w:after="0" w:line="276" w:lineRule="auto"/>
              <w:jc w:val="left"/>
              <w:rPr>
                <w:sz w:val="18"/>
                <w:szCs w:val="18"/>
              </w:rPr>
            </w:pPr>
            <w:r>
              <w:rPr>
                <w:sz w:val="18"/>
                <w:szCs w:val="20"/>
              </w:rPr>
              <w:t xml:space="preserve">Média</w:t>
            </w:r>
          </w:p>
        </w:tc>
        <w:tc>
          <w:tcPr>
            <w:tcW w:w="1159" w:type="dxa"/>
          </w:tcPr>
          <w:p>
            <w:pPr>
              <w:widowControl/>
              <w:spacing w:after="0" w:line="276" w:lineRule="auto"/>
              <w:jc w:val="left"/>
              <w:rPr>
                <w:sz w:val="18"/>
                <w:szCs w:val="18"/>
              </w:rPr>
            </w:pPr>
            <w:r>
              <w:rPr>
                <w:sz w:val="18"/>
                <w:szCs w:val="20"/>
              </w:rPr>
              <w:t xml:space="preserve">Aberto</w:t>
            </w:r>
          </w:p>
        </w:tc>
        <w:tc>
          <w:tcPr>
            <w:tcW w:w="1610" w:type="dxa"/>
          </w:tcPr>
          <w:p>
            <w:pPr>
              <w:widowControl/>
              <w:spacing w:after="0" w:line="276" w:lineRule="auto"/>
              <w:jc w:val="left"/>
              <w:rPr>
                <w:sz w:val="18"/>
                <w:szCs w:val="18"/>
              </w:rPr>
            </w:pPr>
            <w:r>
              <w:rPr>
                <w:sz w:val="18"/>
                <w:szCs w:val="20"/>
              </w:rPr>
              <w:t xml:space="preserve">Estoque › Aprovação de Solicitação</w:t>
            </w:r>
          </w:p>
        </w:tc>
        <w:tc>
          <w:tcPr>
            <w:tcW w:w="1420" w:type="dxa"/>
          </w:tcPr>
          <w:p>
            <w:pPr>
              <w:widowControl/>
              <w:spacing w:after="0" w:line="276" w:lineRule="auto"/>
              <w:jc w:val="left"/>
              <w:rPr>
                <w:sz w:val="18"/>
                <w:szCs w:val="18"/>
              </w:rPr>
            </w:pPr>
            <w:r>
              <w:rPr>
                <w:sz w:val="18"/>
                <w:szCs w:val="20"/>
              </w:rPr>
              <w:t xml:space="preserve">CT-EST-071</w:t>
            </w:r>
          </w:p>
        </w:tc>
        <w:tc>
          <w:tcPr>
            <w:tcW w:w="1488" w:type="dxa"/>
          </w:tcPr>
          <w:p>
            <w:pPr>
              <w:widowControl/>
              <w:spacing w:after="0" w:line="276" w:lineRule="auto"/>
              <w:jc w:val="left"/>
              <w:rPr>
                <w:sz w:val="18"/>
                <w:szCs w:val="18"/>
              </w:rPr>
            </w:pPr>
            <w:r>
              <w:rPr>
                <w:sz w:val="18"/>
                <w:szCs w:val="20"/>
              </w:rPr>
              <w:t xml:space="preserve">22/10/2026 (rodada 10)</w:t>
            </w:r>
          </w:p>
        </w:tc>
        <w:tc>
          <w:tcPr>
            <w:tcW w:w="2690" w:type="dxa"/>
          </w:tcPr>
          <w:p>
            <w:pPr>
              <w:widowControl/>
              <w:spacing w:after="0" w:line="276" w:lineRule="auto"/>
              <w:jc w:val="left"/>
              <w:rPr>
                <w:sz w:val="18"/>
                <w:szCs w:val="18"/>
              </w:rPr>
            </w:pPr>
            <w:r>
              <w:rPr>
                <w:sz w:val="18"/>
                <w:szCs w:val="20"/>
              </w:rPr>
              <w:t xml:space="preserve">Guia 33/2020 (separação de funções: quem pede não aprova); RDC 658/2022 (responsabilidade das decisões).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almoxarifado </w:t>
      </w:r>
      <w:r>
        <w:rPr>
          <w:szCs w:val="20"/>
        </w:rPr>
        <w:t xml:space="preserve">TESTE APROVA R10</w:t>
      </w:r>
      <w:r>
        <w:rPr>
          <w:szCs w:val="20"/>
        </w:rPr>
        <w:t xml:space="preserve"> (cadastro com "Obriga aprovação" = Sim), um usuário de teste criou e concluiu a solicitação de consumo </w:t>
      </w:r>
      <w:r>
        <w:rPr>
          <w:b/>
          <w:bCs/>
          <w:szCs w:val="20"/>
        </w:rPr>
        <w:t xml:space="preserve">00066</w:t>
      </w:r>
      <w:r>
        <w:rPr>
          <w:szCs w:val="20"/>
        </w:rPr>
        <w:t xml:space="preserve"> e, em seguida, ele mesmo a aprovou na tela </w:t>
      </w:r>
      <w:r>
        <w:rPr>
          <w:b/>
          <w:bCs/>
          <w:szCs w:val="20"/>
        </w:rPr>
        <w:t xml:space="preserve">Aprovação de Solicitação</w:t>
      </w:r>
      <w:r>
        <w:rPr>
          <w:szCs w:val="20"/>
        </w:rPr>
        <w:t xml:space="preserve">: o ícone de aprovação pediu "Confirma a aprovação ?" e respondeu </w:t>
      </w:r>
      <w:r>
        <w:rPr>
          <w:b/>
          <w:bCs/>
          <w:szCs w:val="20"/>
        </w:rPr>
        <w:t xml:space="preserve">"Aprovação confirmada!"</w:t>
      </w:r>
      <w:r>
        <w:rPr>
          <w:szCs w:val="20"/>
        </w:rPr>
        <w:t xml:space="preserve">. A lista passou a mostrar a data da aprovação (22/10/2026) e, em "Aprovado Por", o próprio usuário. Não há recusa, aviso ou exigência de outra pessoa, ao contrário do que o sistema faz no recebimento ("Usuário não pode autorizar!" para quem cadastrou).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Cadastrar um almoxarifado com </w:t>
      </w:r>
      <w:r>
        <w:rPr>
          <w:b/>
          <w:bCs/>
          <w:szCs w:val="20"/>
        </w:rPr>
        <w:t xml:space="preserve">Obriga aprovação = Sim</w:t>
      </w:r>
      <w:r>
        <w:rPr>
          <w:szCs w:val="20"/>
        </w:rPr>
        <w:t xml:space="preserve"> e ligá-lo ao grupo do usuário. 2. Com um usuário do grupo, criar e </w:t>
      </w:r>
      <w:r>
        <w:rPr>
          <w:b/>
          <w:bCs/>
          <w:szCs w:val="20"/>
        </w:rPr>
        <w:t xml:space="preserve">Salvar e concluir</w:t>
      </w:r>
      <w:r>
        <w:rPr>
          <w:szCs w:val="20"/>
        </w:rPr>
        <w:t xml:space="preserve"> uma solicitação de consumo nesse almoxarifado. 3. Com o mesmo usuário, abrir </w:t>
      </w:r>
      <w:r>
        <w:rPr>
          <w:b/>
          <w:bCs/>
          <w:szCs w:val="20"/>
        </w:rPr>
        <w:t xml:space="preserve">Aprovação de Solicitação</w:t>
      </w:r>
      <w:r>
        <w:rPr>
          <w:szCs w:val="20"/>
        </w:rPr>
        <w:t xml:space="preserve">, localizar a solicitação e clicar no ícone de aprovar; responder SIM.</w:t>
      </w:r>
    </w:p>
    <w:p>
      <w:pPr>
        <w:spacing w:after="0" w:line="360" w:lineRule="auto"/>
        <w:rPr>
          <w:szCs w:val="20"/>
        </w:rPr>
      </w:pPr>
      <w:r>
        <w:rPr>
          <w:b/>
          <w:bCs/>
          <w:szCs w:val="20"/>
        </w:rPr>
        <w:t xml:space="preserve">Dados de teste usados:</w:t>
      </w:r>
      <w:r>
        <w:rPr>
          <w:szCs w:val="20"/>
        </w:rPr>
        <w:t xml:space="preserve"> Almoxarifado </w:t>
      </w:r>
      <w:r>
        <w:rPr>
          <w:szCs w:val="20"/>
        </w:rPr>
        <w:t xml:space="preserve">00027 TESTE APROVA R10</w:t>
      </w:r>
      <w:r>
        <w:rPr>
          <w:szCs w:val="20"/>
        </w:rPr>
        <w:t xml:space="preserve">, item </w:t>
      </w:r>
      <w:r>
        <w:rPr>
          <w:szCs w:val="20"/>
        </w:rPr>
        <w:t xml:space="preserve">TESTER1002</w:t>
      </w:r>
      <w:r>
        <w:rPr>
          <w:szCs w:val="20"/>
        </w:rPr>
        <w:t xml:space="preserve">, solicitação </w:t>
      </w:r>
      <w:r>
        <w:rPr>
          <w:szCs w:val="20"/>
        </w:rPr>
        <w:t xml:space="preserve">00066</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354"/>
        <w:gridCol w:w="5277"/>
      </w:tblGrid>
      <w:tr>
        <w:trPr>
          <w:tblHeader/>
          <w:cantSplit/>
        </w:trPr>
        <w:tc>
          <w:tcPr>
            <w:tcW w:w="43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354" w:type="dxa"/>
          </w:tcPr>
          <w:p>
            <w:pPr>
              <w:widowControl/>
              <w:spacing w:after="0" w:line="276" w:lineRule="auto"/>
              <w:jc w:val="left"/>
              <w:rPr>
                <w:sz w:val="18"/>
                <w:szCs w:val="18"/>
              </w:rPr>
            </w:pPr>
            <w:r>
              <w:rPr>
                <w:sz w:val="18"/>
                <w:szCs w:val="20"/>
              </w:rPr>
              <w:t xml:space="preserve">Recusar a aprovação feita por quem criou a solicitação.</w:t>
            </w:r>
          </w:p>
        </w:tc>
        <w:tc>
          <w:tcPr>
            <w:tcW w:w="5277" w:type="dxa"/>
          </w:tcPr>
          <w:p>
            <w:pPr>
              <w:widowControl/>
              <w:spacing w:after="0" w:line="276" w:lineRule="auto"/>
              <w:jc w:val="left"/>
              <w:rPr>
                <w:sz w:val="18"/>
                <w:szCs w:val="18"/>
              </w:rPr>
            </w:pPr>
            <w:r>
              <w:rPr>
                <w:sz w:val="18"/>
                <w:szCs w:val="20"/>
              </w:rPr>
              <w:t xml:space="preserve">Aprovada pelo próprio criador; fica registrado "Aprovado Por" com o mesmo usuário.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38" name="Imagem 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 name="Imagem 5138"/>
                    <pic:cNvPicPr/>
                  </pic:nvPicPr>
                  <pic:blipFill>
                    <a:blip r:embed="rIdHom13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138 – "Aprovação confirmada!", com a data da aprovação na lista (o nome do aprovador foi ocultado nesta cópia).</w:t>
      </w:r>
    </w:p>
    <w:p>
      <w:pPr>
        <w:spacing w:after="0" w:line="360" w:lineRule="auto"/>
        <w:rPr>
          <w:szCs w:val="20"/>
        </w:rPr>
      </w:pPr>
      <w:r>
        <w:rPr>
          <w:i/>
          <w:iCs/>
          <w:szCs w:val="20"/>
        </w:rPr>
        <w:t xml:space="preserve">Figura 1: "Aprovação confirmada!", com a data da aprovação na lista (o nome do aprovador foi ocultado nesta cópia).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Impedir que o usuário que criou ou concluiu a solicitação a aprove, como já é feito na autorização do recebimento.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 aprovação só se aplica a almoxarifados com "Obriga aprovação" e aparece apenas para os usuários do grupo ligado ao almoxarifado (quem não tem o almoxarifado não vê a solicitação: CT-EST-072 passou). A suposição da rodada 9, de que o tipo de solicitação liberado para o usuário limitaria quem aprova, não se confirmou: o que limita é a ligação entre grupo e almoxarifado. O bloqueio de quem criou não existe.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DV-EST-071</w:t>
      </w:r>
    </w:p>
    <w:p>
      <w:pPr>
        <w:keepNext/>
        <w:spacing w:after="0" w:line="360" w:lineRule="auto"/>
      </w:pPr>
    </w:p>
    <w:p>
      <w:pPr>
        <w:spacing w:after="0" w:line="360" w:lineRule="auto"/>
        <w:rPr>
          <w:szCs w:val="20"/>
        </w:rPr>
      </w:pPr>
      <w:r>
        <w:rPr>
          <w:b/>
          <w:bCs/>
          <w:szCs w:val="20"/>
        </w:rPr>
        <w:t xml:space="preserve">A Entrada de amostra de estabilidade não pede o tipo de estabilidade e não abre o acompanhamento de estabilidade no CQ</w:t>
      </w:r>
    </w:p>
    <w:tbl>
      <w:tblPr>
        <w:tblStyle w:val="Tabelacomgrade"/>
        <w:tblW w:w="9631" w:type="dxa"/>
        <w:tblLayout w:type="fixed"/>
        <w:tblLook w:val="04A0" w:firstRow="1" w:lastRow="0" w:firstColumn="1" w:lastColumn="0" w:noHBand="0" w:noVBand="1"/>
      </w:tblPr>
      <w:tblGrid>
        <w:gridCol w:w="1257"/>
        <w:gridCol w:w="1152"/>
        <w:gridCol w:w="2235"/>
        <w:gridCol w:w="1706"/>
        <w:gridCol w:w="1472"/>
        <w:gridCol w:w="1809"/>
      </w:tblGrid>
      <w:tr>
        <w:trPr>
          <w:tblHeader/>
          <w:cantSplit/>
        </w:trPr>
        <w:tc>
          <w:tcPr>
            <w:tcW w:w="12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2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7" w:type="dxa"/>
          </w:tcPr>
          <w:p>
            <w:pPr>
              <w:widowControl/>
              <w:spacing w:after="0" w:line="276" w:lineRule="auto"/>
              <w:jc w:val="left"/>
              <w:rPr>
                <w:sz w:val="18"/>
                <w:szCs w:val="18"/>
              </w:rPr>
            </w:pPr>
            <w:r>
              <w:rPr>
                <w:sz w:val="18"/>
                <w:szCs w:val="20"/>
              </w:rPr>
              <w:t xml:space="preserve">Média</w:t>
            </w:r>
          </w:p>
        </w:tc>
        <w:tc>
          <w:tcPr>
            <w:tcW w:w="1152" w:type="dxa"/>
          </w:tcPr>
          <w:p>
            <w:pPr>
              <w:widowControl/>
              <w:spacing w:after="0" w:line="276" w:lineRule="auto"/>
              <w:jc w:val="left"/>
              <w:rPr>
                <w:sz w:val="18"/>
                <w:szCs w:val="18"/>
              </w:rPr>
            </w:pPr>
            <w:r>
              <w:rPr>
                <w:sz w:val="18"/>
                <w:szCs w:val="20"/>
              </w:rPr>
              <w:t xml:space="preserve">Aberto</w:t>
            </w:r>
          </w:p>
        </w:tc>
        <w:tc>
          <w:tcPr>
            <w:tcW w:w="2235" w:type="dxa"/>
          </w:tcPr>
          <w:p>
            <w:pPr>
              <w:widowControl/>
              <w:spacing w:after="0" w:line="276" w:lineRule="auto"/>
              <w:jc w:val="left"/>
              <w:rPr>
                <w:sz w:val="18"/>
                <w:szCs w:val="18"/>
              </w:rPr>
            </w:pPr>
            <w:r>
              <w:rPr>
                <w:sz w:val="18"/>
                <w:szCs w:val="20"/>
              </w:rPr>
              <w:t xml:space="preserve">Estoque › Regulatório › Movimentações (Entrada - Estabilidade) e CQ › Acompanhamento Estabilidade</w:t>
            </w:r>
          </w:p>
        </w:tc>
        <w:tc>
          <w:tcPr>
            <w:tcW w:w="1706" w:type="dxa"/>
          </w:tcPr>
          <w:p>
            <w:pPr>
              <w:widowControl/>
              <w:spacing w:after="0" w:line="276" w:lineRule="auto"/>
              <w:jc w:val="left"/>
              <w:rPr>
                <w:sz w:val="18"/>
                <w:szCs w:val="18"/>
              </w:rPr>
            </w:pPr>
            <w:r>
              <w:rPr>
                <w:sz w:val="18"/>
                <w:szCs w:val="20"/>
              </w:rPr>
              <w:t xml:space="preserve">CT-EST-172 (revisado na rodada 11: voltou a Bloqueado) e CT-EST-173</w:t>
            </w:r>
          </w:p>
        </w:tc>
        <w:tc>
          <w:tcPr>
            <w:tcW w:w="1472" w:type="dxa"/>
          </w:tcPr>
          <w:p>
            <w:pPr>
              <w:widowControl/>
              <w:spacing w:after="0" w:line="276" w:lineRule="auto"/>
              <w:jc w:val="left"/>
              <w:rPr>
                <w:sz w:val="18"/>
                <w:szCs w:val="18"/>
              </w:rPr>
            </w:pPr>
            <w:r>
              <w:rPr>
                <w:sz w:val="18"/>
                <w:szCs w:val="20"/>
              </w:rPr>
              <w:t xml:space="preserve">22/10/2026 (rodada 10)</w:t>
            </w:r>
          </w:p>
        </w:tc>
        <w:tc>
          <w:tcPr>
            <w:tcW w:w="1809" w:type="dxa"/>
          </w:tcPr>
          <w:p>
            <w:pPr>
              <w:widowControl/>
              <w:spacing w:after="0" w:line="276" w:lineRule="auto"/>
              <w:jc w:val="left"/>
              <w:rPr>
                <w:sz w:val="18"/>
                <w:szCs w:val="18"/>
              </w:rPr>
            </w:pPr>
            <w:r>
              <w:rPr>
                <w:sz w:val="18"/>
                <w:szCs w:val="20"/>
              </w:rPr>
              <w:t xml:space="preserve">RDC 658/2022 (estudo de estabilidade do lote).</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b/>
          <w:bCs/>
          <w:szCs w:val="20"/>
        </w:rPr>
        <w:t xml:space="preserve">Correção da rodada 11 (22/10/2026):</w:t>
      </w:r>
      <w:r>
        <w:rPr>
          <w:szCs w:val="20"/>
        </w:rPr>
        <w:t xml:space="preserve"> este defeito descreve a tela </w:t>
      </w:r>
      <w:r>
        <w:rPr>
          <w:b/>
          <w:bCs/>
          <w:szCs w:val="20"/>
        </w:rPr>
        <w:t xml:space="preserve">Movimentações</w:t>
      </w:r>
      <w:r>
        <w:rPr>
          <w:szCs w:val="20"/>
        </w:rPr>
        <w:t xml:space="preserve"> (entrada manual). A tela que pede o tipo de estabilidade ("É necessário informar um tipo de estabilidade!") é a </w:t>
      </w:r>
      <w:r>
        <w:rPr>
          <w:b/>
          <w:bCs/>
          <w:szCs w:val="20"/>
        </w:rPr>
        <w:t xml:space="preserve">Entrada de Material</w:t>
      </w:r>
      <w:r>
        <w:rPr>
          <w:szCs w:val="20"/>
        </w:rPr>
        <w:t xml:space="preserve"> do Regulatório, e nela só chegam entradas pendentes que nenhum caminho cria (DV-EST-074). O que está descrito abaixo continua verdadeiro para a entrada manual.</w:t>
      </w:r>
    </w:p>
    <w:p>
      <w:pPr>
        <w:spacing w:after="0" w:line="360" w:lineRule="auto"/>
        <w:rPr>
          <w:szCs w:val="20"/>
        </w:rPr>
      </w:pPr>
      <w:r>
        <w:rPr>
          <w:szCs w:val="20"/>
        </w:rPr>
        <w:t xml:space="preserve">Com o item </w:t>
      </w:r>
      <w:r>
        <w:rPr>
          <w:szCs w:val="20"/>
        </w:rPr>
        <w:t xml:space="preserve">TST0003</w:t>
      </w:r>
      <w:r>
        <w:rPr>
          <w:szCs w:val="20"/>
        </w:rPr>
        <w:t xml:space="preserve"> marcado como </w:t>
      </w:r>
      <w:r>
        <w:rPr>
          <w:b/>
          <w:bCs/>
          <w:szCs w:val="20"/>
        </w:rPr>
        <w:t xml:space="preserve">Estabilidade</w:t>
      </w:r>
      <w:r>
        <w:rPr>
          <w:szCs w:val="20"/>
        </w:rPr>
        <w:t xml:space="preserve"> e o local </w:t>
      </w:r>
      <w:r>
        <w:rPr>
          <w:szCs w:val="20"/>
        </w:rPr>
        <w:t xml:space="preserve">908 TESTE LOCAL ESTABILIDADE</w:t>
      </w:r>
      <w:r>
        <w:rPr>
          <w:szCs w:val="20"/>
        </w:rPr>
        <w:t xml:space="preserve"> pronto, a tela </w:t>
      </w:r>
      <w:r>
        <w:rPr>
          <w:b/>
          <w:bCs/>
          <w:szCs w:val="20"/>
        </w:rPr>
        <w:t xml:space="preserve">Movimentações</w:t>
      </w:r>
      <w:r>
        <w:rPr>
          <w:szCs w:val="20"/>
        </w:rPr>
        <w:t xml:space="preserve">, operação </w:t>
      </w:r>
      <w:r>
        <w:rPr>
          <w:b/>
          <w:bCs/>
          <w:szCs w:val="20"/>
        </w:rPr>
        <w:t xml:space="preserve">Entrada</w:t>
      </w:r>
      <w:r>
        <w:rPr>
          <w:szCs w:val="20"/>
        </w:rPr>
        <w:t xml:space="preserve">, tipo </w:t>
      </w:r>
      <w:r>
        <w:rPr>
          <w:b/>
          <w:bCs/>
          <w:szCs w:val="20"/>
        </w:rPr>
        <w:t xml:space="preserve">Entrada - Estabilidade</w:t>
      </w:r>
      <w:r>
        <w:rPr>
          <w:szCs w:val="20"/>
        </w:rPr>
        <w:t xml:space="preserve"> aceitou 3 unidades do lote </w:t>
      </w:r>
      <w:r>
        <w:rPr>
          <w:szCs w:val="20"/>
        </w:rPr>
        <w:t xml:space="preserve">TESTEPA010</w:t>
      </w:r>
      <w:r>
        <w:rPr>
          <w:szCs w:val="20"/>
        </w:rPr>
        <w:t xml:space="preserve"> sem pedir nenhum tipo de estabilidade: </w:t>
      </w:r>
      <w:r>
        <w:rPr>
          <w:b/>
          <w:bCs/>
          <w:szCs w:val="20"/>
        </w:rPr>
        <w:t xml:space="preserve">a tela não tem esse campo</w:t>
      </w:r>
      <w:r>
        <w:rPr>
          <w:szCs w:val="20"/>
        </w:rPr>
        <w:t xml:space="preserve"> (os tipos de estabilidade, Acelerada, Longa duração, Acompanhamento e Prateleira, existem só no CQ). A resposta foi "Deseja finalizar a movimentação?" e "Movimentação finalizada!". Depois disso, o </w:t>
      </w:r>
      <w:r>
        <w:rPr>
          <w:b/>
          <w:bCs/>
          <w:szCs w:val="20"/>
        </w:rPr>
        <w:t xml:space="preserve">Acompanhamento Estabilidade</w:t>
      </w:r>
      <w:r>
        <w:rPr>
          <w:szCs w:val="20"/>
        </w:rPr>
        <w:t xml:space="preserve"> do CQ continua vazio ("A pesquisa não retornou nenhum resultado."), ou seja, a entrada não abriu estudo nenhum. O plano esperava a recusa "É necessário informar um tipo de estabilidade!" e a abertura do acompanhamento.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Marcar </w:t>
      </w:r>
      <w:r>
        <w:rPr>
          <w:b/>
          <w:bCs/>
          <w:szCs w:val="20"/>
        </w:rPr>
        <w:t xml:space="preserve">Estabilidade</w:t>
      </w:r>
      <w:r>
        <w:rPr>
          <w:szCs w:val="20"/>
        </w:rPr>
        <w:t xml:space="preserve"> no cadastro do item (</w:t>
      </w:r>
      <w:r>
        <w:rPr>
          <w:szCs w:val="20"/>
        </w:rPr>
        <w:t xml:space="preserve">TST0003</w:t>
      </w:r>
      <w:r>
        <w:rPr>
          <w:szCs w:val="20"/>
        </w:rPr>
        <w:t xml:space="preserve">) e ter um local no almoxarifado </w:t>
      </w:r>
      <w:r>
        <w:rPr>
          <w:szCs w:val="20"/>
        </w:rPr>
        <w:t xml:space="preserve">TESTE ESTABILIDADE</w:t>
      </w:r>
      <w:r>
        <w:rPr>
          <w:szCs w:val="20"/>
        </w:rPr>
        <w:t xml:space="preserve">. 2. Em </w:t>
      </w:r>
      <w:r>
        <w:rPr>
          <w:b/>
          <w:bCs/>
          <w:szCs w:val="20"/>
        </w:rPr>
        <w:t xml:space="preserve">Movimentações</w:t>
      </w:r>
      <w:r>
        <w:rPr>
          <w:szCs w:val="20"/>
        </w:rPr>
        <w:t xml:space="preserve">, Entrada, item de entrada </w:t>
      </w:r>
      <w:r>
        <w:rPr>
          <w:szCs w:val="20"/>
        </w:rPr>
        <w:t xml:space="preserve">TA0019/26</w:t>
      </w:r>
      <w:r>
        <w:rPr>
          <w:szCs w:val="20"/>
        </w:rPr>
        <w:t xml:space="preserve">, tipo </w:t>
      </w:r>
      <w:r>
        <w:rPr>
          <w:b/>
          <w:bCs/>
          <w:szCs w:val="20"/>
        </w:rPr>
        <w:t xml:space="preserve">Entrada - Estabilidade</w:t>
      </w:r>
      <w:r>
        <w:rPr>
          <w:szCs w:val="20"/>
        </w:rPr>
        <w:t xml:space="preserve">, origem </w:t>
      </w:r>
      <w:r>
        <w:rPr>
          <w:szCs w:val="20"/>
        </w:rPr>
        <w:t xml:space="preserve">L905-R001-C001-A001</w:t>
      </w:r>
      <w:r>
        <w:rPr>
          <w:szCs w:val="20"/>
        </w:rPr>
        <w:t xml:space="preserve">, quantidade 3, destino </w:t>
      </w:r>
      <w:r>
        <w:rPr>
          <w:szCs w:val="20"/>
        </w:rPr>
        <w:t xml:space="preserve">L908-R001-C001-A001</w:t>
      </w:r>
      <w:r>
        <w:rPr>
          <w:szCs w:val="20"/>
        </w:rPr>
        <w:t xml:space="preserve">, </w:t>
      </w:r>
      <w:r>
        <w:rPr>
          <w:b/>
          <w:bCs/>
          <w:szCs w:val="20"/>
        </w:rPr>
        <w:t xml:space="preserve">Finalizar</w:t>
      </w:r>
      <w:r>
        <w:rPr>
          <w:szCs w:val="20"/>
        </w:rPr>
        <w:t xml:space="preserve">. 3. Abrir, no CQ, </w:t>
      </w:r>
      <w:r>
        <w:rPr>
          <w:b/>
          <w:bCs/>
          <w:szCs w:val="20"/>
        </w:rPr>
        <w:t xml:space="preserve">Regulatório › Acompanhamento Estabilidade</w:t>
      </w:r>
      <w:r>
        <w:rPr>
          <w:szCs w:val="20"/>
        </w:rPr>
        <w:t xml:space="preserve"> e pesquisar.</w:t>
      </w:r>
    </w:p>
    <w:p>
      <w:pPr>
        <w:spacing w:after="0" w:line="360" w:lineRule="auto"/>
        <w:rPr>
          <w:szCs w:val="20"/>
        </w:rPr>
      </w:pPr>
      <w:r>
        <w:rPr>
          <w:b/>
          <w:bCs/>
          <w:szCs w:val="20"/>
        </w:rPr>
        <w:t xml:space="preserve">Dados de teste usados:</w:t>
      </w:r>
      <w:r>
        <w:rPr>
          <w:szCs w:val="20"/>
        </w:rPr>
        <w:t xml:space="preserve"> Lote </w:t>
      </w:r>
      <w:r>
        <w:rPr>
          <w:szCs w:val="20"/>
        </w:rPr>
        <w:t xml:space="preserve">TESTEPA010</w:t>
      </w:r>
      <w:r>
        <w:rPr>
          <w:szCs w:val="20"/>
        </w:rPr>
        <w:t xml:space="preserve">, local </w:t>
      </w:r>
      <w:r>
        <w:rPr>
          <w:szCs w:val="20"/>
        </w:rPr>
        <w:t xml:space="preserve">908</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003"/>
        <w:gridCol w:w="3628"/>
      </w:tblGrid>
      <w:tr>
        <w:trPr>
          <w:tblHeader/>
          <w:cantSplit/>
        </w:trPr>
        <w:tc>
          <w:tcPr>
            <w:tcW w:w="60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6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003" w:type="dxa"/>
          </w:tcPr>
          <w:p>
            <w:pPr>
              <w:widowControl/>
              <w:spacing w:after="0" w:line="276" w:lineRule="auto"/>
              <w:jc w:val="left"/>
              <w:rPr>
                <w:sz w:val="18"/>
                <w:szCs w:val="18"/>
              </w:rPr>
            </w:pPr>
            <w:r>
              <w:rPr>
                <w:sz w:val="18"/>
                <w:szCs w:val="20"/>
              </w:rPr>
              <w:t xml:space="preserve">Pedir o tipo de estabilidade e abrir o acompanhamento no CQ.</w:t>
            </w:r>
          </w:p>
        </w:tc>
        <w:tc>
          <w:tcPr>
            <w:tcW w:w="3628" w:type="dxa"/>
          </w:tcPr>
          <w:p>
            <w:pPr>
              <w:widowControl/>
              <w:spacing w:after="0" w:line="276" w:lineRule="auto"/>
              <w:jc w:val="left"/>
              <w:rPr>
                <w:sz w:val="18"/>
                <w:szCs w:val="18"/>
              </w:rPr>
            </w:pPr>
            <w:r>
              <w:rPr>
                <w:sz w:val="18"/>
                <w:szCs w:val="20"/>
              </w:rPr>
              <w:t xml:space="preserve">Aceita sem tipo; nada aparece no CQ.</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712152"/>
            <wp:effectExtent l="0" t="0" r="0" b="0"/>
            <wp:docPr id="5139" name="Imagem 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 name="Imagem 5139"/>
                    <pic:cNvPicPr/>
                  </pic:nvPicPr>
                  <pic:blipFill>
                    <a:blip r:embed="rIdHom139"/>
                    <a:stretch>
                      <a:fillRect/>
                    </a:stretch>
                  </pic:blipFill>
                  <pic:spPr>
                    <a:xfrm>
                      <a:off x="0" y="0"/>
                      <a:ext cx="5400000" cy="4712152"/>
                    </a:xfrm>
                    <a:prstGeom prst="rect">
                      <a:avLst/>
                    </a:prstGeom>
                  </pic:spPr>
                </pic:pic>
              </a:graphicData>
            </a:graphic>
          </wp:inline>
        </w:drawing>
      </w:r>
    </w:p>
    <w:p>
      <w:pPr>
        <w:spacing w:before="60" w:after="120"/>
        <w:jc w:val="center"/>
      </w:pPr>
      <w:r>
        <w:rPr>
          <w:i/>
          <w:iCs/>
          <w:sz w:val="18"/>
          <w:szCs w:val="20"/>
        </w:rPr>
        <w:t xml:space="preserve">Figura 139 – Entrada - Estabilidade, sem campo de tipo.</w:t>
      </w:r>
    </w:p>
    <w:p>
      <w:pPr>
        <w:spacing w:after="0" w:line="360" w:lineRule="auto"/>
        <w:rPr>
          <w:szCs w:val="20"/>
        </w:rPr>
      </w:pPr>
      <w:r>
        <w:rPr>
          <w:i/>
          <w:iCs/>
          <w:szCs w:val="20"/>
        </w:rPr>
        <w:t xml:space="preserve">Figura 1: Entrada - Estabilidade, sem campo de tipo.</w:t>
      </w:r>
    </w:p>
    <w:p>
      <w:pPr>
        <w:keepNext/>
        <w:spacing w:before="120" w:after="0"/>
        <w:jc w:val="center"/>
      </w:pPr>
      <w:r>
        <w:rPr>
          <w:noProof/>
        </w:rPr>
        <w:drawing>
          <wp:inline distT="0" distB="0" distL="0" distR="0">
            <wp:extent cx="5400000" cy="4712152"/>
            <wp:effectExtent l="0" t="0" r="0" b="0"/>
            <wp:docPr id="5140" name="Imagem 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 name="Imagem 5140"/>
                    <pic:cNvPicPr/>
                  </pic:nvPicPr>
                  <pic:blipFill>
                    <a:blip r:embed="rIdHom140"/>
                    <a:stretch>
                      <a:fillRect/>
                    </a:stretch>
                  </pic:blipFill>
                  <pic:spPr>
                    <a:xfrm>
                      <a:off x="0" y="0"/>
                      <a:ext cx="5400000" cy="4712152"/>
                    </a:xfrm>
                    <a:prstGeom prst="rect">
                      <a:avLst/>
                    </a:prstGeom>
                  </pic:spPr>
                </pic:pic>
              </a:graphicData>
            </a:graphic>
          </wp:inline>
        </w:drawing>
      </w:r>
    </w:p>
    <w:p>
      <w:pPr>
        <w:spacing w:before="60" w:after="120"/>
        <w:jc w:val="center"/>
      </w:pPr>
      <w:r>
        <w:rPr>
          <w:i/>
          <w:iCs/>
          <w:sz w:val="18"/>
          <w:szCs w:val="20"/>
        </w:rPr>
        <w:t xml:space="preserve">Figura 140 – "Movimentação finalizada!".</w:t>
      </w:r>
    </w:p>
    <w:p>
      <w:pPr>
        <w:spacing w:after="0" w:line="360" w:lineRule="auto"/>
        <w:rPr>
          <w:szCs w:val="20"/>
        </w:rPr>
      </w:pPr>
      <w:r>
        <w:rPr>
          <w:i/>
          <w:iCs/>
          <w:szCs w:val="20"/>
        </w:rPr>
        <w:t xml:space="preserve">Figura 2: "Movimentação finalizada!".</w:t>
      </w:r>
    </w:p>
    <w:p>
      <w:pPr>
        <w:keepNext/>
        <w:spacing w:before="120" w:after="0"/>
        <w:jc w:val="center"/>
      </w:pPr>
      <w:r>
        <w:rPr>
          <w:noProof/>
        </w:rPr>
        <w:drawing>
          <wp:inline distT="0" distB="0" distL="0" distR="0">
            <wp:extent cx="5400000" cy="3557833"/>
            <wp:effectExtent l="0" t="0" r="0" b="0"/>
            <wp:docPr id="5141" name="Imagem 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 name="Imagem 5141"/>
                    <pic:cNvPicPr/>
                  </pic:nvPicPr>
                  <pic:blipFill>
                    <a:blip r:embed="rIdHom14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141 – Acompanhamento Estabilidade do CQ, vazio depois da entrada.</w:t>
      </w:r>
    </w:p>
    <w:p>
      <w:pPr>
        <w:spacing w:after="0" w:line="360" w:lineRule="auto"/>
        <w:rPr>
          <w:szCs w:val="20"/>
        </w:rPr>
      </w:pPr>
      <w:r>
        <w:rPr>
          <w:i/>
          <w:iCs/>
          <w:szCs w:val="20"/>
        </w:rPr>
        <w:t xml:space="preserve">Figura 3: Acompanhamento Estabilidade do CQ, vazio depois da entrada.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Incluir o tipo de estabilidade na Entrada de estabilidade (obrigatório) e abrir o acompanhamento no CQ ao finalizar.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Inferência: o acompanhamento talvez dependa de uma </w:t>
      </w:r>
      <w:r>
        <w:rPr>
          <w:b/>
          <w:bCs/>
          <w:szCs w:val="20"/>
        </w:rPr>
        <w:t xml:space="preserve">Regra de Estabilidade</w:t>
      </w:r>
      <w:r>
        <w:rPr>
          <w:szCs w:val="20"/>
        </w:rPr>
        <w:t xml:space="preserve"> do CQ para o item; a lista de regras está vazia e a tela de regra não aceitou o item (devolve "Selecione um item." mesmo com o item escolhido na sugestão). Na rodada 11 a Regra de Estabilidade foi criada (com o contorno do DV-EST-075) e o acompanhamento continuou vazio: o CT-EST-173 virou </w:t>
      </w:r>
      <w:r>
        <w:rPr>
          <w:b/>
          <w:bCs/>
          <w:szCs w:val="20"/>
        </w:rPr>
        <w:t xml:space="preserve">Falhou</w:t>
      </w:r>
      <w:r>
        <w:rPr>
          <w:szCs w:val="20"/>
        </w:rPr>
        <w:t xml:space="preserve"> (DV-EST-074). O que está provado é que a Movimentações não tem o campo do tipo. O CT-EST-172 foi revisado: testou a tela errada e voltou a Bloqueado (a tela certa, Entrada de Material, não recebe entrada de estabilidade pendente: DV-EST-074).</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DV-EST-072</w:t>
      </w:r>
    </w:p>
    <w:p>
      <w:pPr>
        <w:keepNext/>
        <w:spacing w:after="0" w:line="360" w:lineRule="auto"/>
      </w:pPr>
    </w:p>
    <w:p>
      <w:pPr>
        <w:spacing w:after="0" w:line="360" w:lineRule="auto"/>
        <w:rPr>
          <w:szCs w:val="20"/>
        </w:rPr>
      </w:pPr>
      <w:r>
        <w:rPr>
          <w:b/>
          <w:bCs/>
          <w:szCs w:val="20"/>
        </w:rPr>
        <w:t xml:space="preserve">A remessa confirmada no Estoque não aparece em nenhuma tela do módulo Rastreabilidade (a validar com a área)</w:t>
      </w:r>
    </w:p>
    <w:tbl>
      <w:tblPr>
        <w:tblStyle w:val="Tabelacomgrade"/>
        <w:tblW w:w="9631" w:type="dxa"/>
        <w:tblLayout w:type="fixed"/>
        <w:tblLook w:val="04A0" w:firstRow="1" w:lastRow="0" w:firstColumn="1" w:lastColumn="0" w:noHBand="0" w:noVBand="1"/>
      </w:tblPr>
      <w:tblGrid>
        <w:gridCol w:w="1253"/>
        <w:gridCol w:w="1148"/>
        <w:gridCol w:w="2062"/>
        <w:gridCol w:w="1401"/>
        <w:gridCol w:w="1460"/>
        <w:gridCol w:w="2307"/>
      </w:tblGrid>
      <w:tr>
        <w:trPr>
          <w:tblHeader/>
          <w:cantSplit/>
        </w:trPr>
        <w:tc>
          <w:tcPr>
            <w:tcW w:w="12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3" w:type="dxa"/>
          </w:tcPr>
          <w:p>
            <w:pPr>
              <w:widowControl/>
              <w:spacing w:after="0" w:line="276" w:lineRule="auto"/>
              <w:jc w:val="left"/>
              <w:rPr>
                <w:sz w:val="18"/>
                <w:szCs w:val="18"/>
              </w:rPr>
            </w:pPr>
            <w:r>
              <w:rPr>
                <w:sz w:val="18"/>
                <w:szCs w:val="20"/>
              </w:rPr>
              <w:t xml:space="preserve">Média</w:t>
            </w:r>
          </w:p>
        </w:tc>
        <w:tc>
          <w:tcPr>
            <w:tcW w:w="1148" w:type="dxa"/>
          </w:tcPr>
          <w:p>
            <w:pPr>
              <w:widowControl/>
              <w:spacing w:after="0" w:line="276" w:lineRule="auto"/>
              <w:jc w:val="left"/>
              <w:rPr>
                <w:sz w:val="18"/>
                <w:szCs w:val="18"/>
              </w:rPr>
            </w:pPr>
            <w:r>
              <w:rPr>
                <w:sz w:val="18"/>
                <w:szCs w:val="20"/>
              </w:rPr>
              <w:t xml:space="preserve">Aberto</w:t>
            </w:r>
          </w:p>
        </w:tc>
        <w:tc>
          <w:tcPr>
            <w:tcW w:w="2062" w:type="dxa"/>
          </w:tcPr>
          <w:p>
            <w:pPr>
              <w:widowControl/>
              <w:spacing w:after="0" w:line="276" w:lineRule="auto"/>
              <w:jc w:val="left"/>
              <w:rPr>
                <w:sz w:val="18"/>
                <w:szCs w:val="18"/>
              </w:rPr>
            </w:pPr>
            <w:r>
              <w:rPr>
                <w:sz w:val="18"/>
                <w:szCs w:val="20"/>
              </w:rPr>
              <w:t xml:space="preserve">Estoque › Remessa de Material × Rastreabilidade</w:t>
            </w:r>
          </w:p>
        </w:tc>
        <w:tc>
          <w:tcPr>
            <w:tcW w:w="1401" w:type="dxa"/>
          </w:tcPr>
          <w:p>
            <w:pPr>
              <w:widowControl/>
              <w:spacing w:after="0" w:line="276" w:lineRule="auto"/>
              <w:jc w:val="left"/>
              <w:rPr>
                <w:sz w:val="18"/>
                <w:szCs w:val="18"/>
              </w:rPr>
            </w:pPr>
            <w:r>
              <w:rPr>
                <w:sz w:val="18"/>
                <w:szCs w:val="20"/>
              </w:rPr>
              <w:t xml:space="preserve">CT-EST-116</w:t>
            </w:r>
          </w:p>
        </w:tc>
        <w:tc>
          <w:tcPr>
            <w:tcW w:w="1460" w:type="dxa"/>
          </w:tcPr>
          <w:p>
            <w:pPr>
              <w:widowControl/>
              <w:spacing w:after="0" w:line="276" w:lineRule="auto"/>
              <w:jc w:val="left"/>
              <w:rPr>
                <w:sz w:val="18"/>
                <w:szCs w:val="18"/>
              </w:rPr>
            </w:pPr>
            <w:r>
              <w:rPr>
                <w:sz w:val="18"/>
                <w:szCs w:val="20"/>
              </w:rPr>
              <w:t xml:space="preserve">22/10/2026 (rodada 10)</w:t>
            </w:r>
          </w:p>
        </w:tc>
        <w:tc>
          <w:tcPr>
            <w:tcW w:w="2307" w:type="dxa"/>
          </w:tcPr>
          <w:p>
            <w:pPr>
              <w:widowControl/>
              <w:spacing w:after="0" w:line="276" w:lineRule="auto"/>
              <w:jc w:val="left"/>
              <w:rPr>
                <w:sz w:val="18"/>
                <w:szCs w:val="18"/>
              </w:rPr>
            </w:pPr>
            <w:r>
              <w:rPr>
                <w:sz w:val="18"/>
                <w:szCs w:val="20"/>
              </w:rPr>
              <w:t xml:space="preserve">RDC 657/2022 e legislação de rastreabilidade de medicamentos (movimentação por unidade).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remessa </w:t>
      </w:r>
      <w:r>
        <w:rPr>
          <w:szCs w:val="20"/>
        </w:rPr>
        <w:t xml:space="preserve">00003</w:t>
      </w:r>
      <w:r>
        <w:rPr>
          <w:szCs w:val="20"/>
        </w:rPr>
        <w:t xml:space="preserve"> foi finalizada e teve o embarque confirmado ("Embarque liberado!"), com a solicitação de estoque 00064 atendida e separada. No módulo </w:t>
      </w:r>
      <w:r>
        <w:rPr>
          <w:b/>
          <w:bCs/>
          <w:szCs w:val="20"/>
        </w:rPr>
        <w:t xml:space="preserve">Rastreabilidade</w:t>
      </w:r>
      <w:r>
        <w:rPr>
          <w:szCs w:val="20"/>
        </w:rPr>
        <w:t xml:space="preserve"> (Pesquisa de IUM, Geração de IUM, Agregação e os eventos de produção, embalagem e transporte, entrega, recebimento e finalização) </w:t>
      </w:r>
      <w:r>
        <w:rPr>
          <w:b/>
          <w:bCs/>
          <w:szCs w:val="20"/>
        </w:rPr>
        <w:t xml:space="preserve">nada lista remessa</w:t>
      </w:r>
      <w:r>
        <w:rPr>
          <w:szCs w:val="20"/>
        </w:rPr>
        <w:t xml:space="preserve">. Todas as telas trabalham por IUM (identificador único do medicamento) e por lote; os eventos de transporte e entrega são formulários digitados à mão. O código do módulo Rastreabilidade não tem nenhuma referência a "remessa". Ou seja, a saída do Estoque não alimenta a rastreabilidade.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Em </w:t>
      </w:r>
      <w:r>
        <w:rPr>
          <w:b/>
          <w:bCs/>
          <w:szCs w:val="20"/>
        </w:rPr>
        <w:t xml:space="preserve">Estoque › Parâmetros do Estoque</w:t>
      </w:r>
      <w:r>
        <w:rPr>
          <w:szCs w:val="20"/>
        </w:rPr>
        <w:t xml:space="preserve">, deixar o tipo de remessa em </w:t>
      </w:r>
      <w:r>
        <w:rPr>
          <w:szCs w:val="20"/>
        </w:rPr>
        <w:t xml:space="preserve">GMM</w:t>
      </w:r>
      <w:r>
        <w:rPr>
          <w:szCs w:val="20"/>
        </w:rPr>
        <w:t xml:space="preserve">, finalizar uma remessa e </w:t>
      </w:r>
      <w:r>
        <w:rPr>
          <w:b/>
          <w:bCs/>
          <w:szCs w:val="20"/>
        </w:rPr>
        <w:t xml:space="preserve">Confirmar embarque</w:t>
      </w:r>
      <w:r>
        <w:rPr>
          <w:szCs w:val="20"/>
        </w:rPr>
        <w:t xml:space="preserve"> (ver DV-EST-046). 2. Abrir o módulo </w:t>
      </w:r>
      <w:r>
        <w:rPr>
          <w:b/>
          <w:bCs/>
          <w:szCs w:val="20"/>
        </w:rPr>
        <w:t xml:space="preserve">Rastreabilidade</w:t>
      </w:r>
      <w:r>
        <w:rPr>
          <w:szCs w:val="20"/>
        </w:rPr>
        <w:t xml:space="preserve"> e procurar a remessa nas telas Pesquisa de IUM, Agregação e Eventos.</w:t>
      </w:r>
    </w:p>
    <w:p>
      <w:pPr>
        <w:spacing w:after="0" w:line="360" w:lineRule="auto"/>
        <w:rPr>
          <w:szCs w:val="20"/>
        </w:rPr>
      </w:pPr>
      <w:r>
        <w:rPr>
          <w:b/>
          <w:bCs/>
          <w:szCs w:val="20"/>
        </w:rPr>
        <w:t xml:space="preserve">Dados de teste usados:</w:t>
      </w:r>
      <w:r>
        <w:rPr>
          <w:szCs w:val="20"/>
        </w:rPr>
        <w:t xml:space="preserve"> Remessa </w:t>
      </w:r>
      <w:r>
        <w:rPr>
          <w:szCs w:val="20"/>
        </w:rPr>
        <w:t xml:space="preserve">00003</w:t>
      </w:r>
      <w:r>
        <w:rPr>
          <w:szCs w:val="20"/>
        </w:rPr>
        <w:t xml:space="preserve"> (item </w:t>
      </w:r>
      <w:r>
        <w:rPr>
          <w:szCs w:val="20"/>
        </w:rPr>
        <w:t xml:space="preserve">TST0003</w:t>
      </w:r>
      <w:r>
        <w:rPr>
          <w:szCs w:val="20"/>
        </w:rPr>
        <w:t xml:space="preserve">, 1 unidade do </w:t>
      </w:r>
      <w:r>
        <w:rPr>
          <w:szCs w:val="20"/>
        </w:rPr>
        <w:t xml:space="preserve">TESTEPA004</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558"/>
        <w:gridCol w:w="3073"/>
      </w:tblGrid>
      <w:tr>
        <w:trPr>
          <w:tblHeader/>
          <w:cantSplit/>
        </w:trPr>
        <w:tc>
          <w:tcPr>
            <w:tcW w:w="65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0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558" w:type="dxa"/>
          </w:tcPr>
          <w:p>
            <w:pPr>
              <w:widowControl/>
              <w:spacing w:after="0" w:line="276" w:lineRule="auto"/>
              <w:jc w:val="left"/>
              <w:rPr>
                <w:sz w:val="18"/>
                <w:szCs w:val="18"/>
              </w:rPr>
            </w:pPr>
            <w:r>
              <w:rPr>
                <w:sz w:val="18"/>
                <w:szCs w:val="20"/>
              </w:rPr>
              <w:t xml:space="preserve">A remessa confirmada aparece para envio na Rastreabilidade (ou gera o evento de transporte/entrega).</w:t>
            </w:r>
          </w:p>
        </w:tc>
        <w:tc>
          <w:tcPr>
            <w:tcW w:w="3073" w:type="dxa"/>
          </w:tcPr>
          <w:p>
            <w:pPr>
              <w:widowControl/>
              <w:spacing w:after="0" w:line="276" w:lineRule="auto"/>
              <w:jc w:val="left"/>
              <w:rPr>
                <w:sz w:val="18"/>
                <w:szCs w:val="18"/>
              </w:rPr>
            </w:pPr>
            <w:r>
              <w:rPr>
                <w:sz w:val="18"/>
                <w:szCs w:val="20"/>
              </w:rPr>
              <w:t xml:space="preserve">Não aparece; não há ligação entre os módulos.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42" name="Imagem 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 name="Imagem 5142"/>
                    <pic:cNvPicPr/>
                  </pic:nvPicPr>
                  <pic:blipFill>
                    <a:blip r:embed="rIdHom14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142 – Pesquisa IUM, por lote e descrição; não há remessa.</w:t>
      </w:r>
    </w:p>
    <w:p>
      <w:pPr>
        <w:spacing w:after="0" w:line="360" w:lineRule="auto"/>
        <w:rPr>
          <w:szCs w:val="20"/>
        </w:rPr>
      </w:pPr>
      <w:r>
        <w:rPr>
          <w:i/>
          <w:iCs/>
          <w:szCs w:val="20"/>
        </w:rPr>
        <w:t xml:space="preserve">Figura 1: Pesquisa IUM, por lote e descrição; não há remessa.</w:t>
      </w:r>
    </w:p>
    <w:p>
      <w:pPr>
        <w:keepNext/>
        <w:spacing w:before="120" w:after="0"/>
        <w:jc w:val="center"/>
      </w:pPr>
      <w:r>
        <w:rPr>
          <w:noProof/>
        </w:rPr>
        <w:drawing>
          <wp:inline distT="0" distB="0" distL="0" distR="0">
            <wp:extent cx="5400000" cy="5755783"/>
            <wp:effectExtent l="0" t="0" r="0" b="0"/>
            <wp:docPr id="5143" name="Imagem 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 name="Imagem 5143"/>
                    <pic:cNvPicPr/>
                  </pic:nvPicPr>
                  <pic:blipFill>
                    <a:blip r:embed="rIdHom143"/>
                    <a:stretch>
                      <a:fillRect/>
                    </a:stretch>
                  </pic:blipFill>
                  <pic:spPr>
                    <a:xfrm>
                      <a:off x="0" y="0"/>
                      <a:ext cx="5400000" cy="5755783"/>
                    </a:xfrm>
                    <a:prstGeom prst="rect">
                      <a:avLst/>
                    </a:prstGeom>
                  </pic:spPr>
                </pic:pic>
              </a:graphicData>
            </a:graphic>
          </wp:inline>
        </w:drawing>
      </w:r>
    </w:p>
    <w:p>
      <w:pPr>
        <w:spacing w:before="60" w:after="120"/>
        <w:jc w:val="center"/>
      </w:pPr>
      <w:r>
        <w:rPr>
          <w:i/>
          <w:iCs/>
          <w:sz w:val="18"/>
          <w:szCs w:val="20"/>
        </w:rPr>
        <w:t xml:space="preserve">Figura 143 – Remessa 00003 com o embarque liberado (o nome do responsável foi ocultado nesta cópia).</w:t>
      </w:r>
    </w:p>
    <w:p>
      <w:pPr>
        <w:spacing w:after="0" w:line="360" w:lineRule="auto"/>
        <w:rPr>
          <w:szCs w:val="20"/>
        </w:rPr>
      </w:pPr>
      <w:r>
        <w:rPr>
          <w:i/>
          <w:iCs/>
          <w:szCs w:val="20"/>
        </w:rPr>
        <w:t xml:space="preserve">Figura 2: Remessa 00003 com o embarque liberado (o nome do responsável foi ocultado nesta cópia).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Definir com a área o que a Rastreabilidade deve receber da remessa (guia, lotes, destino, data de embarque) e fazer a integração; hoje o dado precisa ser digitado de novo.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Ponto para validar com a área: o item de teste (</w:t>
      </w:r>
      <w:r>
        <w:rPr>
          <w:szCs w:val="20"/>
        </w:rPr>
        <w:t xml:space="preserve">TST0003</w:t>
      </w:r>
      <w:r>
        <w:rPr>
          <w:szCs w:val="20"/>
        </w:rPr>
        <w:t xml:space="preserve">) é insumo, e a Rastreabilidade (IUM) vale para medicamento acabado; talvez o caso só faça sentido com produto acabado serializado. O que está provado é que nenhuma tela de remessa ou de envio existe no módulo e que o código do módulo não lê remessas.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DV-EST-074</w:t>
      </w:r>
    </w:p>
    <w:p>
      <w:pPr>
        <w:keepNext/>
        <w:spacing w:after="0" w:line="360" w:lineRule="auto"/>
      </w:pPr>
    </w:p>
    <w:p>
      <w:pPr>
        <w:spacing w:after="0" w:line="360" w:lineRule="auto"/>
        <w:rPr>
          <w:szCs w:val="20"/>
        </w:rPr>
      </w:pPr>
      <w:r>
        <w:rPr>
          <w:b/>
          <w:bCs/>
          <w:szCs w:val="20"/>
        </w:rPr>
        <w:t xml:space="preserve">Nenhuma entrada de estabilidade pendente nasce: o campo "Qtd. Estabilidade" do Registro de Amostragem do CQ está desligado no código, e a entrada manual não abre o acompanhamento</w:t>
      </w:r>
    </w:p>
    <w:tbl>
      <w:tblPr>
        <w:tblStyle w:val="Tabelacomgrade"/>
        <w:tblW w:w="9631" w:type="dxa"/>
        <w:tblLayout w:type="fixed"/>
        <w:tblLook w:val="04A0" w:firstRow="1" w:lastRow="0" w:firstColumn="1" w:lastColumn="0" w:noHBand="0" w:noVBand="1"/>
      </w:tblPr>
      <w:tblGrid>
        <w:gridCol w:w="1262"/>
        <w:gridCol w:w="1157"/>
        <w:gridCol w:w="2409"/>
        <w:gridCol w:w="1489"/>
        <w:gridCol w:w="1484"/>
        <w:gridCol w:w="1830"/>
      </w:tblGrid>
      <w:tr>
        <w:trPr>
          <w:tblHeader/>
          <w:cantSplit/>
        </w:trPr>
        <w:tc>
          <w:tcPr>
            <w:tcW w:w="1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4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2" w:type="dxa"/>
          </w:tcPr>
          <w:p>
            <w:pPr>
              <w:widowControl/>
              <w:spacing w:after="0" w:line="276" w:lineRule="auto"/>
              <w:jc w:val="left"/>
              <w:rPr>
                <w:sz w:val="18"/>
                <w:szCs w:val="18"/>
              </w:rPr>
            </w:pPr>
            <w:r>
              <w:rPr>
                <w:sz w:val="18"/>
                <w:szCs w:val="20"/>
              </w:rPr>
              <w:t xml:space="preserve">Média</w:t>
            </w:r>
          </w:p>
        </w:tc>
        <w:tc>
          <w:tcPr>
            <w:tcW w:w="1157" w:type="dxa"/>
          </w:tcPr>
          <w:p>
            <w:pPr>
              <w:widowControl/>
              <w:spacing w:after="0" w:line="276" w:lineRule="auto"/>
              <w:jc w:val="left"/>
              <w:rPr>
                <w:sz w:val="18"/>
                <w:szCs w:val="18"/>
              </w:rPr>
            </w:pPr>
            <w:r>
              <w:rPr>
                <w:sz w:val="18"/>
                <w:szCs w:val="20"/>
              </w:rPr>
              <w:t xml:space="preserve">Aberto</w:t>
            </w:r>
          </w:p>
        </w:tc>
        <w:tc>
          <w:tcPr>
            <w:tcW w:w="2409" w:type="dxa"/>
          </w:tcPr>
          <w:p>
            <w:pPr>
              <w:widowControl/>
              <w:spacing w:after="0" w:line="276" w:lineRule="auto"/>
              <w:jc w:val="left"/>
              <w:rPr>
                <w:sz w:val="18"/>
                <w:szCs w:val="18"/>
              </w:rPr>
            </w:pPr>
            <w:r>
              <w:rPr>
                <w:sz w:val="18"/>
                <w:szCs w:val="20"/>
              </w:rPr>
              <w:t xml:space="preserve">CQ › Registro de Amostragem; Estoque › Regulatório › Entrada de Material e Movimentações; CQ › Acompanhamento Estabilidade</w:t>
            </w:r>
          </w:p>
        </w:tc>
        <w:tc>
          <w:tcPr>
            <w:tcW w:w="1489" w:type="dxa"/>
          </w:tcPr>
          <w:p>
            <w:pPr>
              <w:widowControl/>
              <w:spacing w:after="0" w:line="276" w:lineRule="auto"/>
              <w:jc w:val="left"/>
              <w:rPr>
                <w:sz w:val="18"/>
                <w:szCs w:val="18"/>
              </w:rPr>
            </w:pPr>
            <w:r>
              <w:rPr>
                <w:sz w:val="18"/>
                <w:szCs w:val="20"/>
              </w:rPr>
              <w:t xml:space="preserve">CT-EST-172 e CT-EST-173</w:t>
            </w:r>
          </w:p>
        </w:tc>
        <w:tc>
          <w:tcPr>
            <w:tcW w:w="1484" w:type="dxa"/>
          </w:tcPr>
          <w:p>
            <w:pPr>
              <w:widowControl/>
              <w:spacing w:after="0" w:line="276" w:lineRule="auto"/>
              <w:jc w:val="left"/>
              <w:rPr>
                <w:sz w:val="18"/>
                <w:szCs w:val="18"/>
              </w:rPr>
            </w:pPr>
            <w:r>
              <w:rPr>
                <w:sz w:val="18"/>
                <w:szCs w:val="20"/>
              </w:rPr>
              <w:t xml:space="preserve">22/10/2026 (rodada 11)</w:t>
            </w:r>
          </w:p>
        </w:tc>
        <w:tc>
          <w:tcPr>
            <w:tcW w:w="1830" w:type="dxa"/>
          </w:tcPr>
          <w:p>
            <w:pPr>
              <w:widowControl/>
              <w:spacing w:after="0" w:line="276" w:lineRule="auto"/>
              <w:jc w:val="left"/>
              <w:rPr>
                <w:sz w:val="18"/>
                <w:szCs w:val="18"/>
              </w:rPr>
            </w:pPr>
            <w:r>
              <w:rPr>
                <w:sz w:val="18"/>
                <w:szCs w:val="20"/>
              </w:rPr>
              <w:t xml:space="preserve">RDC 658/2022 (estudo de estabilidade do lote).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abertura do acompanhamento de estabilidade no CQ só é chamada pela tela </w:t>
      </w:r>
      <w:r>
        <w:rPr>
          <w:b/>
          <w:bCs/>
          <w:szCs w:val="20"/>
        </w:rPr>
        <w:t xml:space="preserve">Entrada de Material</w:t>
      </w:r>
      <w:r>
        <w:rPr>
          <w:szCs w:val="20"/>
        </w:rPr>
        <w:t xml:space="preserve"> do Regulatório, quando se finaliza uma entrada </w:t>
      </w:r>
      <w:r>
        <w:rPr>
          <w:b/>
          <w:bCs/>
          <w:szCs w:val="20"/>
        </w:rPr>
        <w:t xml:space="preserve">pendente do tipo Estabilidade</w:t>
      </w:r>
      <w:r>
        <w:rPr>
          <w:szCs w:val="20"/>
        </w:rPr>
        <w:t xml:space="preserve"> (essa tela é a que pede o tipo de estabilidade: "É necessário informar um tipo de estabilidade!"). Essa entrada pendente nasce da quantidade de estabilidade informada na amostragem do CQ, mas </w:t>
      </w:r>
      <w:r>
        <w:rPr>
          <w:b/>
          <w:bCs/>
          <w:szCs w:val="20"/>
        </w:rPr>
        <w:t xml:space="preserve">o campo "Qtd. Estabilidade" do Registro de Amostragem não aparece</w:t>
      </w:r>
      <w:r>
        <w:rPr>
          <w:szCs w:val="20"/>
        </w:rPr>
        <w:t xml:space="preserve">: no código ele está dentro de um bloco comentado; a tela mostra só Qtd. Retenção e, para itens de referência, Qtd. Referência.</w:t>
      </w:r>
    </w:p>
    <w:p>
      <w:pPr>
        <w:spacing w:after="0" w:line="360" w:lineRule="auto"/>
        <w:rPr>
          <w:szCs w:val="20"/>
        </w:rPr>
      </w:pPr>
      <w:r>
        <w:rPr>
          <w:szCs w:val="20"/>
        </w:rPr>
        <w:t xml:space="preserve">Resultado: com um item marcado como Estabilidade e a Regra de Estabilidade criada, o ciclo completo do CQ de um lote novo (item 20011, lote </w:t>
      </w:r>
      <w:r>
        <w:rPr>
          <w:szCs w:val="20"/>
        </w:rPr>
        <w:t xml:space="preserve">TESTEPA013</w:t>
      </w:r>
      <w:r>
        <w:rPr>
          <w:szCs w:val="20"/>
        </w:rPr>
        <w:t xml:space="preserve">) gerou </w:t>
      </w:r>
      <w:r>
        <w:rPr>
          <w:b/>
          <w:bCs/>
          <w:szCs w:val="20"/>
        </w:rPr>
        <w:t xml:space="preserve">uma entrada pendente de Retenção</w:t>
      </w:r>
      <w:r>
        <w:rPr>
          <w:szCs w:val="20"/>
        </w:rPr>
        <w:t xml:space="preserve"> (finalizada normalmente) e </w:t>
      </w:r>
      <w:r>
        <w:rPr>
          <w:b/>
          <w:bCs/>
          <w:szCs w:val="20"/>
        </w:rPr>
        <w:t xml:space="preserve">nenhuma de Estabilidade</w:t>
      </w:r>
      <w:r>
        <w:rPr>
          <w:szCs w:val="20"/>
        </w:rPr>
        <w:t xml:space="preserve">. A entrada manual para o almoxarifado de estabilidade pela tela </w:t>
      </w:r>
      <w:r>
        <w:rPr>
          <w:b/>
          <w:bCs/>
          <w:szCs w:val="20"/>
        </w:rPr>
        <w:t xml:space="preserve">Movimentações</w:t>
      </w:r>
      <w:r>
        <w:rPr>
          <w:szCs w:val="20"/>
        </w:rPr>
        <w:t xml:space="preserve"> funciona ("Movimentação finalizada!"), mas </w:t>
      </w:r>
      <w:r>
        <w:rPr>
          <w:b/>
          <w:bCs/>
          <w:szCs w:val="20"/>
        </w:rPr>
        <w:t xml:space="preserve">não abre acompanhamento</w:t>
      </w:r>
      <w:r>
        <w:rPr>
          <w:szCs w:val="20"/>
        </w:rPr>
        <w:t xml:space="preserve">: o Acompanhamento Estabilidade do CQ continua vazio ("A pesquisa não retornou nenhum resultado.").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Item com Controle de Qualidade, Retenção e Estabilidade marcados e Regra de Estabilidade criada para ele (ver DV-EST-075 para o caminho possível). 2. Dar entrada do lote e fazer o ciclo do CQ: programar e </w:t>
      </w:r>
      <w:r>
        <w:rPr>
          <w:b/>
          <w:bCs/>
          <w:szCs w:val="20"/>
        </w:rPr>
        <w:t xml:space="preserve">registrar a amostragem</w:t>
      </w:r>
      <w:r>
        <w:rPr>
          <w:szCs w:val="20"/>
        </w:rPr>
        <w:t xml:space="preserve"> (a tela só tem Qtd. Retenção), digitar o resultado, aprovar, emitir o laudo, </w:t>
      </w:r>
      <w:r>
        <w:rPr>
          <w:b/>
          <w:bCs/>
          <w:szCs w:val="20"/>
        </w:rPr>
        <w:t xml:space="preserve">Atualizar resultado</w:t>
      </w:r>
      <w:r>
        <w:rPr>
          <w:szCs w:val="20"/>
        </w:rPr>
        <w:t xml:space="preserve"> no Estoque e fazer a Movimentação de Quarentena. 3. Abrir </w:t>
      </w:r>
      <w:r>
        <w:rPr>
          <w:b/>
          <w:bCs/>
          <w:szCs w:val="20"/>
        </w:rPr>
        <w:t xml:space="preserve">Regulatório › Entrada de Material</w:t>
      </w:r>
      <w:r>
        <w:rPr>
          <w:szCs w:val="20"/>
        </w:rPr>
        <w:t xml:space="preserve">: só aparece a entrada de Retenção. 4. Em </w:t>
      </w:r>
      <w:r>
        <w:rPr>
          <w:b/>
          <w:bCs/>
          <w:szCs w:val="20"/>
        </w:rPr>
        <w:t xml:space="preserve">Movimentações</w:t>
      </w:r>
      <w:r>
        <w:rPr>
          <w:szCs w:val="20"/>
        </w:rPr>
        <w:t xml:space="preserve">, fazer a Entrada - Estabilidade do lote e abrir o </w:t>
      </w:r>
      <w:r>
        <w:rPr>
          <w:b/>
          <w:bCs/>
          <w:szCs w:val="20"/>
        </w:rPr>
        <w:t xml:space="preserve">Acompanhamento Estabilidade</w:t>
      </w:r>
      <w:r>
        <w:rPr>
          <w:szCs w:val="20"/>
        </w:rPr>
        <w:t xml:space="preserve"> no CQ.</w:t>
      </w:r>
    </w:p>
    <w:p>
      <w:pPr>
        <w:spacing w:after="0" w:line="360" w:lineRule="auto"/>
        <w:rPr>
          <w:szCs w:val="20"/>
        </w:rPr>
      </w:pPr>
      <w:r>
        <w:rPr>
          <w:b/>
          <w:bCs/>
          <w:szCs w:val="20"/>
        </w:rPr>
        <w:t xml:space="preserve">Dados de teste usados:</w:t>
      </w:r>
      <w:r>
        <w:rPr>
          <w:szCs w:val="20"/>
        </w:rPr>
        <w:t xml:space="preserve"> item </w:t>
      </w:r>
      <w:r>
        <w:rPr>
          <w:szCs w:val="20"/>
        </w:rPr>
        <w:t xml:space="preserve">20011</w:t>
      </w:r>
      <w:r>
        <w:rPr>
          <w:szCs w:val="20"/>
        </w:rPr>
        <w:t xml:space="preserve">, lote </w:t>
      </w:r>
      <w:r>
        <w:rPr>
          <w:szCs w:val="20"/>
        </w:rPr>
        <w:t xml:space="preserve">TESTEPA013</w:t>
      </w:r>
      <w:r>
        <w:rPr>
          <w:szCs w:val="20"/>
        </w:rPr>
        <w:t xml:space="preserve"> (</w:t>
      </w:r>
      <w:r>
        <w:rPr>
          <w:szCs w:val="20"/>
        </w:rPr>
        <w:t xml:space="preserve">TA0022/26</w:t>
      </w:r>
      <w:r>
        <w:rPr>
          <w:szCs w:val="20"/>
        </w:rPr>
        <w:t xml:space="preserve">), almoxarifado </w:t>
      </w:r>
      <w:r>
        <w:rPr>
          <w:szCs w:val="20"/>
        </w:rPr>
        <w:t xml:space="preserve">TESTE ESTABILIDADE</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076"/>
        <w:gridCol w:w="4555"/>
      </w:tblGrid>
      <w:tr>
        <w:trPr>
          <w:tblHeader/>
          <w:cantSplit/>
        </w:trPr>
        <w:tc>
          <w:tcPr>
            <w:tcW w:w="50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5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076" w:type="dxa"/>
          </w:tcPr>
          <w:p>
            <w:pPr>
              <w:widowControl/>
              <w:spacing w:after="0" w:line="276" w:lineRule="auto"/>
              <w:jc w:val="left"/>
              <w:rPr>
                <w:sz w:val="18"/>
                <w:szCs w:val="18"/>
              </w:rPr>
            </w:pPr>
            <w:r>
              <w:rPr>
                <w:sz w:val="18"/>
                <w:szCs w:val="20"/>
              </w:rPr>
              <w:t xml:space="preserve">A amostragem permite informar a quantidade de estabilidade; a entrada pendente de estabilidade pede o tipo e abre o acompanhamento no CQ.</w:t>
            </w:r>
          </w:p>
        </w:tc>
        <w:tc>
          <w:tcPr>
            <w:tcW w:w="4555" w:type="dxa"/>
          </w:tcPr>
          <w:p>
            <w:pPr>
              <w:widowControl/>
              <w:spacing w:after="0" w:line="276" w:lineRule="auto"/>
              <w:jc w:val="left"/>
              <w:rPr>
                <w:sz w:val="18"/>
                <w:szCs w:val="18"/>
              </w:rPr>
            </w:pPr>
            <w:r>
              <w:rPr>
                <w:sz w:val="18"/>
                <w:szCs w:val="20"/>
              </w:rPr>
              <w:t xml:space="preserve">Sem campo na amostragem; só nasce entrada de retenção; a entrada manual de estabilidade não abre acompanhamento.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683428" cy="7200000"/>
            <wp:effectExtent l="0" t="0" r="0" b="0"/>
            <wp:docPr id="5144" name="Imagem 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 name="Imagem 5144"/>
                    <pic:cNvPicPr/>
                  </pic:nvPicPr>
                  <pic:blipFill>
                    <a:blip r:embed="rIdHom144"/>
                    <a:stretch>
                      <a:fillRect/>
                    </a:stretch>
                  </pic:blipFill>
                  <pic:spPr>
                    <a:xfrm>
                      <a:off x="0" y="0"/>
                      <a:ext cx="4683428" cy="7200000"/>
                    </a:xfrm>
                    <a:prstGeom prst="rect">
                      <a:avLst/>
                    </a:prstGeom>
                  </pic:spPr>
                </pic:pic>
              </a:graphicData>
            </a:graphic>
          </wp:inline>
        </w:drawing>
      </w:r>
    </w:p>
    <w:p>
      <w:pPr>
        <w:spacing w:before="60" w:after="120"/>
        <w:jc w:val="center"/>
      </w:pPr>
      <w:r>
        <w:rPr>
          <w:i/>
          <w:iCs/>
          <w:sz w:val="18"/>
          <w:szCs w:val="20"/>
        </w:rPr>
        <w:t xml:space="preserve">Figura 144 – Registro de Amostragem</w:t>
      </w:r>
    </w:p>
    <w:p>
      <w:pPr>
        <w:spacing w:after="0" w:line="360" w:lineRule="auto"/>
        <w:rPr>
          <w:szCs w:val="20"/>
        </w:rPr>
      </w:pPr>
      <w:r>
        <w:rPr>
          <w:i/>
          <w:iCs/>
          <w:szCs w:val="20"/>
        </w:rPr>
        <w:t xml:space="preserve">Figura 1: Registro de Amostragem</w:t>
      </w:r>
    </w:p>
    <w:p>
      <w:pPr>
        <w:keepNext/>
        <w:spacing w:before="120" w:after="0"/>
        <w:jc w:val="center"/>
      </w:pPr>
      <w:r>
        <w:rPr>
          <w:noProof/>
        </w:rPr>
        <w:drawing>
          <wp:inline distT="0" distB="0" distL="0" distR="0">
            <wp:extent cx="5400000" cy="3557833"/>
            <wp:effectExtent l="0" t="0" r="0" b="0"/>
            <wp:docPr id="5145" name="Imagem 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 name="Imagem 5145"/>
                    <pic:cNvPicPr/>
                  </pic:nvPicPr>
                  <pic:blipFill>
                    <a:blip r:embed="rIdHom145"/>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145 – Entrada de Material do Regulatório</w:t>
      </w:r>
    </w:p>
    <w:p>
      <w:pPr>
        <w:spacing w:after="0" w:line="360" w:lineRule="auto"/>
        <w:rPr>
          <w:szCs w:val="20"/>
        </w:rPr>
      </w:pPr>
      <w:r>
        <w:rPr>
          <w:i/>
          <w:iCs/>
          <w:szCs w:val="20"/>
        </w:rPr>
        <w:t xml:space="preserve">Figura 2: Entrada de Material do Regulatório</w:t>
      </w:r>
    </w:p>
    <w:p>
      <w:pPr>
        <w:keepNext/>
        <w:spacing w:before="120" w:after="0"/>
        <w:jc w:val="center"/>
      </w:pPr>
      <w:r>
        <w:rPr>
          <w:noProof/>
        </w:rPr>
        <w:drawing>
          <wp:inline distT="0" distB="0" distL="0" distR="0">
            <wp:extent cx="5400000" cy="3557833"/>
            <wp:effectExtent l="0" t="0" r="0" b="0"/>
            <wp:docPr id="5146" name="Imagem 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 name="Imagem 5146"/>
                    <pic:cNvPicPr/>
                  </pic:nvPicPr>
                  <pic:blipFill>
                    <a:blip r:embed="rIdHom146"/>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146 – Acompanhamento vazio</w:t>
      </w:r>
    </w:p>
    <w:p>
      <w:pPr>
        <w:spacing w:after="0" w:line="360" w:lineRule="auto"/>
        <w:rPr>
          <w:szCs w:val="20"/>
        </w:rPr>
      </w:pPr>
      <w:r>
        <w:rPr>
          <w:i/>
          <w:iCs/>
          <w:szCs w:val="20"/>
        </w:rPr>
        <w:t xml:space="preserve">Figura 3: Acompanhamento vazio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O campo "Qtd. Estabilidade" do Registro de Amostragem está dentro de um bloco comentado na tela; sem ele nenhuma entrada pendente de estabilidade é criada, e a abertura do acompanhamento só é chamada na tela Entrada de Material. Pode ter sido desligado de propósito (ponto para a área).</w:t>
      </w:r>
    </w:p>
    <w:tbl>
      <w:tblPr>
        <w:tblStyle w:val="Tabelacomgrade"/>
        <w:tblW w:w="9631" w:type="dxa"/>
        <w:tblLayout w:type="fixed"/>
        <w:tblLook w:val="04A0" w:firstRow="1" w:lastRow="0" w:firstColumn="1" w:lastColumn="0" w:noHBand="0" w:noVBand="1"/>
      </w:tblPr>
      <w:tblGrid>
        <w:gridCol w:w="4624"/>
        <w:gridCol w:w="1109"/>
        <w:gridCol w:w="3898"/>
      </w:tblGrid>
      <w:tr>
        <w:trPr>
          <w:tblHeader/>
          <w:cantSplit/>
        </w:trPr>
        <w:tc>
          <w:tcPr>
            <w:tcW w:w="46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8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624" w:type="dxa"/>
          </w:tcPr>
          <w:p>
            <w:pPr>
              <w:widowControl/>
              <w:spacing w:after="0" w:line="276" w:lineRule="auto"/>
              <w:jc w:val="left"/>
              <w:rPr>
                <w:sz w:val="18"/>
                <w:szCs w:val="18"/>
              </w:rPr>
            </w:pPr>
            <w:r>
              <w:rPr>
                <w:sz w:val="18"/>
                <w:szCs w:val="20"/>
              </w:rPr>
              <w:t xml:space="preserve">HSolutions.CQ.UI/Areas/Coleta/Views/Amostragem/_AmostragemFormulario.cshtml</w:t>
            </w:r>
          </w:p>
        </w:tc>
        <w:tc>
          <w:tcPr>
            <w:tcW w:w="1109" w:type="dxa"/>
          </w:tcPr>
          <w:p>
            <w:pPr>
              <w:widowControl/>
              <w:spacing w:after="0" w:line="276" w:lineRule="auto"/>
              <w:jc w:val="left"/>
              <w:rPr>
                <w:sz w:val="18"/>
                <w:szCs w:val="18"/>
              </w:rPr>
            </w:pPr>
            <w:r>
              <w:rPr>
                <w:sz w:val="18"/>
                <w:szCs w:val="20"/>
              </w:rPr>
              <w:t xml:space="preserve">348-354</w:t>
            </w:r>
          </w:p>
        </w:tc>
        <w:tc>
          <w:tcPr>
            <w:tcW w:w="3898" w:type="dxa"/>
          </w:tcPr>
          <w:p>
            <w:pPr>
              <w:widowControl/>
              <w:spacing w:after="0" w:line="276" w:lineRule="auto"/>
              <w:jc w:val="left"/>
              <w:rPr>
                <w:sz w:val="18"/>
                <w:szCs w:val="18"/>
              </w:rPr>
            </w:pPr>
            <w:r>
              <w:rPr>
                <w:sz w:val="18"/>
                <w:szCs w:val="20"/>
              </w:rPr>
              <w:t xml:space="preserve">Bloco comentado do campo Qtd. Estabilidade (só o de Retenção e o de Referência ficam ativos).</w:t>
            </w:r>
          </w:p>
        </w:tc>
      </w:tr>
      <w:tr>
        <w:trPr>
          <w:cantSplit/>
        </w:trPr>
        <w:tc>
          <w:tcPr>
            <w:tcW w:w="4624" w:type="dxa"/>
          </w:tcPr>
          <w:p>
            <w:pPr>
              <w:widowControl/>
              <w:spacing w:after="0" w:line="276" w:lineRule="auto"/>
              <w:jc w:val="left"/>
              <w:rPr>
                <w:sz w:val="18"/>
                <w:szCs w:val="18"/>
              </w:rPr>
            </w:pPr>
            <w:r>
              <w:rPr>
                <w:sz w:val="18"/>
                <w:szCs w:val="20"/>
              </w:rPr>
              <w:t xml:space="preserve">LaboSys_UI/cq/movimentacao_almox_cq_ed.aspx.cs (Estoque)</w:t>
            </w:r>
          </w:p>
        </w:tc>
        <w:tc>
          <w:tcPr>
            <w:tcW w:w="1109" w:type="dxa"/>
          </w:tcPr>
          <w:p>
            <w:pPr>
              <w:widowControl/>
              <w:spacing w:after="0" w:line="276" w:lineRule="auto"/>
              <w:jc w:val="left"/>
              <w:rPr>
                <w:sz w:val="18"/>
                <w:szCs w:val="18"/>
              </w:rPr>
            </w:pPr>
          </w:p>
        </w:tc>
        <w:tc>
          <w:tcPr>
            <w:tcW w:w="3898" w:type="dxa"/>
          </w:tcPr>
          <w:p>
            <w:pPr>
              <w:widowControl/>
              <w:spacing w:after="0" w:line="276" w:lineRule="auto"/>
              <w:jc w:val="left"/>
              <w:rPr>
                <w:sz w:val="18"/>
                <w:szCs w:val="18"/>
              </w:rPr>
            </w:pPr>
            <w:r>
              <w:rPr>
                <w:sz w:val="18"/>
                <w:szCs w:val="20"/>
              </w:rPr>
              <w:t xml:space="preserve">Única chamada que abre o acompanhamento de estabilidade, ao finalizar a entrada pendente do tipo Estabilidade.</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Religar o campo "Qtd. Estabilidade" na amostragem e fazer a entrada manual (Movimentações) abrir o acompanhamento, ou tirar o tipo "Estabilidade" dessa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 código mostra a chamada que abre o acompanhamento só na tela Entrada de Material (</w:t>
      </w:r>
      <w:r>
        <w:rPr>
          <w:szCs w:val="20"/>
        </w:rPr>
        <w:t xml:space="preserve">cq/movimentacao_almox_cq_ed.aspx.cs</w:t>
      </w:r>
      <w:r>
        <w:rPr>
          <w:szCs w:val="20"/>
        </w:rPr>
        <w:t xml:space="preserve"> do Estoque) e o bloco comentado em </w:t>
      </w:r>
      <w:r>
        <w:rPr>
          <w:szCs w:val="20"/>
        </w:rPr>
        <w:t xml:space="preserve">Areas/Coleta/Views/Amostragem/_AmostragemFormulario.cshtml</w:t>
      </w:r>
      <w:r>
        <w:rPr>
          <w:szCs w:val="20"/>
        </w:rPr>
        <w:t xml:space="preserve"> do CQ. </w:t>
      </w:r>
      <w:r>
        <w:rPr>
          <w:b/>
          <w:bCs/>
          <w:szCs w:val="20"/>
        </w:rPr>
        <w:t xml:space="preserve">Correção do DV-EST-071:</w:t>
      </w:r>
      <w:r>
        <w:rPr>
          <w:szCs w:val="20"/>
        </w:rPr>
        <w:t xml:space="preserve"> aquele defeito descrevia a tela Movimentações; a tela do tipo de estabilidade é a Entrada de Material.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DV-EST-075</w:t>
      </w:r>
    </w:p>
    <w:p>
      <w:pPr>
        <w:keepNext/>
        <w:spacing w:after="0" w:line="360" w:lineRule="auto"/>
      </w:pPr>
    </w:p>
    <w:p>
      <w:pPr>
        <w:spacing w:after="0" w:line="360" w:lineRule="auto"/>
        <w:rPr>
          <w:szCs w:val="20"/>
        </w:rPr>
      </w:pPr>
      <w:r>
        <w:rPr>
          <w:b/>
          <w:bCs/>
          <w:szCs w:val="20"/>
        </w:rPr>
        <w:t xml:space="preserve">CQ › Regra de Estabilidade: a lista de itens devolve o código no lugar do identificador, e a tela responde "Selecione um item." para qualquer item cujo código tenha letras</w:t>
      </w:r>
    </w:p>
    <w:tbl>
      <w:tblPr>
        <w:tblStyle w:val="Tabelacomgrade"/>
        <w:tblW w:w="9631" w:type="dxa"/>
        <w:tblLayout w:type="fixed"/>
        <w:tblLook w:val="04A0" w:firstRow="1" w:lastRow="0" w:firstColumn="1" w:lastColumn="0" w:noHBand="0" w:noVBand="1"/>
      </w:tblPr>
      <w:tblGrid>
        <w:gridCol w:w="1304"/>
        <w:gridCol w:w="1199"/>
        <w:gridCol w:w="1935"/>
        <w:gridCol w:w="1486"/>
        <w:gridCol w:w="1588"/>
        <w:gridCol w:w="2119"/>
      </w:tblGrid>
      <w:tr>
        <w:trPr>
          <w:tblHeader/>
          <w:cantSplit/>
        </w:trPr>
        <w:tc>
          <w:tcPr>
            <w:tcW w:w="13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4" w:type="dxa"/>
          </w:tcPr>
          <w:p>
            <w:pPr>
              <w:widowControl/>
              <w:spacing w:after="0" w:line="276" w:lineRule="auto"/>
              <w:jc w:val="left"/>
              <w:rPr>
                <w:sz w:val="18"/>
                <w:szCs w:val="18"/>
              </w:rPr>
            </w:pPr>
            <w:r>
              <w:rPr>
                <w:sz w:val="18"/>
                <w:szCs w:val="20"/>
              </w:rPr>
              <w:t xml:space="preserve">Média</w:t>
            </w:r>
          </w:p>
        </w:tc>
        <w:tc>
          <w:tcPr>
            <w:tcW w:w="1199" w:type="dxa"/>
          </w:tcPr>
          <w:p>
            <w:pPr>
              <w:widowControl/>
              <w:spacing w:after="0" w:line="276" w:lineRule="auto"/>
              <w:jc w:val="left"/>
              <w:rPr>
                <w:sz w:val="18"/>
                <w:szCs w:val="18"/>
              </w:rPr>
            </w:pPr>
            <w:r>
              <w:rPr>
                <w:sz w:val="18"/>
                <w:szCs w:val="20"/>
              </w:rPr>
              <w:t xml:space="preserve">Aberto</w:t>
            </w:r>
          </w:p>
        </w:tc>
        <w:tc>
          <w:tcPr>
            <w:tcW w:w="1935" w:type="dxa"/>
          </w:tcPr>
          <w:p>
            <w:pPr>
              <w:widowControl/>
              <w:spacing w:after="0" w:line="276" w:lineRule="auto"/>
              <w:jc w:val="left"/>
              <w:rPr>
                <w:sz w:val="18"/>
                <w:szCs w:val="18"/>
              </w:rPr>
            </w:pPr>
            <w:r>
              <w:rPr>
                <w:sz w:val="18"/>
                <w:szCs w:val="20"/>
              </w:rPr>
              <w:t xml:space="preserve">CQ › Regulatório › Regra Estabilidade (Incluir)</w:t>
            </w:r>
          </w:p>
        </w:tc>
        <w:tc>
          <w:tcPr>
            <w:tcW w:w="1486" w:type="dxa"/>
          </w:tcPr>
          <w:p>
            <w:pPr>
              <w:widowControl/>
              <w:spacing w:after="0" w:line="276" w:lineRule="auto"/>
              <w:jc w:val="left"/>
              <w:rPr>
                <w:sz w:val="18"/>
                <w:szCs w:val="18"/>
              </w:rPr>
            </w:pPr>
            <w:r>
              <w:rPr>
                <w:sz w:val="18"/>
                <w:szCs w:val="20"/>
              </w:rPr>
              <w:t xml:space="preserve">CT-EST-173</w:t>
            </w:r>
          </w:p>
        </w:tc>
        <w:tc>
          <w:tcPr>
            <w:tcW w:w="1588" w:type="dxa"/>
          </w:tcPr>
          <w:p>
            <w:pPr>
              <w:widowControl/>
              <w:spacing w:after="0" w:line="276" w:lineRule="auto"/>
              <w:jc w:val="left"/>
              <w:rPr>
                <w:sz w:val="18"/>
                <w:szCs w:val="18"/>
              </w:rPr>
            </w:pPr>
            <w:r>
              <w:rPr>
                <w:sz w:val="18"/>
                <w:szCs w:val="20"/>
              </w:rPr>
              <w:t xml:space="preserve">22/10/2026 (rodada 11)</w:t>
            </w:r>
          </w:p>
        </w:tc>
        <w:tc>
          <w:tcPr>
            <w:tcW w:w="2119" w:type="dxa"/>
          </w:tcPr>
          <w:p>
            <w:pPr>
              <w:widowControl/>
              <w:spacing w:after="0" w:line="276" w:lineRule="auto"/>
              <w:jc w:val="left"/>
              <w:rPr>
                <w:sz w:val="18"/>
                <w:szCs w:val="18"/>
              </w:rPr>
            </w:pPr>
            <w:r>
              <w:rPr>
                <w:sz w:val="18"/>
                <w:szCs w:val="20"/>
              </w:rPr>
              <w:t xml:space="preserve">Guia 33/2020 (dados mestres do CQ utilizáveis).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Em </w:t>
      </w:r>
      <w:r>
        <w:rPr>
          <w:b/>
          <w:bCs/>
          <w:szCs w:val="20"/>
        </w:rPr>
        <w:t xml:space="preserve">Regra Estabilidade</w:t>
      </w:r>
      <w:r>
        <w:rPr>
          <w:szCs w:val="20"/>
        </w:rPr>
        <w:t xml:space="preserve">, escolher o tipo de item e o item na lista de sugestões e clicar em </w:t>
      </w:r>
      <w:r>
        <w:rPr>
          <w:b/>
          <w:bCs/>
          <w:szCs w:val="20"/>
        </w:rPr>
        <w:t xml:space="preserve">Incluir</w:t>
      </w:r>
      <w:r>
        <w:rPr>
          <w:szCs w:val="20"/>
        </w:rPr>
        <w:t xml:space="preserve"> devolve </w:t>
      </w:r>
      <w:r>
        <w:rPr>
          <w:b/>
          <w:bCs/>
          <w:szCs w:val="20"/>
        </w:rPr>
        <w:t xml:space="preserve">"Selecione um item."</w:t>
      </w:r>
      <w:r>
        <w:rPr>
          <w:szCs w:val="20"/>
        </w:rPr>
        <w:t xml:space="preserve"> para os itens </w:t>
      </w:r>
      <w:r>
        <w:rPr>
          <w:szCs w:val="20"/>
        </w:rPr>
        <w:t xml:space="preserve">TST0001</w:t>
      </w:r>
      <w:r>
        <w:rPr>
          <w:szCs w:val="20"/>
        </w:rPr>
        <w:t xml:space="preserve"> e </w:t>
      </w:r>
      <w:r>
        <w:rPr>
          <w:szCs w:val="20"/>
        </w:rPr>
        <w:t xml:space="preserve">TST0003</w:t>
      </w:r>
      <w:r>
        <w:rPr>
          <w:szCs w:val="20"/>
        </w:rPr>
        <w:t xml:space="preserve"> (código com letras). A sugestão preenche o campo escondido do identificador com o </w:t>
      </w:r>
      <w:r>
        <w:rPr>
          <w:b/>
          <w:bCs/>
          <w:szCs w:val="20"/>
        </w:rPr>
        <w:t xml:space="preserve">código</w:t>
      </w:r>
      <w:r>
        <w:rPr>
          <w:szCs w:val="20"/>
        </w:rPr>
        <w:t xml:space="preserve"> do item (</w:t>
      </w:r>
      <w:r>
        <w:rPr>
          <w:szCs w:val="20"/>
        </w:rPr>
        <w:t xml:space="preserve">TST0001</w:t>
      </w:r>
      <w:r>
        <w:rPr>
          <w:szCs w:val="20"/>
        </w:rPr>
        <w:t xml:space="preserve">), e a validação espera um número. Para um item de código numérico (</w:t>
      </w:r>
      <w:r>
        <w:rPr>
          <w:szCs w:val="20"/>
        </w:rPr>
        <w:t xml:space="preserve">10001</w:t>
      </w:r>
      <w:r>
        <w:rPr>
          <w:szCs w:val="20"/>
        </w:rPr>
        <w:t xml:space="preserve"> e </w:t>
      </w:r>
      <w:r>
        <w:rPr>
          <w:szCs w:val="20"/>
        </w:rPr>
        <w:t xml:space="preserve">20011</w:t>
      </w:r>
      <w:r>
        <w:rPr>
          <w:szCs w:val="20"/>
        </w:rPr>
        <w:t xml:space="preserve">) a mesma tela funciona e abre a página de inclusão da regra.</w:t>
      </w:r>
    </w:p>
    <w:p>
      <w:pPr>
        <w:spacing w:after="0" w:line="360" w:lineRule="auto"/>
        <w:rPr>
          <w:szCs w:val="20"/>
        </w:rPr>
      </w:pPr>
      <w:r>
        <w:rPr>
          <w:b/>
          <w:bCs/>
          <w:szCs w:val="20"/>
        </w:rPr>
        <w:t xml:space="preserve">Não é erro de uso:</w:t>
      </w:r>
      <w:r>
        <w:rPr>
          <w:szCs w:val="20"/>
        </w:rPr>
        <w:t xml:space="preserve"> foi repetido escolhendo pela lista com o mouse e com a seta e Enter, e com dois usuários diferentes (um de perfil administrador e um de perfil só do CQ); a chamada ao servidor mostra </w:t>
      </w:r>
      <w:r>
        <w:rPr>
          <w:szCs w:val="20"/>
        </w:rPr>
        <w:t xml:space="preserve">idItem=TST0001</w:t>
      </w:r>
      <w:r>
        <w:rPr>
          <w:szCs w:val="20"/>
        </w:rPr>
        <w:t xml:space="preserve"> e a resposta </w:t>
      </w:r>
      <w:r>
        <w:rPr>
          <w:szCs w:val="20"/>
        </w:rPr>
        <w:t xml:space="preserve">{"sucesso":false,"mensagem":"Selecione um item."}</w:t>
      </w:r>
      <w:r>
        <w:rPr>
          <w:szCs w:val="20"/>
        </w:rPr>
        <w:t xml:space="preserve">. A Regra de Amostragem aceitou o item </w:t>
      </w:r>
      <w:r>
        <w:rPr>
          <w:szCs w:val="20"/>
        </w:rPr>
        <w:t xml:space="preserve">20011</w:t>
      </w:r>
      <w:r>
        <w:rPr>
          <w:szCs w:val="20"/>
        </w:rPr>
        <w:t xml:space="preserve"> (numérico); não testei lá um código com letras.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w:t>
      </w:r>
      <w:r>
        <w:rPr>
          <w:b/>
          <w:bCs/>
          <w:szCs w:val="20"/>
        </w:rPr>
        <w:t xml:space="preserve">CQ › Regulatório › Regra Estabilidade</w:t>
      </w:r>
      <w:r>
        <w:rPr>
          <w:szCs w:val="20"/>
        </w:rPr>
        <w:t xml:space="preserve">, tipo de item "MATÉRIA-PRIMA", digitar "TESTE MAT" e escolher </w:t>
      </w:r>
      <w:r>
        <w:rPr>
          <w:szCs w:val="20"/>
        </w:rPr>
        <w:t xml:space="preserve">TST0001 - TESTE MATERIA PRIMA</w:t>
      </w:r>
      <w:r>
        <w:rPr>
          <w:szCs w:val="20"/>
        </w:rPr>
        <w:t xml:space="preserve">. 2. Marcar Físico-Químico e clicar em </w:t>
      </w:r>
      <w:r>
        <w:rPr>
          <w:b/>
          <w:bCs/>
          <w:szCs w:val="20"/>
        </w:rPr>
        <w:t xml:space="preserve">Incluir</w:t>
      </w:r>
      <w:r>
        <w:rPr>
          <w:szCs w:val="20"/>
        </w:rPr>
        <w:t xml:space="preserve">: "Selecione um item.". 3. Repetir com o item </w:t>
      </w:r>
      <w:r>
        <w:rPr>
          <w:szCs w:val="20"/>
        </w:rPr>
        <w:t xml:space="preserve">20011</w:t>
      </w:r>
      <w:r>
        <w:rPr>
          <w:szCs w:val="20"/>
        </w:rPr>
        <w:t xml:space="preserve"> (código numérico): abre a página de inclusão da regra.</w:t>
      </w:r>
    </w:p>
    <w:p>
      <w:pPr>
        <w:spacing w:after="0" w:line="360" w:lineRule="auto"/>
        <w:rPr>
          <w:szCs w:val="20"/>
        </w:rPr>
      </w:pPr>
      <w:r>
        <w:rPr>
          <w:b/>
          <w:bCs/>
          <w:szCs w:val="20"/>
        </w:rPr>
        <w:t xml:space="preserve">Dados de teste usados:</w:t>
      </w:r>
      <w:r>
        <w:rPr>
          <w:szCs w:val="20"/>
        </w:rPr>
        <w:t xml:space="preserve"> itens </w:t>
      </w:r>
      <w:r>
        <w:rPr>
          <w:szCs w:val="20"/>
        </w:rPr>
        <w:t xml:space="preserve">TST0001</w:t>
      </w:r>
      <w:r>
        <w:rPr>
          <w:szCs w:val="20"/>
        </w:rPr>
        <w:t xml:space="preserve">, </w:t>
      </w:r>
      <w:r>
        <w:rPr>
          <w:szCs w:val="20"/>
        </w:rPr>
        <w:t xml:space="preserve">TST0003</w:t>
      </w:r>
      <w:r>
        <w:rPr>
          <w:szCs w:val="20"/>
        </w:rPr>
        <w:t xml:space="preserve">, </w:t>
      </w:r>
      <w:r>
        <w:rPr>
          <w:szCs w:val="20"/>
        </w:rPr>
        <w:t xml:space="preserve">10001</w:t>
      </w:r>
      <w:r>
        <w:rPr>
          <w:szCs w:val="20"/>
        </w:rPr>
        <w:t xml:space="preserve"> e </w:t>
      </w:r>
      <w:r>
        <w:rPr>
          <w:szCs w:val="20"/>
        </w:rPr>
        <w:t xml:space="preserve">20011</w:t>
      </w:r>
      <w:r>
        <w:rPr>
          <w:szCs w:val="20"/>
        </w:rPr>
        <w:t xml:space="preserve">; regra criada para o </w:t>
      </w:r>
      <w:r>
        <w:rPr>
          <w:szCs w:val="20"/>
        </w:rPr>
        <w:t xml:space="preserve">20011</w:t>
      </w:r>
      <w:r>
        <w:rPr>
          <w:szCs w:val="20"/>
        </w:rPr>
        <w:t xml:space="preserve"> (T0 = 0; T1 com 180, 365, 90 e 730 dias).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670"/>
        <w:gridCol w:w="4961"/>
      </w:tblGrid>
      <w:tr>
        <w:trPr>
          <w:tblHeader/>
          <w:cantSplit/>
        </w:trPr>
        <w:tc>
          <w:tcPr>
            <w:tcW w:w="46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9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670" w:type="dxa"/>
          </w:tcPr>
          <w:p>
            <w:pPr>
              <w:widowControl/>
              <w:spacing w:after="0" w:line="276" w:lineRule="auto"/>
              <w:jc w:val="left"/>
              <w:rPr>
                <w:sz w:val="18"/>
                <w:szCs w:val="18"/>
              </w:rPr>
            </w:pPr>
            <w:r>
              <w:rPr>
                <w:sz w:val="18"/>
                <w:szCs w:val="20"/>
              </w:rPr>
              <w:t xml:space="preserve">Aceitar qualquer item da lista.</w:t>
            </w:r>
          </w:p>
        </w:tc>
        <w:tc>
          <w:tcPr>
            <w:tcW w:w="4961" w:type="dxa"/>
          </w:tcPr>
          <w:p>
            <w:pPr>
              <w:widowControl/>
              <w:spacing w:after="0" w:line="276" w:lineRule="auto"/>
              <w:jc w:val="left"/>
              <w:rPr>
                <w:sz w:val="18"/>
                <w:szCs w:val="18"/>
              </w:rPr>
            </w:pPr>
            <w:r>
              <w:rPr>
                <w:sz w:val="18"/>
                <w:szCs w:val="20"/>
              </w:rPr>
              <w:t xml:space="preserve">Só aceita item com código numérico.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47" name="Imagem 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 name="Imagem 5147"/>
                    <pic:cNvPicPr/>
                  </pic:nvPicPr>
                  <pic:blipFill>
                    <a:blip r:embed="rIdHom147"/>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147 – Selecione um item</w:t>
      </w:r>
    </w:p>
    <w:p>
      <w:pPr>
        <w:spacing w:after="0" w:line="360" w:lineRule="auto"/>
        <w:rPr>
          <w:szCs w:val="20"/>
        </w:rPr>
      </w:pPr>
      <w:r>
        <w:rPr>
          <w:i/>
          <w:iCs/>
          <w:szCs w:val="20"/>
        </w:rPr>
        <w:t xml:space="preserve">Figura 1: Selecione um item</w:t>
      </w:r>
    </w:p>
    <w:p>
      <w:pPr>
        <w:keepNext/>
        <w:spacing w:before="120" w:after="0"/>
        <w:jc w:val="center"/>
      </w:pPr>
      <w:r>
        <w:rPr>
          <w:noProof/>
        </w:rPr>
        <w:drawing>
          <wp:inline distT="0" distB="0" distL="0" distR="0">
            <wp:extent cx="5400000" cy="3557833"/>
            <wp:effectExtent l="0" t="0" r="0" b="0"/>
            <wp:docPr id="5148" name="Imagem 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 name="Imagem 5148"/>
                    <pic:cNvPicPr/>
                  </pic:nvPicPr>
                  <pic:blipFill>
                    <a:blip r:embed="rIdHom14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148 – Inclusão da regra para item numérico</w:t>
      </w:r>
    </w:p>
    <w:p>
      <w:pPr>
        <w:spacing w:after="0" w:line="360" w:lineRule="auto"/>
        <w:rPr>
          <w:szCs w:val="20"/>
        </w:rPr>
      </w:pPr>
      <w:r>
        <w:rPr>
          <w:i/>
          <w:iCs/>
          <w:szCs w:val="20"/>
        </w:rPr>
        <w:t xml:space="preserve">Figura 2: Inclusão da regra para item numérico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A sugestão de item preenche o campo escondido com o código do item (por exemplo TST0001) e a chamada Insert recebe o identificador como número (int?): um código com letras não vira número, chega vazio e a tela responde "Selecione um item.". Item de código numérico passa por coincidência.</w:t>
      </w:r>
    </w:p>
    <w:tbl>
      <w:tblPr>
        <w:tblStyle w:val="Tabelacomgrade"/>
        <w:tblW w:w="9631" w:type="dxa"/>
        <w:tblLayout w:type="fixed"/>
        <w:tblLook w:val="04A0" w:firstRow="1" w:lastRow="0" w:firstColumn="1" w:lastColumn="0" w:noHBand="0" w:noVBand="1"/>
      </w:tblPr>
      <w:tblGrid>
        <w:gridCol w:w="4220"/>
        <w:gridCol w:w="1072"/>
        <w:gridCol w:w="4339"/>
      </w:tblGrid>
      <w:tr>
        <w:trPr>
          <w:tblHeader/>
          <w:cantSplit/>
        </w:trPr>
        <w:tc>
          <w:tcPr>
            <w:tcW w:w="42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0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3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220" w:type="dxa"/>
          </w:tcPr>
          <w:p>
            <w:pPr>
              <w:widowControl/>
              <w:spacing w:after="0" w:line="276" w:lineRule="auto"/>
              <w:jc w:val="left"/>
              <w:rPr>
                <w:sz w:val="18"/>
                <w:szCs w:val="18"/>
              </w:rPr>
            </w:pPr>
            <w:r>
              <w:rPr>
                <w:sz w:val="18"/>
                <w:szCs w:val="20"/>
              </w:rPr>
              <w:t xml:space="preserve">HSolutions.CQ.UI/Areas/Estabilidade/Controllers/RegraEstabilidadeController.cs</w:t>
            </w:r>
          </w:p>
        </w:tc>
        <w:tc>
          <w:tcPr>
            <w:tcW w:w="1072" w:type="dxa"/>
          </w:tcPr>
          <w:p>
            <w:pPr>
              <w:widowControl/>
              <w:spacing w:after="0" w:line="276" w:lineRule="auto"/>
              <w:jc w:val="left"/>
              <w:rPr>
                <w:sz w:val="18"/>
                <w:szCs w:val="18"/>
              </w:rPr>
            </w:pPr>
            <w:r>
              <w:rPr>
                <w:sz w:val="18"/>
                <w:szCs w:val="20"/>
              </w:rPr>
              <w:t xml:space="preserve">153-157</w:t>
            </w:r>
          </w:p>
        </w:tc>
        <w:tc>
          <w:tcPr>
            <w:tcW w:w="4339" w:type="dxa"/>
          </w:tcPr>
          <w:p>
            <w:pPr>
              <w:widowControl/>
              <w:spacing w:after="0" w:line="276" w:lineRule="auto"/>
              <w:jc w:val="left"/>
              <w:rPr>
                <w:sz w:val="18"/>
                <w:szCs w:val="18"/>
              </w:rPr>
            </w:pPr>
            <w:r>
              <w:rPr>
                <w:sz w:val="18"/>
                <w:szCs w:val="20"/>
              </w:rPr>
              <w:t xml:space="preserve">Insert(int? idItem, ...) devolve "Selecione um item." quando o identificador é nulo ou zero.</w:t>
            </w:r>
          </w:p>
        </w:tc>
      </w:tr>
      <w:tr>
        <w:trPr>
          <w:cantSplit/>
        </w:trPr>
        <w:tc>
          <w:tcPr>
            <w:tcW w:w="4220" w:type="dxa"/>
          </w:tcPr>
          <w:p>
            <w:pPr>
              <w:widowControl/>
              <w:spacing w:after="0" w:line="276" w:lineRule="auto"/>
              <w:jc w:val="left"/>
              <w:rPr>
                <w:sz w:val="18"/>
                <w:szCs w:val="18"/>
              </w:rPr>
            </w:pPr>
            <w:r>
              <w:rPr>
                <w:sz w:val="18"/>
                <w:szCs w:val="20"/>
              </w:rPr>
              <w:t xml:space="preserve">HSolutions.CQ.UI/Areas/Estabilidade/Views/RegraEstabilidade/Index.cshtml</w:t>
            </w:r>
          </w:p>
        </w:tc>
        <w:tc>
          <w:tcPr>
            <w:tcW w:w="1072" w:type="dxa"/>
          </w:tcPr>
          <w:p>
            <w:pPr>
              <w:widowControl/>
              <w:spacing w:after="0" w:line="276" w:lineRule="auto"/>
              <w:jc w:val="left"/>
              <w:rPr>
                <w:sz w:val="18"/>
                <w:szCs w:val="18"/>
              </w:rPr>
            </w:pPr>
            <w:r>
              <w:rPr>
                <w:sz w:val="18"/>
                <w:szCs w:val="20"/>
              </w:rPr>
              <w:t xml:space="preserve">41</w:t>
            </w:r>
          </w:p>
        </w:tc>
        <w:tc>
          <w:tcPr>
            <w:tcW w:w="4339" w:type="dxa"/>
          </w:tcPr>
          <w:p>
            <w:pPr>
              <w:widowControl/>
              <w:spacing w:after="0" w:line="276" w:lineRule="auto"/>
              <w:jc w:val="left"/>
              <w:rPr>
                <w:sz w:val="18"/>
                <w:szCs w:val="18"/>
              </w:rPr>
            </w:pPr>
            <w:r>
              <w:rPr>
                <w:sz w:val="18"/>
                <w:szCs w:val="20"/>
              </w:rPr>
              <w:t xml:space="preserve">Campo escondido hdnIdItemAnaliseProdutoMaterial, preenchido pela sugestão.</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Fazer a sugestão devolver o identificador numérico do item (como na Regra de Amostragem) e não o código.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Contorno usado: criar um item de teste com código numérico (</w:t>
      </w:r>
      <w:r>
        <w:rPr>
          <w:szCs w:val="20"/>
        </w:rPr>
        <w:t xml:space="preserve">20011</w:t>
      </w:r>
      <w:r>
        <w:rPr>
          <w:szCs w:val="20"/>
        </w:rPr>
        <w:t xml:space="preserve">). A regra exige que o primeiro tempo (T0) seja vazio ou 0 e que os seguintes sejam crescentes ("Acelerada T0 com valor inválido!" se o T0 tiver prazo).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DV-EST-077</w:t>
      </w:r>
    </w:p>
    <w:p>
      <w:pPr>
        <w:keepNext/>
        <w:spacing w:after="0" w:line="360" w:lineRule="auto"/>
      </w:pPr>
    </w:p>
    <w:p>
      <w:pPr>
        <w:spacing w:after="0" w:line="360" w:lineRule="auto"/>
        <w:rPr>
          <w:szCs w:val="20"/>
        </w:rPr>
      </w:pPr>
      <w:r>
        <w:rPr>
          <w:b/>
          <w:bCs/>
          <w:szCs w:val="20"/>
        </w:rPr>
        <w:t xml:space="preserve">O Pedido de Compra não existe no cadastro de funções do perfil: ninguém recebe permissão de alterar, incluir ou baixar, e a lista só mostra Excluir</w:t>
      </w:r>
    </w:p>
    <w:tbl>
      <w:tblPr>
        <w:tblStyle w:val="Tabelacomgrade"/>
        <w:tblW w:w="9631" w:type="dxa"/>
        <w:tblLayout w:type="fixed"/>
        <w:tblLook w:val="04A0" w:firstRow="1" w:lastRow="0" w:firstColumn="1" w:lastColumn="0" w:noHBand="0" w:noVBand="1"/>
      </w:tblPr>
      <w:tblGrid>
        <w:gridCol w:w="1364"/>
        <w:gridCol w:w="1259"/>
        <w:gridCol w:w="1953"/>
        <w:gridCol w:w="1584"/>
        <w:gridCol w:w="1738"/>
        <w:gridCol w:w="1733"/>
      </w:tblGrid>
      <w:tr>
        <w:trPr>
          <w:tblHeader/>
          <w:cantSplit/>
        </w:trPr>
        <w:tc>
          <w:tcPr>
            <w:tcW w:w="13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64" w:type="dxa"/>
          </w:tcPr>
          <w:p>
            <w:pPr>
              <w:widowControl/>
              <w:spacing w:after="0" w:line="276" w:lineRule="auto"/>
              <w:jc w:val="left"/>
              <w:rPr>
                <w:sz w:val="18"/>
                <w:szCs w:val="18"/>
              </w:rPr>
            </w:pPr>
            <w:r>
              <w:rPr>
                <w:sz w:val="18"/>
                <w:szCs w:val="20"/>
              </w:rPr>
              <w:t xml:space="preserve">Média</w:t>
            </w:r>
          </w:p>
        </w:tc>
        <w:tc>
          <w:tcPr>
            <w:tcW w:w="1259" w:type="dxa"/>
          </w:tcPr>
          <w:p>
            <w:pPr>
              <w:widowControl/>
              <w:spacing w:after="0" w:line="276" w:lineRule="auto"/>
              <w:jc w:val="left"/>
              <w:rPr>
                <w:sz w:val="18"/>
                <w:szCs w:val="18"/>
              </w:rPr>
            </w:pPr>
            <w:r>
              <w:rPr>
                <w:sz w:val="18"/>
                <w:szCs w:val="20"/>
              </w:rPr>
              <w:t xml:space="preserve">Aberto</w:t>
            </w:r>
          </w:p>
        </w:tc>
        <w:tc>
          <w:tcPr>
            <w:tcW w:w="1953" w:type="dxa"/>
          </w:tcPr>
          <w:p>
            <w:pPr>
              <w:widowControl/>
              <w:spacing w:after="0" w:line="276" w:lineRule="auto"/>
              <w:jc w:val="left"/>
              <w:rPr>
                <w:sz w:val="18"/>
                <w:szCs w:val="18"/>
              </w:rPr>
            </w:pPr>
            <w:r>
              <w:rPr>
                <w:sz w:val="18"/>
                <w:szCs w:val="20"/>
              </w:rPr>
              <w:t xml:space="preserve">Estoque › Gestão (Pedido de Compra) e Principal › Perfil</w:t>
            </w:r>
          </w:p>
        </w:tc>
        <w:tc>
          <w:tcPr>
            <w:tcW w:w="1584" w:type="dxa"/>
          </w:tcPr>
          <w:p>
            <w:pPr>
              <w:widowControl/>
              <w:spacing w:after="0" w:line="276" w:lineRule="auto"/>
              <w:jc w:val="left"/>
              <w:rPr>
                <w:sz w:val="18"/>
                <w:szCs w:val="18"/>
              </w:rPr>
            </w:pPr>
            <w:r>
              <w:rPr>
                <w:sz w:val="18"/>
                <w:szCs w:val="20"/>
              </w:rPr>
              <w:t xml:space="preserve">CT-EST-164</w:t>
            </w:r>
          </w:p>
        </w:tc>
        <w:tc>
          <w:tcPr>
            <w:tcW w:w="1738" w:type="dxa"/>
          </w:tcPr>
          <w:p>
            <w:pPr>
              <w:widowControl/>
              <w:spacing w:after="0" w:line="276" w:lineRule="auto"/>
              <w:jc w:val="left"/>
              <w:rPr>
                <w:sz w:val="18"/>
                <w:szCs w:val="18"/>
              </w:rPr>
            </w:pPr>
            <w:r>
              <w:rPr>
                <w:sz w:val="18"/>
                <w:szCs w:val="20"/>
              </w:rPr>
              <w:t xml:space="preserve">22/10/2026 (rodada 11)</w:t>
            </w:r>
          </w:p>
        </w:tc>
        <w:tc>
          <w:tcPr>
            <w:tcW w:w="1733" w:type="dxa"/>
          </w:tcPr>
          <w:p>
            <w:pPr>
              <w:widowControl/>
              <w:spacing w:after="0" w:line="276" w:lineRule="auto"/>
              <w:jc w:val="left"/>
              <w:rPr>
                <w:sz w:val="18"/>
                <w:szCs w:val="18"/>
              </w:rPr>
            </w:pPr>
            <w:r>
              <w:rPr>
                <w:sz w:val="18"/>
                <w:szCs w:val="20"/>
              </w:rPr>
              <w:t xml:space="preserve">Guia 33/2020 (acesso por função em toda tela).</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Os pedidos de compra 000001 a 000008 (todos ABERTO) aparecem na lista com </w:t>
      </w:r>
      <w:r>
        <w:rPr>
          <w:b/>
          <w:bCs/>
          <w:szCs w:val="20"/>
        </w:rPr>
        <w:t xml:space="preserve">só o ícone Excluir</w:t>
      </w:r>
      <w:r>
        <w:rPr>
          <w:szCs w:val="20"/>
        </w:rPr>
        <w:t xml:space="preserve">: não há ícone de editar nem de baixar e a lista não tem botão Incluir, tanto para o administrador quanto para o usuário de Estoque.</w:t>
      </w:r>
    </w:p>
    <w:p>
      <w:pPr>
        <w:spacing w:after="0" w:line="360" w:lineRule="auto"/>
        <w:rPr>
          <w:szCs w:val="20"/>
        </w:rPr>
      </w:pPr>
      <w:r>
        <w:rPr>
          <w:szCs w:val="20"/>
        </w:rPr>
        <w:t xml:space="preserve">O código mostra o motivo: o ícone de editar só aparece com a permissão </w:t>
      </w:r>
      <w:r>
        <w:rPr>
          <w:b/>
          <w:bCs/>
          <w:szCs w:val="20"/>
        </w:rPr>
        <w:t xml:space="preserve">Alterar</w:t>
      </w:r>
      <w:r>
        <w:rPr>
          <w:szCs w:val="20"/>
        </w:rPr>
        <w:t xml:space="preserve"> da tela; o de baixar só aparece com o pedido FINALIZADO ou EM RECEBIMENTO e com a função </w:t>
      </w:r>
      <w:r>
        <w:rPr>
          <w:b/>
          <w:bCs/>
          <w:szCs w:val="20"/>
        </w:rPr>
        <w:t xml:space="preserve">BAIXAR_PEDIDO</w:t>
      </w:r>
      <w:r>
        <w:rPr>
          <w:szCs w:val="20"/>
        </w:rPr>
        <w:t xml:space="preserve">; o Incluir depende da permissão Incluir. Na árvore de funções do </w:t>
      </w:r>
      <w:r>
        <w:rPr>
          <w:b/>
          <w:bCs/>
          <w:szCs w:val="20"/>
        </w:rPr>
        <w:t xml:space="preserve">perfil</w:t>
      </w:r>
      <w:r>
        <w:rPr>
          <w:szCs w:val="20"/>
        </w:rPr>
        <w:t xml:space="preserve"> (aba Estoque, 361 funções, 360 marcadas no perfil administrador) </w:t>
      </w:r>
      <w:r>
        <w:rPr>
          <w:b/>
          <w:bCs/>
          <w:szCs w:val="20"/>
        </w:rPr>
        <w:t xml:space="preserve">não existe nenhum nó de Pedido de Compra</w:t>
      </w:r>
      <w:r>
        <w:rPr>
          <w:szCs w:val="20"/>
        </w:rPr>
        <w:t xml:space="preserve"> nem de baixa de pedido: só Análise de Estoque e Curva ABC na Gestão Analítica. Ou seja, nenhum perfil consegue receber essas permissões. O menu do Estoque também não tem o item, e os pedidos gerados pela Análise de Estoque ficam sempre ABERTO, sem como finalizar ou baixar.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lista de Pedido de Compra (não há item de menu): pedidos só com Excluir. 2. Abrir </w:t>
      </w:r>
      <w:r>
        <w:rPr>
          <w:b/>
          <w:bCs/>
          <w:szCs w:val="20"/>
        </w:rPr>
        <w:t xml:space="preserve">Principal › Perfil</w:t>
      </w:r>
      <w:r>
        <w:rPr>
          <w:szCs w:val="20"/>
        </w:rPr>
        <w:t xml:space="preserve">, aba Estoque, e procurar "Pedido" ou "Compra" na árvore de funções: nenhum nó.</w:t>
      </w:r>
    </w:p>
    <w:p>
      <w:pPr>
        <w:spacing w:after="0" w:line="360" w:lineRule="auto"/>
        <w:rPr>
          <w:szCs w:val="20"/>
        </w:rPr>
      </w:pPr>
      <w:r>
        <w:rPr>
          <w:b/>
          <w:bCs/>
          <w:szCs w:val="20"/>
        </w:rPr>
        <w:t xml:space="preserve">Dados de teste usados:</w:t>
      </w:r>
      <w:r>
        <w:rPr>
          <w:szCs w:val="20"/>
        </w:rPr>
        <w:t xml:space="preserve"> pedidos </w:t>
      </w:r>
      <w:r>
        <w:rPr>
          <w:szCs w:val="20"/>
        </w:rPr>
        <w:t xml:space="preserve">000001</w:t>
      </w:r>
      <w:r>
        <w:rPr>
          <w:szCs w:val="20"/>
        </w:rPr>
        <w:t xml:space="preserve"> a </w:t>
      </w:r>
      <w:r>
        <w:rPr>
          <w:szCs w:val="20"/>
        </w:rPr>
        <w:t xml:space="preserve">000008</w:t>
      </w:r>
      <w:r>
        <w:rPr>
          <w:szCs w:val="20"/>
        </w:rPr>
        <w:t xml:space="preserve"> (da rodada 7).</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916"/>
        <w:gridCol w:w="3715"/>
      </w:tblGrid>
      <w:tr>
        <w:trPr>
          <w:tblHeader/>
          <w:cantSplit/>
        </w:trPr>
        <w:tc>
          <w:tcPr>
            <w:tcW w:w="59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7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916" w:type="dxa"/>
          </w:tcPr>
          <w:p>
            <w:pPr>
              <w:widowControl/>
              <w:spacing w:after="0" w:line="276" w:lineRule="auto"/>
              <w:jc w:val="left"/>
              <w:rPr>
                <w:sz w:val="18"/>
                <w:szCs w:val="18"/>
              </w:rPr>
            </w:pPr>
            <w:r>
              <w:rPr>
                <w:sz w:val="18"/>
                <w:szCs w:val="20"/>
              </w:rPr>
              <w:t xml:space="preserve">A tela tem item de menu e funções no perfil (Incluir, Alterar, Excluir, Baixar).</w:t>
            </w:r>
          </w:p>
        </w:tc>
        <w:tc>
          <w:tcPr>
            <w:tcW w:w="3715" w:type="dxa"/>
          </w:tcPr>
          <w:p>
            <w:pPr>
              <w:widowControl/>
              <w:spacing w:after="0" w:line="276" w:lineRule="auto"/>
              <w:jc w:val="left"/>
              <w:rPr>
                <w:sz w:val="18"/>
                <w:szCs w:val="18"/>
              </w:rPr>
            </w:pPr>
            <w:r>
              <w:rPr>
                <w:sz w:val="18"/>
                <w:szCs w:val="20"/>
              </w:rPr>
              <w:t xml:space="preserve">Sem item de menu e sem funções; só Excluir.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696193"/>
            <wp:effectExtent l="0" t="0" r="0" b="0"/>
            <wp:docPr id="5149" name="Imagem 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 name="Imagem 5149"/>
                    <pic:cNvPicPr/>
                  </pic:nvPicPr>
                  <pic:blipFill>
                    <a:blip r:embed="rIdHom149"/>
                    <a:stretch>
                      <a:fillRect/>
                    </a:stretch>
                  </pic:blipFill>
                  <pic:spPr>
                    <a:xfrm>
                      <a:off x="0" y="0"/>
                      <a:ext cx="5400000" cy="3696193"/>
                    </a:xfrm>
                    <a:prstGeom prst="rect">
                      <a:avLst/>
                    </a:prstGeom>
                  </pic:spPr>
                </pic:pic>
              </a:graphicData>
            </a:graphic>
          </wp:inline>
        </w:drawing>
      </w:r>
    </w:p>
    <w:p>
      <w:pPr>
        <w:spacing w:before="60" w:after="120"/>
        <w:jc w:val="center"/>
      </w:pPr>
      <w:r>
        <w:rPr>
          <w:i/>
          <w:iCs/>
          <w:sz w:val="18"/>
          <w:szCs w:val="20"/>
        </w:rPr>
        <w:t xml:space="preserve">Figura 149 – Lista de pedidos</w:t>
      </w:r>
    </w:p>
    <w:p>
      <w:pPr>
        <w:spacing w:after="0" w:line="360" w:lineRule="auto"/>
        <w:rPr>
          <w:szCs w:val="20"/>
        </w:rPr>
      </w:pPr>
      <w:r>
        <w:rPr>
          <w:i/>
          <w:iCs/>
          <w:szCs w:val="20"/>
        </w:rPr>
        <w:t xml:space="preserve">Figura 1: Lista de pedidos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Cadastrar a tela e as funções (incluindo BAIXAR_PEDIDO) na carga das funções do Estoque e no menu.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Não foi tentado abrir o pedido pelo endereço (acesso pelo endereço está fora do escopo). O CT-EST-164 segue bloqueado.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DV-EST-078</w:t>
      </w:r>
    </w:p>
    <w:p>
      <w:pPr>
        <w:keepNext/>
        <w:spacing w:after="0" w:line="360" w:lineRule="auto"/>
      </w:pPr>
    </w:p>
    <w:p>
      <w:pPr>
        <w:spacing w:after="0" w:line="360" w:lineRule="auto"/>
        <w:rPr>
          <w:szCs w:val="20"/>
        </w:rPr>
      </w:pPr>
      <w:r>
        <w:rPr>
          <w:b/>
          <w:bCs/>
          <w:szCs w:val="20"/>
        </w:rPr>
        <w:t xml:space="preserve">A Remessa de Material oferece o almoxarifado inativo e o almoxarifado que foi desligado do grupo do usuário</w:t>
      </w:r>
    </w:p>
    <w:tbl>
      <w:tblPr>
        <w:tblStyle w:val="Tabelacomgrade"/>
        <w:tblW w:w="9631" w:type="dxa"/>
        <w:tblLayout w:type="fixed"/>
        <w:tblLook w:val="04A0" w:firstRow="1" w:lastRow="0" w:firstColumn="1" w:lastColumn="0" w:noHBand="0" w:noVBand="1"/>
      </w:tblPr>
      <w:tblGrid>
        <w:gridCol w:w="1287"/>
        <w:gridCol w:w="1182"/>
        <w:gridCol w:w="2254"/>
        <w:gridCol w:w="1608"/>
        <w:gridCol w:w="1552"/>
        <w:gridCol w:w="1748"/>
      </w:tblGrid>
      <w:tr>
        <w:trPr>
          <w:tblHeader/>
          <w:cantSplit/>
        </w:trPr>
        <w:tc>
          <w:tcPr>
            <w:tcW w:w="12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2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7" w:type="dxa"/>
          </w:tcPr>
          <w:p>
            <w:pPr>
              <w:widowControl/>
              <w:spacing w:after="0" w:line="276" w:lineRule="auto"/>
              <w:jc w:val="left"/>
              <w:rPr>
                <w:sz w:val="18"/>
                <w:szCs w:val="18"/>
              </w:rPr>
            </w:pPr>
            <w:r>
              <w:rPr>
                <w:sz w:val="18"/>
                <w:szCs w:val="20"/>
              </w:rPr>
              <w:t xml:space="preserve">Média</w:t>
            </w:r>
          </w:p>
        </w:tc>
        <w:tc>
          <w:tcPr>
            <w:tcW w:w="1182" w:type="dxa"/>
          </w:tcPr>
          <w:p>
            <w:pPr>
              <w:widowControl/>
              <w:spacing w:after="0" w:line="276" w:lineRule="auto"/>
              <w:jc w:val="left"/>
              <w:rPr>
                <w:sz w:val="18"/>
                <w:szCs w:val="18"/>
              </w:rPr>
            </w:pPr>
            <w:r>
              <w:rPr>
                <w:sz w:val="18"/>
                <w:szCs w:val="20"/>
              </w:rPr>
              <w:t xml:space="preserve">Aberto</w:t>
            </w:r>
          </w:p>
        </w:tc>
        <w:tc>
          <w:tcPr>
            <w:tcW w:w="2254" w:type="dxa"/>
          </w:tcPr>
          <w:p>
            <w:pPr>
              <w:widowControl/>
              <w:spacing w:after="0" w:line="276" w:lineRule="auto"/>
              <w:jc w:val="left"/>
              <w:rPr>
                <w:sz w:val="18"/>
                <w:szCs w:val="18"/>
              </w:rPr>
            </w:pPr>
            <w:r>
              <w:rPr>
                <w:sz w:val="18"/>
                <w:szCs w:val="20"/>
              </w:rPr>
              <w:t xml:space="preserve">Estoque › Remessa de Material (efeito de Almoxarifado e Grupo Usuário - Almoxarifado)</w:t>
            </w:r>
          </w:p>
        </w:tc>
        <w:tc>
          <w:tcPr>
            <w:tcW w:w="1608" w:type="dxa"/>
          </w:tcPr>
          <w:p>
            <w:pPr>
              <w:widowControl/>
              <w:spacing w:after="0" w:line="276" w:lineRule="auto"/>
              <w:jc w:val="left"/>
              <w:rPr>
                <w:sz w:val="18"/>
                <w:szCs w:val="18"/>
              </w:rPr>
            </w:pPr>
            <w:r>
              <w:rPr>
                <w:sz w:val="18"/>
                <w:szCs w:val="20"/>
              </w:rPr>
              <w:t xml:space="preserve">Roteiro Cadastros de apoio, passo(s) 1.8, 2.8</w:t>
            </w:r>
          </w:p>
        </w:tc>
        <w:tc>
          <w:tcPr>
            <w:tcW w:w="1552" w:type="dxa"/>
          </w:tcPr>
          <w:p>
            <w:pPr>
              <w:widowControl/>
              <w:spacing w:after="0" w:line="276" w:lineRule="auto"/>
              <w:jc w:val="left"/>
              <w:rPr>
                <w:sz w:val="18"/>
                <w:szCs w:val="18"/>
              </w:rPr>
            </w:pPr>
            <w:r>
              <w:rPr>
                <w:sz w:val="18"/>
                <w:szCs w:val="20"/>
              </w:rPr>
              <w:t xml:space="preserve">24/10/2026 (rodada 12A)</w:t>
            </w:r>
          </w:p>
        </w:tc>
        <w:tc>
          <w:tcPr>
            <w:tcW w:w="1748" w:type="dxa"/>
          </w:tcPr>
          <w:p>
            <w:pPr>
              <w:widowControl/>
              <w:spacing w:after="0" w:line="276" w:lineRule="auto"/>
              <w:jc w:val="left"/>
              <w:rPr>
                <w:sz w:val="18"/>
                <w:szCs w:val="18"/>
              </w:rPr>
            </w:pPr>
            <w:r>
              <w:rPr>
                <w:sz w:val="18"/>
                <w:szCs w:val="20"/>
              </w:rPr>
              <w:t xml:space="preserve">RDC 658/2022, arts. 124 e 125; Guia 33/2020 (controle de acesso)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Item, Local e Solicitação de Material (Consumo) deixam de oferecer o almoxarifado inativo; a Remessa de Material continua oferecendo. Com o TESTE ALMOX USO desligado do grupo 9910, o usuário desse grupo ainda o vê na lista da Remessa (3 opções: SELECIONE, TESTE ALMOX, TESTE ALMOX USO), embora o Local já não o ofereça.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Inativar o TESTE ALMOX NOVO (Ativo = Não, com justificativa). Abrir as listas de escolha do almoxarifado em Item, Local de Armazenagem, Solicitação de Material (Consumo) e Remessa de Material. 2. Ligar o TESTE ALMOX também ao grupo 9910 e, em seguida, desligar (X da grade, SIM em "Confirma a exclusão do registro?") o TESTE ALMOX USO do grupo 9910. Repetir a Movimentação de Material, o Local e a Disponibilidade com o usuário do grupo 9910.</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107"/>
        <w:gridCol w:w="6524"/>
      </w:tblGrid>
      <w:tr>
        <w:trPr>
          <w:tblHeader/>
          <w:cantSplit/>
        </w:trPr>
        <w:tc>
          <w:tcPr>
            <w:tcW w:w="31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5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107" w:type="dxa"/>
          </w:tcPr>
          <w:p>
            <w:pPr>
              <w:widowControl/>
              <w:spacing w:after="0" w:line="276" w:lineRule="auto"/>
              <w:jc w:val="left"/>
              <w:rPr>
                <w:sz w:val="18"/>
                <w:szCs w:val="18"/>
              </w:rPr>
            </w:pPr>
            <w:r>
              <w:rPr>
                <w:sz w:val="18"/>
                <w:szCs w:val="20"/>
              </w:rPr>
              <w:t xml:space="preserve">Almoxarifado inativo, ou desligado do grupo do usuário, não aparece em nenhuma lista de escolha.</w:t>
            </w:r>
          </w:p>
        </w:tc>
        <w:tc>
          <w:tcPr>
            <w:tcW w:w="6524" w:type="dxa"/>
          </w:tcPr>
          <w:p>
            <w:pPr>
              <w:widowControl/>
              <w:spacing w:after="0" w:line="276" w:lineRule="auto"/>
              <w:jc w:val="left"/>
              <w:rPr>
                <w:sz w:val="18"/>
                <w:szCs w:val="18"/>
              </w:rPr>
            </w:pPr>
            <w:r>
              <w:rPr>
                <w:sz w:val="18"/>
                <w:szCs w:val="20"/>
              </w:rPr>
              <w:t xml:space="preserve">Item, Local e Solicitação de Material (Consumo) deixam de oferecer o almoxarifado inativo; a Remessa de Material continua oferecendo. Com o TESTE ALMOX USO desligado do grupo 9910, o usuário desse grupo ainda o vê na lista da Remessa (3 opções: SELECIONE, TESTE ALMOX, TESTE ALMOX USO), embora o Local já não o ofereça.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50" name="Imagem 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 name="Imagem 5150"/>
                    <pic:cNvPicPr/>
                  </pic:nvPicPr>
                  <pic:blipFill>
                    <a:blip r:embed="rIdHom15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150 – EST12A-1.8-inativa</w:t>
      </w:r>
    </w:p>
    <w:p>
      <w:pPr>
        <w:spacing w:after="0" w:line="360" w:lineRule="auto"/>
        <w:rPr>
          <w:szCs w:val="20"/>
        </w:rPr>
      </w:pPr>
      <w:r>
        <w:rPr>
          <w:i/>
          <w:iCs/>
          <w:szCs w:val="20"/>
        </w:rPr>
        <w:t xml:space="preserve">Figura 1: EST12A-1.8-inativa</w:t>
      </w:r>
    </w:p>
    <w:p>
      <w:pPr>
        <w:keepNext/>
        <w:spacing w:before="120" w:after="0"/>
        <w:jc w:val="center"/>
      </w:pPr>
      <w:r>
        <w:rPr>
          <w:noProof/>
        </w:rPr>
        <w:drawing>
          <wp:inline distT="0" distB="0" distL="0" distR="0">
            <wp:extent cx="5400000" cy="4099414"/>
            <wp:effectExtent l="0" t="0" r="0" b="0"/>
            <wp:docPr id="5151" name="Imagem 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 name="Imagem 5151"/>
                    <pic:cNvPicPr/>
                  </pic:nvPicPr>
                  <pic:blipFill>
                    <a:blip r:embed="rIdHom151"/>
                    <a:stretch>
                      <a:fillRect/>
                    </a:stretch>
                  </pic:blipFill>
                  <pic:spPr>
                    <a:xfrm>
                      <a:off x="0" y="0"/>
                      <a:ext cx="5400000" cy="4099414"/>
                    </a:xfrm>
                    <a:prstGeom prst="rect">
                      <a:avLst/>
                    </a:prstGeom>
                  </pic:spPr>
                </pic:pic>
              </a:graphicData>
            </a:graphic>
          </wp:inline>
        </w:drawing>
      </w:r>
    </w:p>
    <w:p>
      <w:pPr>
        <w:spacing w:before="60" w:after="120"/>
        <w:jc w:val="center"/>
      </w:pPr>
      <w:r>
        <w:rPr>
          <w:i/>
          <w:iCs/>
          <w:sz w:val="18"/>
          <w:szCs w:val="20"/>
        </w:rPr>
        <w:t xml:space="preserve">Figura 151 – EST12A-1.8-remessa-oferece-inativo</w:t>
      </w:r>
    </w:p>
    <w:p>
      <w:pPr>
        <w:spacing w:after="0" w:line="360" w:lineRule="auto"/>
        <w:rPr>
          <w:szCs w:val="20"/>
        </w:rPr>
      </w:pPr>
      <w:r>
        <w:rPr>
          <w:i/>
          <w:iCs/>
          <w:szCs w:val="20"/>
        </w:rPr>
        <w:t xml:space="preserve">Figura 2: EST12A-1.8-remessa-oferece-inativo</w:t>
      </w:r>
    </w:p>
    <w:p>
      <w:pPr>
        <w:keepNext/>
        <w:spacing w:before="120" w:after="0"/>
        <w:jc w:val="center"/>
      </w:pPr>
      <w:r>
        <w:rPr>
          <w:noProof/>
        </w:rPr>
        <w:drawing>
          <wp:inline distT="0" distB="0" distL="0" distR="0">
            <wp:extent cx="5400000" cy="4099414"/>
            <wp:effectExtent l="0" t="0" r="0" b="0"/>
            <wp:docPr id="5152" name="Imagem 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 name="Imagem 5152"/>
                    <pic:cNvPicPr/>
                  </pic:nvPicPr>
                  <pic:blipFill>
                    <a:blip r:embed="rIdHom152"/>
                    <a:stretch>
                      <a:fillRect/>
                    </a:stretch>
                  </pic:blipFill>
                  <pic:spPr>
                    <a:xfrm>
                      <a:off x="0" y="0"/>
                      <a:ext cx="5400000" cy="4099414"/>
                    </a:xfrm>
                    <a:prstGeom prst="rect">
                      <a:avLst/>
                    </a:prstGeom>
                  </pic:spPr>
                </pic:pic>
              </a:graphicData>
            </a:graphic>
          </wp:inline>
        </w:drawing>
      </w:r>
    </w:p>
    <w:p>
      <w:pPr>
        <w:spacing w:before="60" w:after="120"/>
        <w:jc w:val="center"/>
      </w:pPr>
      <w:r>
        <w:rPr>
          <w:i/>
          <w:iCs/>
          <w:sz w:val="18"/>
          <w:szCs w:val="20"/>
        </w:rPr>
        <w:t xml:space="preserve">Figura 152 – EST12A-2.8-remessa-outro-grupo</w:t>
      </w:r>
    </w:p>
    <w:p>
      <w:pPr>
        <w:spacing w:after="0" w:line="360" w:lineRule="auto"/>
        <w:rPr>
          <w:szCs w:val="20"/>
        </w:rPr>
      </w:pPr>
      <w:r>
        <w:rPr>
          <w:i/>
          <w:iCs/>
          <w:szCs w:val="20"/>
        </w:rPr>
        <w:t xml:space="preserve">Figura 3: EST12A-2.8-remessa-outro-grupo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Na Remessa de Material, listar só almoxarifados ativos e ligados ao grupo do usuário, como Item, Local e Solicitação já fazem.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DV-EST-083</w:t>
      </w:r>
    </w:p>
    <w:p>
      <w:pPr>
        <w:keepNext/>
        <w:spacing w:after="0" w:line="360" w:lineRule="auto"/>
      </w:pPr>
    </w:p>
    <w:p>
      <w:pPr>
        <w:spacing w:after="0" w:line="360" w:lineRule="auto"/>
        <w:rPr>
          <w:szCs w:val="20"/>
        </w:rPr>
      </w:pPr>
      <w:r>
        <w:rPr>
          <w:b/>
          <w:bCs/>
          <w:szCs w:val="20"/>
        </w:rPr>
        <w:t xml:space="preserve">Campos que aceitam mais letras do que o banco guarda dão erro genérico, ou travam o SALVAR sem mensagem</w:t>
      </w:r>
    </w:p>
    <w:tbl>
      <w:tblPr>
        <w:tblStyle w:val="Tabelacomgrade"/>
        <w:tblW w:w="9631" w:type="dxa"/>
        <w:tblLayout w:type="fixed"/>
        <w:tblLook w:val="04A0" w:firstRow="1" w:lastRow="0" w:firstColumn="1" w:lastColumn="0" w:noHBand="0" w:noVBand="1"/>
      </w:tblPr>
      <w:tblGrid>
        <w:gridCol w:w="1279"/>
        <w:gridCol w:w="1174"/>
        <w:gridCol w:w="2232"/>
        <w:gridCol w:w="1630"/>
        <w:gridCol w:w="1532"/>
        <w:gridCol w:w="1784"/>
      </w:tblGrid>
      <w:tr>
        <w:trPr>
          <w:tblHeader/>
          <w:cantSplit/>
        </w:trPr>
        <w:tc>
          <w:tcPr>
            <w:tcW w:w="12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2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9" w:type="dxa"/>
          </w:tcPr>
          <w:p>
            <w:pPr>
              <w:widowControl/>
              <w:spacing w:after="0" w:line="276" w:lineRule="auto"/>
              <w:jc w:val="left"/>
              <w:rPr>
                <w:sz w:val="18"/>
                <w:szCs w:val="18"/>
              </w:rPr>
            </w:pPr>
            <w:r>
              <w:rPr>
                <w:sz w:val="18"/>
                <w:szCs w:val="20"/>
              </w:rPr>
              <w:t xml:space="preserve">Média</w:t>
            </w:r>
          </w:p>
        </w:tc>
        <w:tc>
          <w:tcPr>
            <w:tcW w:w="1174" w:type="dxa"/>
          </w:tcPr>
          <w:p>
            <w:pPr>
              <w:widowControl/>
              <w:spacing w:after="0" w:line="276" w:lineRule="auto"/>
              <w:jc w:val="left"/>
              <w:rPr>
                <w:sz w:val="18"/>
                <w:szCs w:val="18"/>
              </w:rPr>
            </w:pPr>
            <w:r>
              <w:rPr>
                <w:sz w:val="18"/>
                <w:szCs w:val="20"/>
              </w:rPr>
              <w:t xml:space="preserve">Aberto</w:t>
            </w:r>
          </w:p>
        </w:tc>
        <w:tc>
          <w:tcPr>
            <w:tcW w:w="2232" w:type="dxa"/>
          </w:tcPr>
          <w:p>
            <w:pPr>
              <w:widowControl/>
              <w:spacing w:after="0" w:line="276" w:lineRule="auto"/>
              <w:jc w:val="left"/>
              <w:rPr>
                <w:sz w:val="18"/>
                <w:szCs w:val="18"/>
              </w:rPr>
            </w:pPr>
            <w:r>
              <w:rPr>
                <w:sz w:val="18"/>
                <w:szCs w:val="20"/>
              </w:rPr>
              <w:t xml:space="preserve">Estoque › Cadastros › Classificação do Item, Natureza da Operação e Parâmetros do Estoque</w:t>
            </w:r>
          </w:p>
        </w:tc>
        <w:tc>
          <w:tcPr>
            <w:tcW w:w="1630" w:type="dxa"/>
          </w:tcPr>
          <w:p>
            <w:pPr>
              <w:widowControl/>
              <w:spacing w:after="0" w:line="276" w:lineRule="auto"/>
              <w:jc w:val="left"/>
              <w:rPr>
                <w:sz w:val="18"/>
                <w:szCs w:val="18"/>
              </w:rPr>
            </w:pPr>
            <w:r>
              <w:rPr>
                <w:sz w:val="18"/>
                <w:szCs w:val="20"/>
              </w:rPr>
              <w:t xml:space="preserve">Roteiro Cadastros de apoio, passo(s) 12.3, 23.6, 28.7</w:t>
            </w:r>
          </w:p>
        </w:tc>
        <w:tc>
          <w:tcPr>
            <w:tcW w:w="1532" w:type="dxa"/>
          </w:tcPr>
          <w:p>
            <w:pPr>
              <w:widowControl/>
              <w:spacing w:after="0" w:line="276" w:lineRule="auto"/>
              <w:jc w:val="left"/>
              <w:rPr>
                <w:sz w:val="18"/>
                <w:szCs w:val="18"/>
              </w:rPr>
            </w:pPr>
            <w:r>
              <w:rPr>
                <w:sz w:val="18"/>
                <w:szCs w:val="20"/>
              </w:rPr>
              <w:t xml:space="preserve">24/10/2026 (rodada 12A)</w:t>
            </w:r>
          </w:p>
        </w:tc>
        <w:tc>
          <w:tcPr>
            <w:tcW w:w="1784" w:type="dxa"/>
          </w:tcPr>
          <w:p>
            <w:pPr>
              <w:widowControl/>
              <w:spacing w:after="0" w:line="276" w:lineRule="auto"/>
              <w:jc w:val="left"/>
              <w:rPr>
                <w:sz w:val="18"/>
                <w:szCs w:val="18"/>
              </w:rPr>
            </w:pPr>
            <w:r>
              <w:rPr>
                <w:sz w:val="18"/>
                <w:szCs w:val="20"/>
              </w:rPr>
              <w:t xml:space="preserve">Guia 33/2020 (mensagens claras de erro e validação de dados)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[Classificação do Item, passo 12.3] O campo aceita até 255 letras; com 41 letras o salvamento falha com a mensagem genérica "Erro na inclusão do registro." e nada é gravado. [Natureza da Operação, passo 23.6] Com 300 letras: "Inclusão realizada com sucesso!"; com 301, 350 e 400: "Erro na inclusão do registro." e nada foi gravado. [Parâmetros do Estoque, passo 28.7] Com Tipo de Remessa = GMM, assinatura com 120 letras, origem com 100 ou parte fixa do código com 15: ao clicar em SIM a pergunta continua aberta, sem mensagem, e nada é gravado. Com a assinatura de 100 letras salvou. Os campos aceitam 150, 150 e 17 caracteres.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Salvar sem descrição; salvar com descrição de 41 letras. 2. Digitar 350 letras na Observação e salvar. 3. Com GMM, digitar título de assinatura com 120 letras, prefixo da origem com 100 e parte fixa do código com 15; salvar.</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294"/>
        <w:gridCol w:w="7337"/>
      </w:tblGrid>
      <w:tr>
        <w:trPr>
          <w:tblHeader/>
          <w:cantSplit/>
        </w:trPr>
        <w:tc>
          <w:tcPr>
            <w:tcW w:w="22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73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294" w:type="dxa"/>
          </w:tcPr>
          <w:p>
            <w:pPr>
              <w:widowControl/>
              <w:spacing w:after="0" w:line="276" w:lineRule="auto"/>
              <w:jc w:val="left"/>
              <w:rPr>
                <w:sz w:val="18"/>
                <w:szCs w:val="18"/>
              </w:rPr>
            </w:pPr>
            <w:r>
              <w:rPr>
                <w:sz w:val="18"/>
                <w:szCs w:val="20"/>
              </w:rPr>
              <w:t xml:space="preserve">O campo limita o texto ao que o banco guarda, ou a tela mostra uma mensagem clara do limite; nunca fica sem resposta.</w:t>
            </w:r>
          </w:p>
        </w:tc>
        <w:tc>
          <w:tcPr>
            <w:tcW w:w="7337" w:type="dxa"/>
          </w:tcPr>
          <w:p>
            <w:pPr>
              <w:widowControl/>
              <w:spacing w:after="0" w:line="276" w:lineRule="auto"/>
              <w:jc w:val="left"/>
              <w:rPr>
                <w:sz w:val="18"/>
                <w:szCs w:val="18"/>
              </w:rPr>
            </w:pPr>
            <w:r>
              <w:rPr>
                <w:sz w:val="18"/>
                <w:szCs w:val="20"/>
              </w:rPr>
              <w:t xml:space="preserve">[Classificação do Item, passo 12.3] O campo aceita até 255 letras; com 41 letras o salvamento falha com a mensagem genérica "Erro na inclusão do registro." e nada é gravado. [Natureza da Operação, passo 23.6] Com 300 letras: "Inclusão realizada com sucesso!"; com 301, 350 e 400: "Erro na inclusão do registro." e nada foi gravado. [Parâmetros do Estoque, passo 28.7] Com Tipo de Remessa = GMM, assinatura com 120 letras, origem com 100 ou parte fixa do código com 15: ao clicar em SIM a pergunta continua aberta, sem mensagem, e nada é gravado. Com a assinatura de 100 letras salvou. Os campos aceitam 150, 150 e 17 caracteres.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53" name="Imagem 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 name="Imagem 5153"/>
                    <pic:cNvPicPr/>
                  </pic:nvPicPr>
                  <pic:blipFill>
                    <a:blip r:embed="rIdHom15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153 – EST12A-12.3-41-letras</w:t>
      </w:r>
    </w:p>
    <w:p>
      <w:pPr>
        <w:spacing w:after="0" w:line="360" w:lineRule="auto"/>
        <w:rPr>
          <w:szCs w:val="20"/>
        </w:rPr>
      </w:pPr>
      <w:r>
        <w:rPr>
          <w:i/>
          <w:iCs/>
          <w:szCs w:val="20"/>
        </w:rPr>
        <w:t xml:space="preserve">Figura 1: EST12A-12.3-41-letras</w:t>
      </w:r>
    </w:p>
    <w:p>
      <w:pPr>
        <w:keepNext/>
        <w:spacing w:before="120" w:after="0"/>
        <w:jc w:val="center"/>
      </w:pPr>
      <w:r>
        <w:rPr>
          <w:noProof/>
        </w:rPr>
        <w:drawing>
          <wp:inline distT="0" distB="0" distL="0" distR="0">
            <wp:extent cx="5400000" cy="3557833"/>
            <wp:effectExtent l="0" t="0" r="0" b="0"/>
            <wp:docPr id="5154" name="Imagem 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 name="Imagem 5154"/>
                    <pic:cNvPicPr/>
                  </pic:nvPicPr>
                  <pic:blipFill>
                    <a:blip r:embed="rIdHom15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154 – EST12A-23.6-obs-301</w:t>
      </w:r>
    </w:p>
    <w:p>
      <w:pPr>
        <w:spacing w:after="0" w:line="360" w:lineRule="auto"/>
        <w:rPr>
          <w:szCs w:val="20"/>
        </w:rPr>
      </w:pPr>
      <w:r>
        <w:rPr>
          <w:i/>
          <w:iCs/>
          <w:szCs w:val="20"/>
        </w:rPr>
        <w:t xml:space="preserve">Figura 2: EST12A-23.6-obs-301</w:t>
      </w:r>
    </w:p>
    <w:p>
      <w:pPr>
        <w:keepNext/>
        <w:spacing w:before="120" w:after="0"/>
        <w:jc w:val="center"/>
      </w:pPr>
      <w:r>
        <w:rPr>
          <w:noProof/>
        </w:rPr>
        <w:drawing>
          <wp:inline distT="0" distB="0" distL="0" distR="0">
            <wp:extent cx="5187341" cy="7200000"/>
            <wp:effectExtent l="0" t="0" r="0" b="0"/>
            <wp:docPr id="5155" name="Imagem 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 name="Imagem 5155"/>
                    <pic:cNvPicPr/>
                  </pic:nvPicPr>
                  <pic:blipFill>
                    <a:blip r:embed="rIdHom155"/>
                    <a:stretch>
                      <a:fillRect/>
                    </a:stretch>
                  </pic:blipFill>
                  <pic:spPr>
                    <a:xfrm>
                      <a:off x="0" y="0"/>
                      <a:ext cx="5187341" cy="7200000"/>
                    </a:xfrm>
                    <a:prstGeom prst="rect">
                      <a:avLst/>
                    </a:prstGeom>
                  </pic:spPr>
                </pic:pic>
              </a:graphicData>
            </a:graphic>
          </wp:inline>
        </w:drawing>
      </w:r>
    </w:p>
    <w:p>
      <w:pPr>
        <w:spacing w:before="60" w:after="120"/>
        <w:jc w:val="center"/>
      </w:pPr>
      <w:r>
        <w:rPr>
          <w:i/>
          <w:iCs/>
          <w:sz w:val="18"/>
          <w:szCs w:val="20"/>
        </w:rPr>
        <w:t xml:space="preserve">Figura 155 – EST12A-28.7-origem-100-travado</w:t>
      </w:r>
    </w:p>
    <w:p>
      <w:pPr>
        <w:spacing w:after="0" w:line="360" w:lineRule="auto"/>
        <w:rPr>
          <w:szCs w:val="20"/>
        </w:rPr>
      </w:pPr>
      <w:r>
        <w:rPr>
          <w:i/>
          <w:iCs/>
          <w:szCs w:val="20"/>
        </w:rPr>
        <w:t xml:space="preserve">Figura 3: EST12A-28.7-origem-100-travado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Limitar cada campo ao tamanho que o banco guarda (40 letras na Classificação do Item, 300 na Observação da Natureza da Operação, 100, 60 e 10 nos campos de GMM dos Parâmetros) e mostrar mensagem clara do limite.</w:t>
      </w:r>
    </w:p>
    <w:p>
      <w:pPr>
        <w:numPr>
          <w:ilvl w:val="0"/>
          <w:numId w:val="2"/>
        </w:numPr>
        <w:spacing w:after="0" w:line="360" w:lineRule="auto"/>
        <w:rPr>
          <w:szCs w:val="20"/>
        </w:rPr>
      </w:pPr>
      <w:r>
        <w:rPr>
          <w:szCs w:val="20"/>
        </w:rPr>
        <w:t xml:space="preserve">Nos Parâmetros do Estoque, nunca deixar a pergunta de confirmação aberta sem dizer que não salvou.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DV-EST-084</w:t>
      </w:r>
    </w:p>
    <w:p>
      <w:pPr>
        <w:keepNext/>
        <w:spacing w:after="0" w:line="360" w:lineRule="auto"/>
      </w:pPr>
    </w:p>
    <w:p>
      <w:pPr>
        <w:spacing w:after="0" w:line="360" w:lineRule="auto"/>
        <w:rPr>
          <w:szCs w:val="20"/>
        </w:rPr>
      </w:pPr>
      <w:r>
        <w:rPr>
          <w:b/>
          <w:bCs/>
          <w:szCs w:val="20"/>
        </w:rPr>
        <w:t xml:space="preserve">Estoque Coluna aceita outro registro com o código de um registro inativo (dois códigos iguais)</w:t>
      </w:r>
    </w:p>
    <w:tbl>
      <w:tblPr>
        <w:tblStyle w:val="Tabelacomgrade"/>
        <w:tblW w:w="9631" w:type="dxa"/>
        <w:tblLayout w:type="fixed"/>
        <w:tblLook w:val="04A0" w:firstRow="1" w:lastRow="0" w:firstColumn="1" w:lastColumn="0" w:noHBand="0" w:noVBand="1"/>
      </w:tblPr>
      <w:tblGrid>
        <w:gridCol w:w="1307"/>
        <w:gridCol w:w="1202"/>
        <w:gridCol w:w="1535"/>
        <w:gridCol w:w="1648"/>
        <w:gridCol w:w="1605"/>
        <w:gridCol w:w="2334"/>
      </w:tblGrid>
      <w:tr>
        <w:trPr>
          <w:tblHeader/>
          <w:cantSplit/>
        </w:trPr>
        <w:tc>
          <w:tcPr>
            <w:tcW w:w="13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7" w:type="dxa"/>
          </w:tcPr>
          <w:p>
            <w:pPr>
              <w:widowControl/>
              <w:spacing w:after="0" w:line="276" w:lineRule="auto"/>
              <w:jc w:val="left"/>
              <w:rPr>
                <w:sz w:val="18"/>
                <w:szCs w:val="18"/>
              </w:rPr>
            </w:pPr>
            <w:r>
              <w:rPr>
                <w:sz w:val="18"/>
                <w:szCs w:val="20"/>
              </w:rPr>
              <w:t xml:space="preserve">Média</w:t>
            </w:r>
          </w:p>
        </w:tc>
        <w:tc>
          <w:tcPr>
            <w:tcW w:w="1202" w:type="dxa"/>
          </w:tcPr>
          <w:p>
            <w:pPr>
              <w:widowControl/>
              <w:spacing w:after="0" w:line="276" w:lineRule="auto"/>
              <w:jc w:val="left"/>
              <w:rPr>
                <w:sz w:val="18"/>
                <w:szCs w:val="18"/>
              </w:rPr>
            </w:pPr>
            <w:r>
              <w:rPr>
                <w:sz w:val="18"/>
                <w:szCs w:val="20"/>
              </w:rPr>
              <w:t xml:space="preserve">Aberto</w:t>
            </w:r>
          </w:p>
        </w:tc>
        <w:tc>
          <w:tcPr>
            <w:tcW w:w="1535" w:type="dxa"/>
          </w:tcPr>
          <w:p>
            <w:pPr>
              <w:widowControl/>
              <w:spacing w:after="0" w:line="276" w:lineRule="auto"/>
              <w:jc w:val="left"/>
              <w:rPr>
                <w:sz w:val="18"/>
                <w:szCs w:val="18"/>
              </w:rPr>
            </w:pPr>
            <w:r>
              <w:rPr>
                <w:sz w:val="18"/>
                <w:szCs w:val="20"/>
              </w:rPr>
              <w:t xml:space="preserve">Estoque › Cadastros › Estoque Coluna</w:t>
            </w:r>
          </w:p>
        </w:tc>
        <w:tc>
          <w:tcPr>
            <w:tcW w:w="1648" w:type="dxa"/>
          </w:tcPr>
          <w:p>
            <w:pPr>
              <w:widowControl/>
              <w:spacing w:after="0" w:line="276" w:lineRule="auto"/>
              <w:jc w:val="left"/>
              <w:rPr>
                <w:sz w:val="18"/>
                <w:szCs w:val="18"/>
              </w:rPr>
            </w:pPr>
            <w:r>
              <w:rPr>
                <w:sz w:val="18"/>
                <w:szCs w:val="20"/>
              </w:rPr>
              <w:t xml:space="preserve">Roteiro Cadastros de apoio, passo(s) 5.3</w:t>
            </w:r>
          </w:p>
        </w:tc>
        <w:tc>
          <w:tcPr>
            <w:tcW w:w="1605" w:type="dxa"/>
          </w:tcPr>
          <w:p>
            <w:pPr>
              <w:widowControl/>
              <w:spacing w:after="0" w:line="276" w:lineRule="auto"/>
              <w:jc w:val="left"/>
              <w:rPr>
                <w:sz w:val="18"/>
                <w:szCs w:val="18"/>
              </w:rPr>
            </w:pPr>
            <w:r>
              <w:rPr>
                <w:sz w:val="18"/>
                <w:szCs w:val="20"/>
              </w:rPr>
              <w:t xml:space="preserve">24/10/2026 (rodada 12A)</w:t>
            </w:r>
          </w:p>
        </w:tc>
        <w:tc>
          <w:tcPr>
            <w:tcW w:w="2334" w:type="dxa"/>
          </w:tcPr>
          <w:p>
            <w:pPr>
              <w:widowControl/>
              <w:spacing w:after="0" w:line="276" w:lineRule="auto"/>
              <w:jc w:val="left"/>
              <w:rPr>
                <w:sz w:val="18"/>
                <w:szCs w:val="18"/>
              </w:rPr>
            </w:pPr>
            <w:r>
              <w:rPr>
                <w:sz w:val="18"/>
                <w:szCs w:val="20"/>
              </w:rPr>
              <w:t xml:space="preserve">RDC 658/2022, art. 124 (identificação única); Guia 33/2020</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Com a coluna 901 inativa, uma nova coluna com o código 901 foi gravada; a lista passou a ter dois registros de código 901. A Rua e o Andar recusam o código repetido.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Incluir outro registro com um código já usado (901) e outro com o código de um registro já excluído.</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446"/>
        <w:gridCol w:w="5185"/>
      </w:tblGrid>
      <w:tr>
        <w:trPr>
          <w:tblHeader/>
          <w:cantSplit/>
        </w:trPr>
        <w:tc>
          <w:tcPr>
            <w:tcW w:w="44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446" w:type="dxa"/>
          </w:tcPr>
          <w:p>
            <w:pPr>
              <w:widowControl/>
              <w:spacing w:after="0" w:line="276" w:lineRule="auto"/>
              <w:jc w:val="left"/>
              <w:rPr>
                <w:sz w:val="18"/>
                <w:szCs w:val="18"/>
              </w:rPr>
            </w:pPr>
            <w:r>
              <w:rPr>
                <w:sz w:val="18"/>
                <w:szCs w:val="20"/>
              </w:rPr>
              <w:t xml:space="preserve">Código repetido é recusado ("Esse código já está cadastrado."), esteja o registro existente ativo ou inativo.</w:t>
            </w:r>
          </w:p>
        </w:tc>
        <w:tc>
          <w:tcPr>
            <w:tcW w:w="5185" w:type="dxa"/>
          </w:tcPr>
          <w:p>
            <w:pPr>
              <w:widowControl/>
              <w:spacing w:after="0" w:line="276" w:lineRule="auto"/>
              <w:jc w:val="left"/>
              <w:rPr>
                <w:sz w:val="18"/>
                <w:szCs w:val="18"/>
              </w:rPr>
            </w:pPr>
            <w:r>
              <w:rPr>
                <w:sz w:val="18"/>
                <w:szCs w:val="20"/>
              </w:rPr>
              <w:t xml:space="preserve">Com a coluna 901 inativa, uma nova coluna com o código 901 foi gravada; a lista passou a ter dois registros de código 901. A Rua e o Andar recusam o código repetido.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56" name="Imagem 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 name="Imagem 5156"/>
                    <pic:cNvPicPr/>
                  </pic:nvPicPr>
                  <pic:blipFill>
                    <a:blip r:embed="rIdHom156"/>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156 – EST12A-5.3-usado</w:t>
      </w:r>
    </w:p>
    <w:p>
      <w:pPr>
        <w:spacing w:after="0" w:line="360" w:lineRule="auto"/>
        <w:rPr>
          <w:szCs w:val="20"/>
        </w:rPr>
      </w:pPr>
      <w:r>
        <w:rPr>
          <w:i/>
          <w:iCs/>
          <w:szCs w:val="20"/>
        </w:rPr>
        <w:t xml:space="preserve">Figura 1: EST12A-5.3-usado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Conferir o código repetido contra todos os registros, ativos e inativos, como Rua e Andar.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DV-EST-086</w:t>
      </w:r>
    </w:p>
    <w:p>
      <w:pPr>
        <w:keepNext/>
        <w:spacing w:after="0" w:line="360" w:lineRule="auto"/>
      </w:pPr>
    </w:p>
    <w:p>
      <w:pPr>
        <w:spacing w:after="0" w:line="360" w:lineRule="auto"/>
        <w:rPr>
          <w:szCs w:val="20"/>
        </w:rPr>
      </w:pPr>
      <w:r>
        <w:rPr>
          <w:b/>
          <w:bCs/>
          <w:szCs w:val="20"/>
        </w:rPr>
        <w:t xml:space="preserve">O Grupo do Item é gravado sem o Tipo do Item (que define a análise do CQ)</w:t>
      </w:r>
    </w:p>
    <w:tbl>
      <w:tblPr>
        <w:tblStyle w:val="Tabelacomgrade"/>
        <w:tblW w:w="9631" w:type="dxa"/>
        <w:tblLayout w:type="fixed"/>
        <w:tblLook w:val="04A0" w:firstRow="1" w:lastRow="0" w:firstColumn="1" w:lastColumn="0" w:noHBand="0" w:noVBand="1"/>
      </w:tblPr>
      <w:tblGrid>
        <w:gridCol w:w="1303"/>
        <w:gridCol w:w="1198"/>
        <w:gridCol w:w="1514"/>
        <w:gridCol w:w="1633"/>
        <w:gridCol w:w="1594"/>
        <w:gridCol w:w="2389"/>
      </w:tblGrid>
      <w:tr>
        <w:trPr>
          <w:tblHeader/>
          <w:cantSplit/>
        </w:trPr>
        <w:tc>
          <w:tcPr>
            <w:tcW w:w="13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3" w:type="dxa"/>
          </w:tcPr>
          <w:p>
            <w:pPr>
              <w:widowControl/>
              <w:spacing w:after="0" w:line="276" w:lineRule="auto"/>
              <w:jc w:val="left"/>
              <w:rPr>
                <w:sz w:val="18"/>
                <w:szCs w:val="18"/>
              </w:rPr>
            </w:pPr>
            <w:r>
              <w:rPr>
                <w:sz w:val="18"/>
                <w:szCs w:val="20"/>
              </w:rPr>
              <w:t xml:space="preserve">Média</w:t>
            </w:r>
          </w:p>
        </w:tc>
        <w:tc>
          <w:tcPr>
            <w:tcW w:w="1198" w:type="dxa"/>
          </w:tcPr>
          <w:p>
            <w:pPr>
              <w:widowControl/>
              <w:spacing w:after="0" w:line="276" w:lineRule="auto"/>
              <w:jc w:val="left"/>
              <w:rPr>
                <w:sz w:val="18"/>
                <w:szCs w:val="18"/>
              </w:rPr>
            </w:pPr>
            <w:r>
              <w:rPr>
                <w:sz w:val="18"/>
                <w:szCs w:val="20"/>
              </w:rPr>
              <w:t xml:space="preserve">Aberto</w:t>
            </w:r>
          </w:p>
        </w:tc>
        <w:tc>
          <w:tcPr>
            <w:tcW w:w="1514" w:type="dxa"/>
          </w:tcPr>
          <w:p>
            <w:pPr>
              <w:widowControl/>
              <w:spacing w:after="0" w:line="276" w:lineRule="auto"/>
              <w:jc w:val="left"/>
              <w:rPr>
                <w:sz w:val="18"/>
                <w:szCs w:val="18"/>
              </w:rPr>
            </w:pPr>
            <w:r>
              <w:rPr>
                <w:sz w:val="18"/>
                <w:szCs w:val="20"/>
              </w:rPr>
              <w:t xml:space="preserve">Estoque › Cadastros › Grupo do Item</w:t>
            </w:r>
          </w:p>
        </w:tc>
        <w:tc>
          <w:tcPr>
            <w:tcW w:w="1633" w:type="dxa"/>
          </w:tcPr>
          <w:p>
            <w:pPr>
              <w:widowControl/>
              <w:spacing w:after="0" w:line="276" w:lineRule="auto"/>
              <w:jc w:val="left"/>
              <w:rPr>
                <w:sz w:val="18"/>
                <w:szCs w:val="18"/>
              </w:rPr>
            </w:pPr>
            <w:r>
              <w:rPr>
                <w:sz w:val="18"/>
                <w:szCs w:val="20"/>
              </w:rPr>
              <w:t xml:space="preserve">Roteiro Cadastros de apoio, passo(s) 7.2</w:t>
            </w:r>
          </w:p>
        </w:tc>
        <w:tc>
          <w:tcPr>
            <w:tcW w:w="1594" w:type="dxa"/>
          </w:tcPr>
          <w:p>
            <w:pPr>
              <w:widowControl/>
              <w:spacing w:after="0" w:line="276" w:lineRule="auto"/>
              <w:jc w:val="left"/>
              <w:rPr>
                <w:sz w:val="18"/>
                <w:szCs w:val="18"/>
              </w:rPr>
            </w:pPr>
            <w:r>
              <w:rPr>
                <w:sz w:val="18"/>
                <w:szCs w:val="20"/>
              </w:rPr>
              <w:t xml:space="preserve">24/10/2026 (rodada 12A)</w:t>
            </w:r>
          </w:p>
        </w:tc>
        <w:tc>
          <w:tcPr>
            <w:tcW w:w="2389" w:type="dxa"/>
          </w:tcPr>
          <w:p>
            <w:pPr>
              <w:widowControl/>
              <w:spacing w:after="0" w:line="276" w:lineRule="auto"/>
              <w:jc w:val="left"/>
              <w:rPr>
                <w:sz w:val="18"/>
                <w:szCs w:val="18"/>
              </w:rPr>
            </w:pPr>
            <w:r>
              <w:rPr>
                <w:sz w:val="18"/>
                <w:szCs w:val="20"/>
              </w:rPr>
              <w:t xml:space="preserve">RDC 658/2022, arts. 124 e 141 (identificação do material e análise)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grupo TESTE GRUPO E7B foi gravado com o Tipo em "SELECIONE", sem mensagem ("Inclusão realizada com sucesso!"). Repete o que já se viu no grupo 9811 (CT-EST-011).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Incluir dois grupos sem código, em sequência: TESTE GRUPO E7A (Tipo Item CQ Matéria-Prima, Tempo de Armazenagem em branco) e TESTE GRUPO E7B (Tipo Item CQ em "SELECIONE").</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910"/>
        <w:gridCol w:w="5721"/>
      </w:tblGrid>
      <w:tr>
        <w:trPr>
          <w:tblHeader/>
          <w:cantSplit/>
        </w:trPr>
        <w:tc>
          <w:tcPr>
            <w:tcW w:w="39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7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910" w:type="dxa"/>
          </w:tcPr>
          <w:p>
            <w:pPr>
              <w:widowControl/>
              <w:spacing w:after="0" w:line="276" w:lineRule="auto"/>
              <w:jc w:val="left"/>
              <w:rPr>
                <w:sz w:val="18"/>
                <w:szCs w:val="18"/>
              </w:rPr>
            </w:pPr>
            <w:r>
              <w:rPr>
                <w:sz w:val="18"/>
                <w:szCs w:val="20"/>
              </w:rPr>
              <w:t xml:space="preserve">O Tipo do Item CQ é obrigatório, porque define a análise do controle de qualidade do grupo.</w:t>
            </w:r>
          </w:p>
        </w:tc>
        <w:tc>
          <w:tcPr>
            <w:tcW w:w="5721" w:type="dxa"/>
          </w:tcPr>
          <w:p>
            <w:pPr>
              <w:widowControl/>
              <w:spacing w:after="0" w:line="276" w:lineRule="auto"/>
              <w:jc w:val="left"/>
              <w:rPr>
                <w:sz w:val="18"/>
                <w:szCs w:val="18"/>
              </w:rPr>
            </w:pPr>
            <w:r>
              <w:rPr>
                <w:sz w:val="18"/>
                <w:szCs w:val="20"/>
              </w:rPr>
              <w:t xml:space="preserve">O grupo TESTE GRUPO E7B foi gravado com o Tipo em "SELECIONE", sem mensagem ("Inclusão realizada com sucesso!"). Repete o que já se viu no grupo 9811 (CT-EST-011).</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57" name="Imagem 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 name="Imagem 5157"/>
                    <pic:cNvPicPr/>
                  </pic:nvPicPr>
                  <pic:blipFill>
                    <a:blip r:embed="rIdHom157"/>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157 – EST12A-7.2-inclui-b</w:t>
      </w:r>
    </w:p>
    <w:p>
      <w:pPr>
        <w:spacing w:after="0" w:line="360" w:lineRule="auto"/>
        <w:rPr>
          <w:szCs w:val="20"/>
        </w:rPr>
      </w:pPr>
      <w:r>
        <w:rPr>
          <w:i/>
          <w:iCs/>
          <w:szCs w:val="20"/>
        </w:rPr>
        <w:t xml:space="preserve">Figura 1: EST12A-7.2-inclui-b</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Tornar obrigatório o Tipo do Item no Grupo do Item.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DV-EST-089</w:t>
      </w:r>
    </w:p>
    <w:p>
      <w:pPr>
        <w:keepNext/>
        <w:spacing w:after="0" w:line="360" w:lineRule="auto"/>
      </w:pPr>
    </w:p>
    <w:p>
      <w:pPr>
        <w:spacing w:after="0" w:line="360" w:lineRule="auto"/>
        <w:rPr>
          <w:szCs w:val="20"/>
        </w:rPr>
      </w:pPr>
      <w:r>
        <w:rPr>
          <w:b/>
          <w:bCs/>
          <w:szCs w:val="20"/>
        </w:rPr>
        <w:t xml:space="preserve">A Diferença de Pesagem (%) do Subgrupo não tem limite: aceita até 999,99% e grava 0,00 quando digitam letras</w:t>
      </w:r>
    </w:p>
    <w:tbl>
      <w:tblPr>
        <w:tblStyle w:val="Tabelacomgrade"/>
        <w:tblW w:w="9631" w:type="dxa"/>
        <w:tblLayout w:type="fixed"/>
        <w:tblLook w:val="04A0" w:firstRow="1" w:lastRow="0" w:firstColumn="1" w:lastColumn="0" w:noHBand="0" w:noVBand="1"/>
      </w:tblPr>
      <w:tblGrid>
        <w:gridCol w:w="1324"/>
        <w:gridCol w:w="1219"/>
        <w:gridCol w:w="1603"/>
        <w:gridCol w:w="1712"/>
        <w:gridCol w:w="1648"/>
        <w:gridCol w:w="2125"/>
      </w:tblGrid>
      <w:tr>
        <w:trPr>
          <w:tblHeader/>
          <w:cantSplit/>
        </w:trPr>
        <w:tc>
          <w:tcPr>
            <w:tcW w:w="13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4" w:type="dxa"/>
          </w:tcPr>
          <w:p>
            <w:pPr>
              <w:widowControl/>
              <w:spacing w:after="0" w:line="276" w:lineRule="auto"/>
              <w:jc w:val="left"/>
              <w:rPr>
                <w:sz w:val="18"/>
                <w:szCs w:val="18"/>
              </w:rPr>
            </w:pPr>
            <w:r>
              <w:rPr>
                <w:sz w:val="18"/>
                <w:szCs w:val="20"/>
              </w:rPr>
              <w:t xml:space="preserve">Média</w:t>
            </w:r>
          </w:p>
        </w:tc>
        <w:tc>
          <w:tcPr>
            <w:tcW w:w="1219" w:type="dxa"/>
          </w:tcPr>
          <w:p>
            <w:pPr>
              <w:widowControl/>
              <w:spacing w:after="0" w:line="276" w:lineRule="auto"/>
              <w:jc w:val="left"/>
              <w:rPr>
                <w:sz w:val="18"/>
                <w:szCs w:val="18"/>
              </w:rPr>
            </w:pPr>
            <w:r>
              <w:rPr>
                <w:sz w:val="18"/>
                <w:szCs w:val="20"/>
              </w:rPr>
              <w:t xml:space="preserve">Aberto</w:t>
            </w:r>
          </w:p>
        </w:tc>
        <w:tc>
          <w:tcPr>
            <w:tcW w:w="1603" w:type="dxa"/>
          </w:tcPr>
          <w:p>
            <w:pPr>
              <w:widowControl/>
              <w:spacing w:after="0" w:line="276" w:lineRule="auto"/>
              <w:jc w:val="left"/>
              <w:rPr>
                <w:sz w:val="18"/>
                <w:szCs w:val="18"/>
              </w:rPr>
            </w:pPr>
            <w:r>
              <w:rPr>
                <w:sz w:val="18"/>
                <w:szCs w:val="20"/>
              </w:rPr>
              <w:t xml:space="preserve">Estoque › Cadastros › Subgrupo do Item</w:t>
            </w:r>
          </w:p>
        </w:tc>
        <w:tc>
          <w:tcPr>
            <w:tcW w:w="1712" w:type="dxa"/>
          </w:tcPr>
          <w:p>
            <w:pPr>
              <w:widowControl/>
              <w:spacing w:after="0" w:line="276" w:lineRule="auto"/>
              <w:jc w:val="left"/>
              <w:rPr>
                <w:sz w:val="18"/>
                <w:szCs w:val="18"/>
              </w:rPr>
            </w:pPr>
            <w:r>
              <w:rPr>
                <w:sz w:val="18"/>
                <w:szCs w:val="20"/>
              </w:rPr>
              <w:t xml:space="preserve">Roteiro Cadastros de apoio, passo(s) 8.4</w:t>
            </w:r>
          </w:p>
        </w:tc>
        <w:tc>
          <w:tcPr>
            <w:tcW w:w="1648" w:type="dxa"/>
          </w:tcPr>
          <w:p>
            <w:pPr>
              <w:widowControl/>
              <w:spacing w:after="0" w:line="276" w:lineRule="auto"/>
              <w:jc w:val="left"/>
              <w:rPr>
                <w:sz w:val="18"/>
                <w:szCs w:val="18"/>
              </w:rPr>
            </w:pPr>
            <w:r>
              <w:rPr>
                <w:sz w:val="18"/>
                <w:szCs w:val="20"/>
              </w:rPr>
              <w:t xml:space="preserve">24/10/2026 (rodada 12A)</w:t>
            </w:r>
          </w:p>
        </w:tc>
        <w:tc>
          <w:tcPr>
            <w:tcW w:w="2125" w:type="dxa"/>
          </w:tcPr>
          <w:p>
            <w:pPr>
              <w:widowControl/>
              <w:spacing w:after="0" w:line="276" w:lineRule="auto"/>
              <w:jc w:val="left"/>
              <w:rPr>
                <w:sz w:val="18"/>
                <w:szCs w:val="18"/>
              </w:rPr>
            </w:pPr>
            <w:r>
              <w:rPr>
                <w:sz w:val="18"/>
                <w:szCs w:val="20"/>
              </w:rPr>
              <w:t xml:space="preserve">RDC 658/2022 (controle de quantidades pesadas); Guia 33/2020</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Com a máscara de duas casas, 99999 virou 999,99 e 1000,5 virou 100,05; ambos foram gravados com "Alteração realizada com sucesso!". Letras e sinal de menos foram descartados e o campo gravou 0,00, sem aviso.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No TESTE SUBGRUPO E8A, preencher Diferença Pesagem (%) com 250 (a máscara tem duas casas), depois 2,5; reabrir. Repetir com 0, 100, 500, 1000,5 e 2.5; tentar letras e sinal de menos.</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793"/>
        <w:gridCol w:w="5838"/>
      </w:tblGrid>
      <w:tr>
        <w:trPr>
          <w:tblHeader/>
          <w:cantSplit/>
        </w:trPr>
        <w:tc>
          <w:tcPr>
            <w:tcW w:w="37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8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793" w:type="dxa"/>
          </w:tcPr>
          <w:p>
            <w:pPr>
              <w:widowControl/>
              <w:spacing w:after="0" w:line="276" w:lineRule="auto"/>
              <w:jc w:val="left"/>
              <w:rPr>
                <w:sz w:val="18"/>
                <w:szCs w:val="18"/>
              </w:rPr>
            </w:pPr>
            <w:r>
              <w:rPr>
                <w:sz w:val="18"/>
                <w:szCs w:val="20"/>
              </w:rPr>
              <w:t xml:space="preserve">A tolerância de pesagem tem um limite coerente (por exemplo, até 100%) e valor inválido é recusado com mensagem.</w:t>
            </w:r>
          </w:p>
        </w:tc>
        <w:tc>
          <w:tcPr>
            <w:tcW w:w="5838" w:type="dxa"/>
          </w:tcPr>
          <w:p>
            <w:pPr>
              <w:widowControl/>
              <w:spacing w:after="0" w:line="276" w:lineRule="auto"/>
              <w:jc w:val="left"/>
              <w:rPr>
                <w:sz w:val="18"/>
                <w:szCs w:val="18"/>
              </w:rPr>
            </w:pPr>
            <w:r>
              <w:rPr>
                <w:sz w:val="18"/>
                <w:szCs w:val="20"/>
              </w:rPr>
              <w:t xml:space="preserve">Com a máscara de duas casas, 99999 virou 999,99 e 1000,5 virou 100,05; ambos foram gravados com "Alteração realizada com sucesso!". Letras e sinal de menos foram descartados e o campo gravou 0,00, sem aviso.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58" name="Imagem 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 name="Imagem 5158"/>
                    <pic:cNvPicPr/>
                  </pic:nvPicPr>
                  <pic:blipFill>
                    <a:blip r:embed="rIdHom15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158 – EST12A-8.4-99999</w:t>
      </w:r>
    </w:p>
    <w:p>
      <w:pPr>
        <w:spacing w:after="0" w:line="360" w:lineRule="auto"/>
        <w:rPr>
          <w:szCs w:val="20"/>
        </w:rPr>
      </w:pPr>
      <w:r>
        <w:rPr>
          <w:i/>
          <w:iCs/>
          <w:szCs w:val="20"/>
        </w:rPr>
        <w:t xml:space="preserve">Figura 1: EST12A-8.4-99999</w:t>
      </w:r>
    </w:p>
    <w:p>
      <w:pPr>
        <w:keepNext/>
        <w:spacing w:before="120" w:after="0"/>
        <w:jc w:val="center"/>
      </w:pPr>
      <w:r>
        <w:rPr>
          <w:noProof/>
        </w:rPr>
        <w:drawing>
          <wp:inline distT="0" distB="0" distL="0" distR="0">
            <wp:extent cx="5400000" cy="3557833"/>
            <wp:effectExtent l="0" t="0" r="0" b="0"/>
            <wp:docPr id="5159" name="Imagem 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 name="Imagem 5159"/>
                    <pic:cNvPicPr/>
                  </pic:nvPicPr>
                  <pic:blipFill>
                    <a:blip r:embed="rIdHom15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159 – EST12A-8.4-99999-reaberto</w:t>
      </w:r>
    </w:p>
    <w:p>
      <w:pPr>
        <w:spacing w:after="0" w:line="360" w:lineRule="auto"/>
        <w:rPr>
          <w:szCs w:val="20"/>
        </w:rPr>
      </w:pPr>
      <w:r>
        <w:rPr>
          <w:i/>
          <w:iCs/>
          <w:szCs w:val="20"/>
        </w:rPr>
        <w:t xml:space="preserve">Figura 2: EST12A-8.4-99999-reaberto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DV-EST-091</w:t>
      </w:r>
    </w:p>
    <w:p>
      <w:pPr>
        <w:keepNext/>
        <w:spacing w:after="0" w:line="360" w:lineRule="auto"/>
      </w:pPr>
    </w:p>
    <w:p>
      <w:pPr>
        <w:spacing w:after="0" w:line="360" w:lineRule="auto"/>
        <w:rPr>
          <w:szCs w:val="20"/>
        </w:rPr>
      </w:pPr>
      <w:r>
        <w:rPr>
          <w:b/>
          <w:bCs/>
          <w:szCs w:val="20"/>
        </w:rPr>
        <w:t xml:space="preserve">A pesquisa por código não acha o registro em Subgrupo do Item e em Classificação do Item (códigos que não têm o tamanho padrão)</w:t>
      </w:r>
    </w:p>
    <w:tbl>
      <w:tblPr>
        <w:tblStyle w:val="Tabelacomgrade"/>
        <w:tblW w:w="9631" w:type="dxa"/>
        <w:tblLayout w:type="fixed"/>
        <w:tblLook w:val="04A0" w:firstRow="1" w:lastRow="0" w:firstColumn="1" w:lastColumn="0" w:noHBand="0" w:noVBand="1"/>
      </w:tblPr>
      <w:tblGrid>
        <w:gridCol w:w="1300"/>
        <w:gridCol w:w="1195"/>
        <w:gridCol w:w="2150"/>
        <w:gridCol w:w="1681"/>
        <w:gridCol w:w="1587"/>
        <w:gridCol w:w="1718"/>
      </w:tblGrid>
      <w:tr>
        <w:trPr>
          <w:tblHeader/>
          <w:cantSplit/>
        </w:trPr>
        <w:tc>
          <w:tcPr>
            <w:tcW w:w="13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1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0" w:type="dxa"/>
          </w:tcPr>
          <w:p>
            <w:pPr>
              <w:widowControl/>
              <w:spacing w:after="0" w:line="276" w:lineRule="auto"/>
              <w:jc w:val="left"/>
              <w:rPr>
                <w:sz w:val="18"/>
                <w:szCs w:val="18"/>
              </w:rPr>
            </w:pPr>
            <w:r>
              <w:rPr>
                <w:sz w:val="18"/>
                <w:szCs w:val="20"/>
              </w:rPr>
              <w:t xml:space="preserve">Média</w:t>
            </w:r>
          </w:p>
        </w:tc>
        <w:tc>
          <w:tcPr>
            <w:tcW w:w="1195" w:type="dxa"/>
          </w:tcPr>
          <w:p>
            <w:pPr>
              <w:widowControl/>
              <w:spacing w:after="0" w:line="276" w:lineRule="auto"/>
              <w:jc w:val="left"/>
              <w:rPr>
                <w:sz w:val="18"/>
                <w:szCs w:val="18"/>
              </w:rPr>
            </w:pPr>
            <w:r>
              <w:rPr>
                <w:sz w:val="18"/>
                <w:szCs w:val="20"/>
              </w:rPr>
              <w:t xml:space="preserve">Aberto</w:t>
            </w:r>
          </w:p>
        </w:tc>
        <w:tc>
          <w:tcPr>
            <w:tcW w:w="2150" w:type="dxa"/>
          </w:tcPr>
          <w:p>
            <w:pPr>
              <w:widowControl/>
              <w:spacing w:after="0" w:line="276" w:lineRule="auto"/>
              <w:jc w:val="left"/>
              <w:rPr>
                <w:sz w:val="18"/>
                <w:szCs w:val="18"/>
              </w:rPr>
            </w:pPr>
            <w:r>
              <w:rPr>
                <w:sz w:val="18"/>
                <w:szCs w:val="20"/>
              </w:rPr>
              <w:t xml:space="preserve">Estoque › Cadastros › Subgrupo do Item e Classificação do Item</w:t>
            </w:r>
          </w:p>
        </w:tc>
        <w:tc>
          <w:tcPr>
            <w:tcW w:w="1681" w:type="dxa"/>
          </w:tcPr>
          <w:p>
            <w:pPr>
              <w:widowControl/>
              <w:spacing w:after="0" w:line="276" w:lineRule="auto"/>
              <w:jc w:val="left"/>
              <w:rPr>
                <w:sz w:val="18"/>
                <w:szCs w:val="18"/>
              </w:rPr>
            </w:pPr>
            <w:r>
              <w:rPr>
                <w:sz w:val="18"/>
                <w:szCs w:val="20"/>
              </w:rPr>
              <w:t xml:space="preserve">Roteiro Cadastros de apoio, passo(s) 8.6, 12.11</w:t>
            </w:r>
          </w:p>
        </w:tc>
        <w:tc>
          <w:tcPr>
            <w:tcW w:w="1587" w:type="dxa"/>
          </w:tcPr>
          <w:p>
            <w:pPr>
              <w:widowControl/>
              <w:spacing w:after="0" w:line="276" w:lineRule="auto"/>
              <w:jc w:val="left"/>
              <w:rPr>
                <w:sz w:val="18"/>
                <w:szCs w:val="18"/>
              </w:rPr>
            </w:pPr>
            <w:r>
              <w:rPr>
                <w:sz w:val="18"/>
                <w:szCs w:val="20"/>
              </w:rPr>
              <w:t xml:space="preserve">24/10/2026 (rodada 12A)</w:t>
            </w:r>
          </w:p>
        </w:tc>
        <w:tc>
          <w:tcPr>
            <w:tcW w:w="1718" w:type="dxa"/>
          </w:tcPr>
          <w:p>
            <w:pPr>
              <w:widowControl/>
              <w:spacing w:after="0" w:line="276" w:lineRule="auto"/>
              <w:jc w:val="left"/>
              <w:rPr>
                <w:sz w:val="18"/>
                <w:szCs w:val="18"/>
              </w:rPr>
            </w:pPr>
            <w:r>
              <w:rPr>
                <w:sz w:val="18"/>
                <w:szCs w:val="20"/>
              </w:rPr>
              <w:t xml:space="preserve">Guia 33/2020 (consulta confiável dos dados mestres)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Subgrupo: pesquisa por 9812 e por 09812 não acha o subgrupo "9812 TESTE SUBGRUPO R8" (que aparece pela descrição), nem o 2001; os de 5 dígitos (00003) são achados. Classificação: o código 12 gravou, mas a pesquisa por 12, 012 e 0012 não acha; a pesquisa por 00012 traz o registro 0001, outro código.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Pesquisar pelo código 9812 e, em seguida, por 09812. 2. Incluir com código de 2 dígitos (por exemplo 12) e procurar por 12 e por 0012.</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427"/>
        <w:gridCol w:w="7204"/>
      </w:tblGrid>
      <w:tr>
        <w:trPr>
          <w:tblHeader/>
          <w:cantSplit/>
        </w:trPr>
        <w:tc>
          <w:tcPr>
            <w:tcW w:w="24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72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427" w:type="dxa"/>
          </w:tcPr>
          <w:p>
            <w:pPr>
              <w:widowControl/>
              <w:spacing w:after="0" w:line="276" w:lineRule="auto"/>
              <w:jc w:val="left"/>
              <w:rPr>
                <w:sz w:val="18"/>
                <w:szCs w:val="18"/>
              </w:rPr>
            </w:pPr>
            <w:r>
              <w:rPr>
                <w:sz w:val="18"/>
                <w:szCs w:val="20"/>
              </w:rPr>
              <w:t xml:space="preserve">Pesquisar por um código existente (9812; 12) acha o registro.</w:t>
            </w:r>
          </w:p>
        </w:tc>
        <w:tc>
          <w:tcPr>
            <w:tcW w:w="7204" w:type="dxa"/>
          </w:tcPr>
          <w:p>
            <w:pPr>
              <w:widowControl/>
              <w:spacing w:after="0" w:line="276" w:lineRule="auto"/>
              <w:jc w:val="left"/>
              <w:rPr>
                <w:sz w:val="18"/>
                <w:szCs w:val="18"/>
              </w:rPr>
            </w:pPr>
            <w:r>
              <w:rPr>
                <w:sz w:val="18"/>
                <w:szCs w:val="20"/>
              </w:rPr>
              <w:t xml:space="preserve">Subgrupo: pesquisa por 9812 e por 09812 não acha o subgrupo "9812 TESTE SUBGRUPO R8" (que aparece pela descrição), nem o 2001; os de 5 dígitos (00003) são achados. Classificação: o código 12 gravou, mas a pesquisa por 12, 012 e 0012 não acha; a pesquisa por 00012 traz o registro 0001, outro código.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DV-EST-092</w:t>
      </w:r>
    </w:p>
    <w:p>
      <w:pPr>
        <w:keepNext/>
        <w:spacing w:after="0" w:line="360" w:lineRule="auto"/>
      </w:pPr>
    </w:p>
    <w:p>
      <w:pPr>
        <w:spacing w:after="0" w:line="360" w:lineRule="auto"/>
        <w:rPr>
          <w:szCs w:val="20"/>
        </w:rPr>
      </w:pPr>
      <w:r>
        <w:rPr>
          <w:b/>
          <w:bCs/>
          <w:szCs w:val="20"/>
        </w:rPr>
        <w:t xml:space="preserve">A apresentação de estoque criada sozinha ao incluir uma unidade de medida não tem histórico</w:t>
      </w:r>
    </w:p>
    <w:tbl>
      <w:tblPr>
        <w:tblStyle w:val="Tabelacomgrade"/>
        <w:tblW w:w="9631" w:type="dxa"/>
        <w:tblLayout w:type="fixed"/>
        <w:tblLook w:val="04A0" w:firstRow="1" w:lastRow="0" w:firstColumn="1" w:lastColumn="0" w:noHBand="0" w:noVBand="1"/>
      </w:tblPr>
      <w:tblGrid>
        <w:gridCol w:w="1324"/>
        <w:gridCol w:w="1219"/>
        <w:gridCol w:w="1863"/>
        <w:gridCol w:w="1714"/>
        <w:gridCol w:w="1649"/>
        <w:gridCol w:w="1862"/>
      </w:tblGrid>
      <w:tr>
        <w:trPr>
          <w:tblHeader/>
          <w:cantSplit/>
        </w:trPr>
        <w:tc>
          <w:tcPr>
            <w:tcW w:w="13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4" w:type="dxa"/>
          </w:tcPr>
          <w:p>
            <w:pPr>
              <w:widowControl/>
              <w:spacing w:after="0" w:line="276" w:lineRule="auto"/>
              <w:jc w:val="left"/>
              <w:rPr>
                <w:sz w:val="18"/>
                <w:szCs w:val="18"/>
              </w:rPr>
            </w:pPr>
            <w:r>
              <w:rPr>
                <w:sz w:val="18"/>
                <w:szCs w:val="20"/>
              </w:rPr>
              <w:t xml:space="preserve">Média</w:t>
            </w:r>
          </w:p>
        </w:tc>
        <w:tc>
          <w:tcPr>
            <w:tcW w:w="1219" w:type="dxa"/>
          </w:tcPr>
          <w:p>
            <w:pPr>
              <w:widowControl/>
              <w:spacing w:after="0" w:line="276" w:lineRule="auto"/>
              <w:jc w:val="left"/>
              <w:rPr>
                <w:sz w:val="18"/>
                <w:szCs w:val="18"/>
              </w:rPr>
            </w:pPr>
            <w:r>
              <w:rPr>
                <w:sz w:val="18"/>
                <w:szCs w:val="20"/>
              </w:rPr>
              <w:t xml:space="preserve">Aberto</w:t>
            </w:r>
          </w:p>
        </w:tc>
        <w:tc>
          <w:tcPr>
            <w:tcW w:w="1863" w:type="dxa"/>
          </w:tcPr>
          <w:p>
            <w:pPr>
              <w:widowControl/>
              <w:spacing w:after="0" w:line="276" w:lineRule="auto"/>
              <w:jc w:val="left"/>
              <w:rPr>
                <w:sz w:val="18"/>
                <w:szCs w:val="18"/>
              </w:rPr>
            </w:pPr>
            <w:r>
              <w:rPr>
                <w:sz w:val="18"/>
                <w:szCs w:val="20"/>
              </w:rPr>
              <w:t xml:space="preserve">Estoque › Cadastros › Unidade de Medida (e Conversão de Unidade)</w:t>
            </w:r>
          </w:p>
        </w:tc>
        <w:tc>
          <w:tcPr>
            <w:tcW w:w="1714" w:type="dxa"/>
          </w:tcPr>
          <w:p>
            <w:pPr>
              <w:widowControl/>
              <w:spacing w:after="0" w:line="276" w:lineRule="auto"/>
              <w:jc w:val="left"/>
              <w:rPr>
                <w:sz w:val="18"/>
                <w:szCs w:val="18"/>
              </w:rPr>
            </w:pPr>
            <w:r>
              <w:rPr>
                <w:sz w:val="18"/>
                <w:szCs w:val="20"/>
              </w:rPr>
              <w:t xml:space="preserve">Roteiro Cadastros de apoio, passo(s) 9.4</w:t>
            </w:r>
          </w:p>
        </w:tc>
        <w:tc>
          <w:tcPr>
            <w:tcW w:w="1649" w:type="dxa"/>
          </w:tcPr>
          <w:p>
            <w:pPr>
              <w:widowControl/>
              <w:spacing w:after="0" w:line="276" w:lineRule="auto"/>
              <w:jc w:val="left"/>
              <w:rPr>
                <w:sz w:val="18"/>
                <w:szCs w:val="18"/>
              </w:rPr>
            </w:pPr>
            <w:r>
              <w:rPr>
                <w:sz w:val="18"/>
                <w:szCs w:val="20"/>
              </w:rPr>
              <w:t xml:space="preserve">24/10/2026 (rodada 12A)</w:t>
            </w:r>
          </w:p>
        </w:tc>
        <w:tc>
          <w:tcPr>
            <w:tcW w:w="1862" w:type="dxa"/>
          </w:tcPr>
          <w:p>
            <w:pPr>
              <w:widowControl/>
              <w:spacing w:after="0" w:line="276" w:lineRule="auto"/>
              <w:jc w:val="left"/>
              <w:rPr>
                <w:sz w:val="18"/>
                <w:szCs w:val="18"/>
              </w:rPr>
            </w:pPr>
            <w:r>
              <w:rPr>
                <w:sz w:val="18"/>
                <w:szCs w:val="20"/>
              </w:rPr>
              <w:t xml:space="preserve">RDC 658/2022, art. 125 (histórico das ações)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incluir TESTU e TESTV, o sistema criou sozinho a apresentação ESTOQUE de fator 1 de cada uma. No Conversão de Unidade, o Ver Log dessa apresentação mostra "Não existe log de alteração para este registro."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Depois de incluir TESTV, abrir Conversão de Unidade e o Ver Log da apresentação que apareceu.</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502"/>
        <w:gridCol w:w="6129"/>
      </w:tblGrid>
      <w:tr>
        <w:trPr>
          <w:tblHeader/>
          <w:cantSplit/>
        </w:trPr>
        <w:tc>
          <w:tcPr>
            <w:tcW w:w="35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1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502" w:type="dxa"/>
          </w:tcPr>
          <w:p>
            <w:pPr>
              <w:widowControl/>
              <w:spacing w:after="0" w:line="276" w:lineRule="auto"/>
              <w:jc w:val="left"/>
              <w:rPr>
                <w:sz w:val="18"/>
                <w:szCs w:val="18"/>
              </w:rPr>
            </w:pPr>
            <w:r>
              <w:rPr>
                <w:sz w:val="18"/>
                <w:szCs w:val="20"/>
              </w:rPr>
              <w:t xml:space="preserve">Todo registro criado, mesmo por rotina automática, tem histórico com quem criou e quando.</w:t>
            </w:r>
          </w:p>
        </w:tc>
        <w:tc>
          <w:tcPr>
            <w:tcW w:w="6129" w:type="dxa"/>
          </w:tcPr>
          <w:p>
            <w:pPr>
              <w:widowControl/>
              <w:spacing w:after="0" w:line="276" w:lineRule="auto"/>
              <w:jc w:val="left"/>
              <w:rPr>
                <w:sz w:val="18"/>
                <w:szCs w:val="18"/>
              </w:rPr>
            </w:pPr>
            <w:r>
              <w:rPr>
                <w:sz w:val="18"/>
                <w:szCs w:val="20"/>
              </w:rPr>
              <w:t xml:space="preserve">Ao incluir TESTU e TESTV, o sistema criou sozinho a apresentação ESTOQUE de fator 1 de cada uma. No Conversão de Unidade, o Ver Log dessa apresentação mostra "Não existe log de alteração para este registro."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60" name="Imagem 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 name="Imagem 5160"/>
                    <pic:cNvPicPr/>
                  </pic:nvPicPr>
                  <pic:blipFill>
                    <a:blip r:embed="rIdHom16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160 – EST12A-9.4-log</w:t>
      </w:r>
    </w:p>
    <w:p>
      <w:pPr>
        <w:spacing w:after="0" w:line="360" w:lineRule="auto"/>
        <w:rPr>
          <w:szCs w:val="20"/>
        </w:rPr>
      </w:pPr>
      <w:r>
        <w:rPr>
          <w:i/>
          <w:iCs/>
          <w:szCs w:val="20"/>
        </w:rPr>
        <w:t xml:space="preserve">Figura 1: EST12A-9.4-log</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DV-EST-093</w:t>
      </w:r>
    </w:p>
    <w:p>
      <w:pPr>
        <w:keepNext/>
        <w:spacing w:after="0" w:line="360" w:lineRule="auto"/>
      </w:pPr>
    </w:p>
    <w:p>
      <w:pPr>
        <w:spacing w:after="0" w:line="360" w:lineRule="auto"/>
        <w:rPr>
          <w:szCs w:val="20"/>
        </w:rPr>
      </w:pPr>
      <w:r>
        <w:rPr>
          <w:b/>
          <w:bCs/>
          <w:szCs w:val="20"/>
        </w:rPr>
        <w:t xml:space="preserve">Conta Financeira aceita o mesmo número duas vezes</w:t>
      </w:r>
    </w:p>
    <w:tbl>
      <w:tblPr>
        <w:tblStyle w:val="Tabelacomgrade"/>
        <w:tblW w:w="9631" w:type="dxa"/>
        <w:tblLayout w:type="fixed"/>
        <w:tblLook w:val="04A0" w:firstRow="1" w:lastRow="0" w:firstColumn="1" w:lastColumn="0" w:noHBand="0" w:noVBand="1"/>
      </w:tblPr>
      <w:tblGrid>
        <w:gridCol w:w="1297"/>
        <w:gridCol w:w="1192"/>
        <w:gridCol w:w="1626"/>
        <w:gridCol w:w="1617"/>
        <w:gridCol w:w="1578"/>
        <w:gridCol w:w="2321"/>
      </w:tblGrid>
      <w:tr>
        <w:trPr>
          <w:tblHeader/>
          <w:cantSplit/>
        </w:trPr>
        <w:tc>
          <w:tcPr>
            <w:tcW w:w="12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7" w:type="dxa"/>
          </w:tcPr>
          <w:p>
            <w:pPr>
              <w:widowControl/>
              <w:spacing w:after="0" w:line="276" w:lineRule="auto"/>
              <w:jc w:val="left"/>
              <w:rPr>
                <w:sz w:val="18"/>
                <w:szCs w:val="18"/>
              </w:rPr>
            </w:pPr>
            <w:r>
              <w:rPr>
                <w:sz w:val="18"/>
                <w:szCs w:val="20"/>
              </w:rPr>
              <w:t xml:space="preserve">Média</w:t>
            </w:r>
          </w:p>
        </w:tc>
        <w:tc>
          <w:tcPr>
            <w:tcW w:w="1192" w:type="dxa"/>
          </w:tcPr>
          <w:p>
            <w:pPr>
              <w:widowControl/>
              <w:spacing w:after="0" w:line="276" w:lineRule="auto"/>
              <w:jc w:val="left"/>
              <w:rPr>
                <w:sz w:val="18"/>
                <w:szCs w:val="18"/>
              </w:rPr>
            </w:pPr>
            <w:r>
              <w:rPr>
                <w:sz w:val="18"/>
                <w:szCs w:val="20"/>
              </w:rPr>
              <w:t xml:space="preserve">Aberto</w:t>
            </w:r>
          </w:p>
        </w:tc>
        <w:tc>
          <w:tcPr>
            <w:tcW w:w="1626" w:type="dxa"/>
          </w:tcPr>
          <w:p>
            <w:pPr>
              <w:widowControl/>
              <w:spacing w:after="0" w:line="276" w:lineRule="auto"/>
              <w:jc w:val="left"/>
              <w:rPr>
                <w:sz w:val="18"/>
                <w:szCs w:val="18"/>
              </w:rPr>
            </w:pPr>
            <w:r>
              <w:rPr>
                <w:sz w:val="18"/>
                <w:szCs w:val="20"/>
              </w:rPr>
              <w:t xml:space="preserve">Estoque › Cadastros › Conta Financeira</w:t>
            </w:r>
          </w:p>
        </w:tc>
        <w:tc>
          <w:tcPr>
            <w:tcW w:w="1617" w:type="dxa"/>
          </w:tcPr>
          <w:p>
            <w:pPr>
              <w:widowControl/>
              <w:spacing w:after="0" w:line="276" w:lineRule="auto"/>
              <w:jc w:val="left"/>
              <w:rPr>
                <w:sz w:val="18"/>
                <w:szCs w:val="18"/>
              </w:rPr>
            </w:pPr>
            <w:r>
              <w:rPr>
                <w:sz w:val="18"/>
                <w:szCs w:val="20"/>
              </w:rPr>
              <w:t xml:space="preserve">Roteiro Cadastros de apoio, passo(s) 16.4</w:t>
            </w:r>
          </w:p>
        </w:tc>
        <w:tc>
          <w:tcPr>
            <w:tcW w:w="1578" w:type="dxa"/>
          </w:tcPr>
          <w:p>
            <w:pPr>
              <w:widowControl/>
              <w:spacing w:after="0" w:line="276" w:lineRule="auto"/>
              <w:jc w:val="left"/>
              <w:rPr>
                <w:sz w:val="18"/>
                <w:szCs w:val="18"/>
              </w:rPr>
            </w:pPr>
            <w:r>
              <w:rPr>
                <w:sz w:val="18"/>
                <w:szCs w:val="20"/>
              </w:rPr>
              <w:t xml:space="preserve">24/10/2026 (rodada 12A)</w:t>
            </w:r>
          </w:p>
        </w:tc>
        <w:tc>
          <w:tcPr>
            <w:tcW w:w="2321" w:type="dxa"/>
          </w:tcPr>
          <w:p>
            <w:pPr>
              <w:widowControl/>
              <w:spacing w:after="0" w:line="276" w:lineRule="auto"/>
              <w:jc w:val="left"/>
              <w:rPr>
                <w:sz w:val="18"/>
                <w:szCs w:val="18"/>
              </w:rPr>
            </w:pPr>
            <w:r>
              <w:rPr>
                <w:sz w:val="18"/>
                <w:szCs w:val="20"/>
              </w:rPr>
              <w:t xml:space="preserve">RDC 658/2022, art. 124 (identificação inequívoca); Guia 33/2020</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Incluir de novo a conta TESTE-001: "Inclusão realizada com sucesso!". A lista ficou com duas contas de número TESTE-001 e o Item mostra o número na lista de escolha, então elas ficam indistinguíveis.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Incluir de novo o número TESTE-001.</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768"/>
        <w:gridCol w:w="5863"/>
      </w:tblGrid>
      <w:tr>
        <w:trPr>
          <w:tblHeader/>
          <w:cantSplit/>
        </w:trPr>
        <w:tc>
          <w:tcPr>
            <w:tcW w:w="37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8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768" w:type="dxa"/>
          </w:tcPr>
          <w:p>
            <w:pPr>
              <w:widowControl/>
              <w:spacing w:after="0" w:line="276" w:lineRule="auto"/>
              <w:jc w:val="left"/>
              <w:rPr>
                <w:sz w:val="18"/>
                <w:szCs w:val="18"/>
              </w:rPr>
            </w:pPr>
            <w:r>
              <w:rPr>
                <w:sz w:val="18"/>
                <w:szCs w:val="20"/>
              </w:rPr>
              <w:t xml:space="preserve">Número de conta repetido é recusado ("Esse código já está cadastrado."), como nos outros cadastros.</w:t>
            </w:r>
          </w:p>
        </w:tc>
        <w:tc>
          <w:tcPr>
            <w:tcW w:w="5863" w:type="dxa"/>
          </w:tcPr>
          <w:p>
            <w:pPr>
              <w:widowControl/>
              <w:spacing w:after="0" w:line="276" w:lineRule="auto"/>
              <w:jc w:val="left"/>
              <w:rPr>
                <w:sz w:val="18"/>
                <w:szCs w:val="18"/>
              </w:rPr>
            </w:pPr>
            <w:r>
              <w:rPr>
                <w:sz w:val="18"/>
                <w:szCs w:val="20"/>
              </w:rPr>
              <w:t xml:space="preserve">Incluir de novo a conta TESTE-001: "Inclusão realizada com sucesso!". A lista ficou com duas contas de número TESTE-001 e o Item mostra o número na lista de escolha, então elas ficam indistinguíveis.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61" name="Imagem 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 name="Imagem 5161"/>
                    <pic:cNvPicPr/>
                  </pic:nvPicPr>
                  <pic:blipFill>
                    <a:blip r:embed="rIdHom161"/>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161 – EST12A-16.4-repetida</w:t>
      </w:r>
    </w:p>
    <w:p>
      <w:pPr>
        <w:spacing w:after="0" w:line="360" w:lineRule="auto"/>
        <w:rPr>
          <w:szCs w:val="20"/>
        </w:rPr>
      </w:pPr>
      <w:r>
        <w:rPr>
          <w:i/>
          <w:iCs/>
          <w:szCs w:val="20"/>
        </w:rPr>
        <w:t xml:space="preserve">Figura 1: EST12A-16.4-repetida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DV-EST-095</w:t>
      </w:r>
    </w:p>
    <w:p>
      <w:pPr>
        <w:keepNext/>
        <w:spacing w:after="0" w:line="360" w:lineRule="auto"/>
      </w:pPr>
    </w:p>
    <w:p>
      <w:pPr>
        <w:spacing w:after="0" w:line="360" w:lineRule="auto"/>
        <w:rPr>
          <w:szCs w:val="20"/>
        </w:rPr>
      </w:pPr>
      <w:r>
        <w:rPr>
          <w:b/>
          <w:bCs/>
          <w:szCs w:val="20"/>
        </w:rPr>
        <w:t xml:space="preserve">Item: Altura e Largura são gravadas trocadas</w:t>
      </w:r>
    </w:p>
    <w:tbl>
      <w:tblPr>
        <w:tblStyle w:val="Tabelacomgrade"/>
        <w:tblW w:w="9631" w:type="dxa"/>
        <w:tblLayout w:type="fixed"/>
        <w:tblLook w:val="04A0" w:firstRow="1" w:lastRow="0" w:firstColumn="1" w:lastColumn="0" w:noHBand="0" w:noVBand="1"/>
      </w:tblPr>
      <w:tblGrid>
        <w:gridCol w:w="1292"/>
        <w:gridCol w:w="1187"/>
        <w:gridCol w:w="1415"/>
        <w:gridCol w:w="1645"/>
        <w:gridCol w:w="1566"/>
        <w:gridCol w:w="2526"/>
      </w:tblGrid>
      <w:tr>
        <w:trPr>
          <w:tblHeader/>
          <w:cantSplit/>
        </w:trPr>
        <w:tc>
          <w:tcPr>
            <w:tcW w:w="12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2" w:type="dxa"/>
          </w:tcPr>
          <w:p>
            <w:pPr>
              <w:widowControl/>
              <w:spacing w:after="0" w:line="276" w:lineRule="auto"/>
              <w:jc w:val="left"/>
              <w:rPr>
                <w:sz w:val="18"/>
                <w:szCs w:val="18"/>
              </w:rPr>
            </w:pPr>
            <w:r>
              <w:rPr>
                <w:sz w:val="18"/>
                <w:szCs w:val="20"/>
              </w:rPr>
              <w:t xml:space="preserve">Média</w:t>
            </w:r>
          </w:p>
        </w:tc>
        <w:tc>
          <w:tcPr>
            <w:tcW w:w="1187" w:type="dxa"/>
          </w:tcPr>
          <w:p>
            <w:pPr>
              <w:widowControl/>
              <w:spacing w:after="0" w:line="276" w:lineRule="auto"/>
              <w:jc w:val="left"/>
              <w:rPr>
                <w:sz w:val="18"/>
                <w:szCs w:val="18"/>
              </w:rPr>
            </w:pPr>
            <w:r>
              <w:rPr>
                <w:sz w:val="18"/>
                <w:szCs w:val="20"/>
              </w:rPr>
              <w:t xml:space="preserve">Aberto</w:t>
            </w:r>
          </w:p>
        </w:tc>
        <w:tc>
          <w:tcPr>
            <w:tcW w:w="1415" w:type="dxa"/>
          </w:tcPr>
          <w:p>
            <w:pPr>
              <w:widowControl/>
              <w:spacing w:after="0" w:line="276" w:lineRule="auto"/>
              <w:jc w:val="left"/>
              <w:rPr>
                <w:sz w:val="18"/>
                <w:szCs w:val="18"/>
              </w:rPr>
            </w:pPr>
            <w:r>
              <w:rPr>
                <w:sz w:val="18"/>
                <w:szCs w:val="20"/>
              </w:rPr>
              <w:t xml:space="preserve">Estoque › Cadastros › Item</w:t>
            </w:r>
          </w:p>
        </w:tc>
        <w:tc>
          <w:tcPr>
            <w:tcW w:w="1645" w:type="dxa"/>
          </w:tcPr>
          <w:p>
            <w:pPr>
              <w:widowControl/>
              <w:spacing w:after="0" w:line="276" w:lineRule="auto"/>
              <w:jc w:val="left"/>
              <w:rPr>
                <w:sz w:val="18"/>
                <w:szCs w:val="18"/>
              </w:rPr>
            </w:pPr>
            <w:r>
              <w:rPr>
                <w:sz w:val="18"/>
                <w:szCs w:val="20"/>
              </w:rPr>
              <w:t xml:space="preserve">Roteiro Cadastros de apoio, passo(s) 21.3, 21.4</w:t>
            </w:r>
          </w:p>
        </w:tc>
        <w:tc>
          <w:tcPr>
            <w:tcW w:w="1566" w:type="dxa"/>
          </w:tcPr>
          <w:p>
            <w:pPr>
              <w:widowControl/>
              <w:spacing w:after="0" w:line="276" w:lineRule="auto"/>
              <w:jc w:val="left"/>
              <w:rPr>
                <w:sz w:val="18"/>
                <w:szCs w:val="18"/>
              </w:rPr>
            </w:pPr>
            <w:r>
              <w:rPr>
                <w:sz w:val="18"/>
                <w:szCs w:val="20"/>
              </w:rPr>
              <w:t xml:space="preserve">24/10/2026 (rodada 12A)</w:t>
            </w:r>
          </w:p>
        </w:tc>
        <w:tc>
          <w:tcPr>
            <w:tcW w:w="2526" w:type="dxa"/>
          </w:tcPr>
          <w:p>
            <w:pPr>
              <w:widowControl/>
              <w:spacing w:after="0" w:line="276" w:lineRule="auto"/>
              <w:jc w:val="left"/>
              <w:rPr>
                <w:sz w:val="18"/>
                <w:szCs w:val="18"/>
              </w:rPr>
            </w:pPr>
            <w:r>
              <w:rPr>
                <w:sz w:val="18"/>
                <w:szCs w:val="20"/>
              </w:rPr>
              <w:t xml:space="preserve">Guia 33/2020 (integridade dos dados mestres); RDC 658/2022, art. 124 (armazenamento adequado)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Digitei Altura 3 e Largura 4; ao reabrir o item a tela mostra Altura 4 e Largura 3. A conferência do espaço do endereço (altura/largura do item contra a do endereço) usa os valores trocados.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Continuar o TESTE ITEM CAD: Almoxarifado de Identificação TESTE ALMOX USO; Unidade TESTV; Estoque Mínimo 1 e Máximo 100; Peso, Altura, Largura, Profundidade e Empilhamento Máximo com números; marcar Controle de Lote, Controle de Validade (sem Controle de Quarentena: o item é só para os vínculos e para o saldo) e Controle Portaria 344 com o tipo T9. Na grade de almoxarifados, primeiro adicionar o TESTE ALMOX e trocar o Subgrupo para ver o que acontece; depois refazer e adicionar TESTE ALMOX, TESTE ALMOX USO e TESTE ALMOX SOLIC. Preencher a Justificativa e SALVAR. 2. Reabrir o TESTE ITEM CAD e conferir cada lista de apoio. Conferir a marca "substância controlada" (Controle Portaria 344) e o tipo T9.</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263"/>
        <w:gridCol w:w="6368"/>
      </w:tblGrid>
      <w:tr>
        <w:trPr>
          <w:tblHeader/>
          <w:cantSplit/>
        </w:trPr>
        <w:tc>
          <w:tcPr>
            <w:tcW w:w="32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3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263" w:type="dxa"/>
          </w:tcPr>
          <w:p>
            <w:pPr>
              <w:widowControl/>
              <w:spacing w:after="0" w:line="276" w:lineRule="auto"/>
              <w:jc w:val="left"/>
              <w:rPr>
                <w:sz w:val="18"/>
                <w:szCs w:val="18"/>
              </w:rPr>
            </w:pPr>
            <w:r>
              <w:rPr>
                <w:sz w:val="18"/>
                <w:szCs w:val="20"/>
              </w:rPr>
              <w:t xml:space="preserve">O que se digita em Altura fica em Altura e o que se digita em Largura fica em Largura.</w:t>
            </w:r>
          </w:p>
        </w:tc>
        <w:tc>
          <w:tcPr>
            <w:tcW w:w="6368" w:type="dxa"/>
          </w:tcPr>
          <w:p>
            <w:pPr>
              <w:widowControl/>
              <w:spacing w:after="0" w:line="276" w:lineRule="auto"/>
              <w:jc w:val="left"/>
              <w:rPr>
                <w:sz w:val="18"/>
                <w:szCs w:val="18"/>
              </w:rPr>
            </w:pPr>
            <w:r>
              <w:rPr>
                <w:sz w:val="18"/>
                <w:szCs w:val="20"/>
              </w:rPr>
              <w:t xml:space="preserve">Digitei Altura 3 e Largura 4; ao reabrir o item a tela mostra Altura 4 e Largura 3. A conferência do espaço do endereço (altura/largura do item contra a do endereço) usa os valores trocados.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246632" cy="7200000"/>
            <wp:effectExtent l="0" t="0" r="0" b="0"/>
            <wp:docPr id="5162" name="Imagem 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 name="Imagem 5162"/>
                    <pic:cNvPicPr/>
                  </pic:nvPicPr>
                  <pic:blipFill>
                    <a:blip r:embed="rIdHom162"/>
                    <a:stretch>
                      <a:fillRect/>
                    </a:stretch>
                  </pic:blipFill>
                  <pic:spPr>
                    <a:xfrm>
                      <a:off x="0" y="0"/>
                      <a:ext cx="4246632" cy="7200000"/>
                    </a:xfrm>
                    <a:prstGeom prst="rect">
                      <a:avLst/>
                    </a:prstGeom>
                  </pic:spPr>
                </pic:pic>
              </a:graphicData>
            </a:graphic>
          </wp:inline>
        </w:drawing>
      </w:r>
    </w:p>
    <w:p>
      <w:pPr>
        <w:spacing w:before="60" w:after="120"/>
        <w:jc w:val="center"/>
      </w:pPr>
      <w:r>
        <w:rPr>
          <w:i/>
          <w:iCs/>
          <w:sz w:val="18"/>
          <w:szCs w:val="20"/>
        </w:rPr>
        <w:t xml:space="preserve">Figura 162 – EST12A-21.4-reaberto</w:t>
      </w:r>
    </w:p>
    <w:p>
      <w:pPr>
        <w:spacing w:after="0" w:line="360" w:lineRule="auto"/>
        <w:rPr>
          <w:szCs w:val="20"/>
        </w:rPr>
      </w:pPr>
      <w:r>
        <w:rPr>
          <w:i/>
          <w:iCs/>
          <w:szCs w:val="20"/>
        </w:rPr>
        <w:t xml:space="preserve">Figura 1: EST12A-21.4-reaberto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na inclusão e na alteração do item, o código passa a altura para o parâmetro da largura e a largura para o da altura.</w:t>
      </w:r>
    </w:p>
    <w:tbl>
      <w:tblPr>
        <w:tblStyle w:val="Tabelacomgrade"/>
        <w:tblW w:w="9631" w:type="dxa"/>
        <w:tblLayout w:type="fixed"/>
        <w:tblLook w:val="04A0" w:firstRow="1" w:lastRow="0" w:firstColumn="1" w:lastColumn="0" w:noHBand="0" w:noVBand="1"/>
      </w:tblPr>
      <w:tblGrid>
        <w:gridCol w:w="5278"/>
        <w:gridCol w:w="2950"/>
        <w:gridCol w:w="1403"/>
      </w:tblGrid>
      <w:tr>
        <w:trPr>
          <w:tblHeader/>
          <w:cantSplit/>
        </w:trPr>
        <w:tc>
          <w:tcPr>
            <w:tcW w:w="52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29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14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5278" w:type="dxa"/>
          </w:tcPr>
          <w:p>
            <w:pPr>
              <w:widowControl/>
              <w:spacing w:after="0" w:line="276" w:lineRule="auto"/>
              <w:jc w:val="left"/>
              <w:rPr>
                <w:sz w:val="18"/>
                <w:szCs w:val="18"/>
              </w:rPr>
            </w:pPr>
            <w:r>
              <w:rPr>
                <w:sz w:val="18"/>
                <w:szCs w:val="20"/>
              </w:rPr>
              <w:t xml:space="preserve">LaboSys_DAL/dalItem.cs</w:t>
            </w:r>
          </w:p>
        </w:tc>
        <w:tc>
          <w:tcPr>
            <w:tcW w:w="2950" w:type="dxa"/>
          </w:tcPr>
          <w:p>
            <w:pPr>
              <w:widowControl/>
              <w:spacing w:after="0" w:line="276" w:lineRule="auto"/>
              <w:jc w:val="left"/>
              <w:rPr>
                <w:sz w:val="18"/>
                <w:szCs w:val="18"/>
              </w:rPr>
            </w:pPr>
            <w:r>
              <w:rPr>
                <w:sz w:val="18"/>
                <w:szCs w:val="20"/>
              </w:rPr>
              <w:t xml:space="preserve">88-89 e 259-260</w:t>
            </w:r>
          </w:p>
        </w:tc>
        <w:tc>
          <w:tcPr>
            <w:tcW w:w="1403" w:type="dxa"/>
          </w:tcPr>
          <w:p>
            <w:pPr>
              <w:widowControl/>
              <w:spacing w:after="0" w:line="276" w:lineRule="auto"/>
              <w:jc w:val="left"/>
              <w:rPr>
                <w:sz w:val="18"/>
                <w:szCs w:val="18"/>
              </w:rPr>
            </w:pP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provável: na inclusão e na alteração do item, o código passa a altura para o parâmetro da largura e a largura para o da altura.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DV-EST-099</w:t>
      </w:r>
    </w:p>
    <w:p>
      <w:pPr>
        <w:keepNext/>
        <w:spacing w:after="0" w:line="360" w:lineRule="auto"/>
      </w:pPr>
    </w:p>
    <w:p>
      <w:pPr>
        <w:spacing w:after="0" w:line="360" w:lineRule="auto"/>
        <w:rPr>
          <w:szCs w:val="20"/>
        </w:rPr>
      </w:pPr>
      <w:r>
        <w:rPr>
          <w:b/>
          <w:bCs/>
          <w:szCs w:val="20"/>
        </w:rPr>
        <w:t xml:space="preserve">Parâmetros do Estoque: a Margem aceita valores fora da faixa "entre 10 e 80" que a própria tela informa</w:t>
      </w:r>
    </w:p>
    <w:tbl>
      <w:tblPr>
        <w:tblStyle w:val="Tabelacomgrade"/>
        <w:tblW w:w="9631" w:type="dxa"/>
        <w:tblLayout w:type="fixed"/>
        <w:tblLook w:val="04A0" w:firstRow="1" w:lastRow="0" w:firstColumn="1" w:lastColumn="0" w:noHBand="0" w:noVBand="1"/>
      </w:tblPr>
      <w:tblGrid>
        <w:gridCol w:w="1338"/>
        <w:gridCol w:w="1233"/>
        <w:gridCol w:w="1804"/>
        <w:gridCol w:w="1776"/>
        <w:gridCol w:w="1684"/>
        <w:gridCol w:w="1796"/>
      </w:tblGrid>
      <w:tr>
        <w:trPr>
          <w:tblHeader/>
          <w:cantSplit/>
        </w:trPr>
        <w:tc>
          <w:tcPr>
            <w:tcW w:w="13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38" w:type="dxa"/>
          </w:tcPr>
          <w:p>
            <w:pPr>
              <w:widowControl/>
              <w:spacing w:after="0" w:line="276" w:lineRule="auto"/>
              <w:jc w:val="left"/>
              <w:rPr>
                <w:sz w:val="18"/>
                <w:szCs w:val="18"/>
              </w:rPr>
            </w:pPr>
            <w:r>
              <w:rPr>
                <w:sz w:val="18"/>
                <w:szCs w:val="20"/>
              </w:rPr>
              <w:t xml:space="preserve">Média</w:t>
            </w:r>
          </w:p>
        </w:tc>
        <w:tc>
          <w:tcPr>
            <w:tcW w:w="1233" w:type="dxa"/>
          </w:tcPr>
          <w:p>
            <w:pPr>
              <w:widowControl/>
              <w:spacing w:after="0" w:line="276" w:lineRule="auto"/>
              <w:jc w:val="left"/>
              <w:rPr>
                <w:sz w:val="18"/>
                <w:szCs w:val="18"/>
              </w:rPr>
            </w:pPr>
            <w:r>
              <w:rPr>
                <w:sz w:val="18"/>
                <w:szCs w:val="20"/>
              </w:rPr>
              <w:t xml:space="preserve">Aberto</w:t>
            </w:r>
          </w:p>
        </w:tc>
        <w:tc>
          <w:tcPr>
            <w:tcW w:w="1804" w:type="dxa"/>
          </w:tcPr>
          <w:p>
            <w:pPr>
              <w:widowControl/>
              <w:spacing w:after="0" w:line="276" w:lineRule="auto"/>
              <w:jc w:val="left"/>
              <w:rPr>
                <w:sz w:val="18"/>
                <w:szCs w:val="18"/>
              </w:rPr>
            </w:pPr>
            <w:r>
              <w:rPr>
                <w:sz w:val="18"/>
                <w:szCs w:val="20"/>
              </w:rPr>
              <w:t xml:space="preserve">Estoque › Cadastros › Parâmetros do Estoque</w:t>
            </w:r>
          </w:p>
        </w:tc>
        <w:tc>
          <w:tcPr>
            <w:tcW w:w="1776" w:type="dxa"/>
          </w:tcPr>
          <w:p>
            <w:pPr>
              <w:widowControl/>
              <w:spacing w:after="0" w:line="276" w:lineRule="auto"/>
              <w:jc w:val="left"/>
              <w:rPr>
                <w:sz w:val="18"/>
                <w:szCs w:val="18"/>
              </w:rPr>
            </w:pPr>
            <w:r>
              <w:rPr>
                <w:sz w:val="18"/>
                <w:szCs w:val="20"/>
              </w:rPr>
              <w:t xml:space="preserve">Roteiro Cadastros de apoio, passo(s) 28.5</w:t>
            </w:r>
          </w:p>
        </w:tc>
        <w:tc>
          <w:tcPr>
            <w:tcW w:w="1684" w:type="dxa"/>
          </w:tcPr>
          <w:p>
            <w:pPr>
              <w:widowControl/>
              <w:spacing w:after="0" w:line="276" w:lineRule="auto"/>
              <w:jc w:val="left"/>
              <w:rPr>
                <w:sz w:val="18"/>
                <w:szCs w:val="18"/>
              </w:rPr>
            </w:pPr>
            <w:r>
              <w:rPr>
                <w:sz w:val="18"/>
                <w:szCs w:val="20"/>
              </w:rPr>
              <w:t xml:space="preserve">24/10/2026 (rodada 12A)</w:t>
            </w:r>
          </w:p>
        </w:tc>
        <w:tc>
          <w:tcPr>
            <w:tcW w:w="1796" w:type="dxa"/>
          </w:tcPr>
          <w:p>
            <w:pPr>
              <w:widowControl/>
              <w:spacing w:after="0" w:line="276" w:lineRule="auto"/>
              <w:jc w:val="left"/>
              <w:rPr>
                <w:sz w:val="18"/>
                <w:szCs w:val="18"/>
              </w:rPr>
            </w:pPr>
            <w:r>
              <w:rPr>
                <w:sz w:val="18"/>
                <w:szCs w:val="20"/>
              </w:rPr>
              <w:t xml:space="preserve">Guia 33/2020 (validação de dados)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digitado "5" -&gt; "Parâmetros alterados com sucesso!" -&gt; reaberto "5" | digitado "99" -&gt; "Parâmetros alterados com sucesso!" -&gt; reaberto "99" | digitado "" -&gt; "Parâmetros alterados com sucesso!" -&gt; reaberto "70"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Com o Tipo de Remessa = REMESSA, digitar Margem 5, 99 e vazio, salvar e reabrir.</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434"/>
        <w:gridCol w:w="6197"/>
      </w:tblGrid>
      <w:tr>
        <w:trPr>
          <w:tblHeader/>
          <w:cantSplit/>
        </w:trPr>
        <w:tc>
          <w:tcPr>
            <w:tcW w:w="34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1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434" w:type="dxa"/>
          </w:tcPr>
          <w:p>
            <w:pPr>
              <w:widowControl/>
              <w:spacing w:after="0" w:line="276" w:lineRule="auto"/>
              <w:jc w:val="left"/>
              <w:rPr>
                <w:sz w:val="18"/>
                <w:szCs w:val="18"/>
              </w:rPr>
            </w:pPr>
            <w:r>
              <w:rPr>
                <w:sz w:val="18"/>
                <w:szCs w:val="20"/>
              </w:rPr>
              <w:t xml:space="preserve">Valores fora de 10 a 80 são recusados com mensagem, e vazio não vira um valor escondido.</w:t>
            </w:r>
          </w:p>
        </w:tc>
        <w:tc>
          <w:tcPr>
            <w:tcW w:w="6197" w:type="dxa"/>
          </w:tcPr>
          <w:p>
            <w:pPr>
              <w:widowControl/>
              <w:spacing w:after="0" w:line="276" w:lineRule="auto"/>
              <w:jc w:val="left"/>
              <w:rPr>
                <w:sz w:val="18"/>
                <w:szCs w:val="18"/>
              </w:rPr>
            </w:pPr>
            <w:r>
              <w:rPr>
                <w:sz w:val="18"/>
                <w:szCs w:val="20"/>
              </w:rPr>
              <w:t xml:space="preserve">digitado "5" -&gt; "Parâmetros alterados com sucesso!" -&gt; reaberto "5" / digitado "99" -&gt; "Parâmetros alterados com sucesso!" -&gt; reaberto "99" / digitado "" -&gt; "Parâmetros alterados com sucesso!" -&gt; reaberto "70"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6242020"/>
            <wp:effectExtent l="0" t="0" r="0" b="0"/>
            <wp:docPr id="5163" name="Imagem 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 name="Imagem 5163"/>
                    <pic:cNvPicPr/>
                  </pic:nvPicPr>
                  <pic:blipFill>
                    <a:blip r:embed="rIdHom163"/>
                    <a:stretch>
                      <a:fillRect/>
                    </a:stretch>
                  </pic:blipFill>
                  <pic:spPr>
                    <a:xfrm>
                      <a:off x="0" y="0"/>
                      <a:ext cx="5400000" cy="6242020"/>
                    </a:xfrm>
                    <a:prstGeom prst="rect">
                      <a:avLst/>
                    </a:prstGeom>
                  </pic:spPr>
                </pic:pic>
              </a:graphicData>
            </a:graphic>
          </wp:inline>
        </w:drawing>
      </w:r>
    </w:p>
    <w:p>
      <w:pPr>
        <w:spacing w:before="60" w:after="120"/>
        <w:jc w:val="center"/>
      </w:pPr>
      <w:r>
        <w:rPr>
          <w:i/>
          <w:iCs/>
          <w:sz w:val="18"/>
          <w:szCs w:val="20"/>
        </w:rPr>
        <w:t xml:space="preserve">Figura 163 – EST12A-28.5-margem-5</w:t>
      </w:r>
    </w:p>
    <w:p>
      <w:pPr>
        <w:spacing w:after="0" w:line="360" w:lineRule="auto"/>
        <w:rPr>
          <w:szCs w:val="20"/>
        </w:rPr>
      </w:pPr>
      <w:r>
        <w:rPr>
          <w:i/>
          <w:iCs/>
          <w:szCs w:val="20"/>
        </w:rPr>
        <w:t xml:space="preserve">Figura 1: EST12A-28.5-margem-5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DV-EST-100</w:t>
      </w:r>
    </w:p>
    <w:p>
      <w:pPr>
        <w:keepNext/>
        <w:spacing w:after="0" w:line="360" w:lineRule="auto"/>
      </w:pPr>
    </w:p>
    <w:p>
      <w:pPr>
        <w:spacing w:after="0" w:line="360" w:lineRule="auto"/>
        <w:rPr>
          <w:szCs w:val="20"/>
        </w:rPr>
      </w:pPr>
      <w:r>
        <w:rPr>
          <w:b/>
          <w:bCs/>
          <w:szCs w:val="20"/>
        </w:rPr>
        <w:t xml:space="preserve">Parâmetros do Estoque: quem salva por último desfaz, sem aviso, a mudança feita por outro usuário (inclusive o Tipo de Remessa)</w:t>
      </w:r>
    </w:p>
    <w:tbl>
      <w:tblPr>
        <w:tblStyle w:val="Tabelacomgrade"/>
        <w:tblW w:w="9631" w:type="dxa"/>
        <w:tblLayout w:type="fixed"/>
        <w:tblLook w:val="04A0" w:firstRow="1" w:lastRow="0" w:firstColumn="1" w:lastColumn="0" w:noHBand="0" w:noVBand="1"/>
      </w:tblPr>
      <w:tblGrid>
        <w:gridCol w:w="1302"/>
        <w:gridCol w:w="1197"/>
        <w:gridCol w:w="1683"/>
        <w:gridCol w:w="1637"/>
        <w:gridCol w:w="1591"/>
        <w:gridCol w:w="2221"/>
      </w:tblGrid>
      <w:tr>
        <w:trPr>
          <w:tblHeader/>
          <w:cantSplit/>
        </w:trPr>
        <w:tc>
          <w:tcPr>
            <w:tcW w:w="13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2" w:type="dxa"/>
          </w:tcPr>
          <w:p>
            <w:pPr>
              <w:widowControl/>
              <w:spacing w:after="0" w:line="276" w:lineRule="auto"/>
              <w:jc w:val="left"/>
              <w:rPr>
                <w:sz w:val="18"/>
                <w:szCs w:val="18"/>
              </w:rPr>
            </w:pPr>
            <w:r>
              <w:rPr>
                <w:sz w:val="18"/>
                <w:szCs w:val="20"/>
              </w:rPr>
              <w:t xml:space="preserve">Média</w:t>
            </w:r>
          </w:p>
        </w:tc>
        <w:tc>
          <w:tcPr>
            <w:tcW w:w="1197" w:type="dxa"/>
          </w:tcPr>
          <w:p>
            <w:pPr>
              <w:widowControl/>
              <w:spacing w:after="0" w:line="276" w:lineRule="auto"/>
              <w:jc w:val="left"/>
              <w:rPr>
                <w:sz w:val="18"/>
                <w:szCs w:val="18"/>
              </w:rPr>
            </w:pPr>
            <w:r>
              <w:rPr>
                <w:sz w:val="18"/>
                <w:szCs w:val="20"/>
              </w:rPr>
              <w:t xml:space="preserve">Aberto</w:t>
            </w:r>
          </w:p>
        </w:tc>
        <w:tc>
          <w:tcPr>
            <w:tcW w:w="1683" w:type="dxa"/>
          </w:tcPr>
          <w:p>
            <w:pPr>
              <w:widowControl/>
              <w:spacing w:after="0" w:line="276" w:lineRule="auto"/>
              <w:jc w:val="left"/>
              <w:rPr>
                <w:sz w:val="18"/>
                <w:szCs w:val="18"/>
              </w:rPr>
            </w:pPr>
            <w:r>
              <w:rPr>
                <w:sz w:val="18"/>
                <w:szCs w:val="20"/>
              </w:rPr>
              <w:t xml:space="preserve">Estoque › Cadastros › Parâmetros do Estoque</w:t>
            </w:r>
          </w:p>
        </w:tc>
        <w:tc>
          <w:tcPr>
            <w:tcW w:w="1637" w:type="dxa"/>
          </w:tcPr>
          <w:p>
            <w:pPr>
              <w:widowControl/>
              <w:spacing w:after="0" w:line="276" w:lineRule="auto"/>
              <w:jc w:val="left"/>
              <w:rPr>
                <w:sz w:val="18"/>
                <w:szCs w:val="18"/>
              </w:rPr>
            </w:pPr>
            <w:r>
              <w:rPr>
                <w:sz w:val="18"/>
                <w:szCs w:val="20"/>
              </w:rPr>
              <w:t xml:space="preserve">Roteiro Cadastros de apoio, passo(s) 28.8</w:t>
            </w:r>
          </w:p>
        </w:tc>
        <w:tc>
          <w:tcPr>
            <w:tcW w:w="1591" w:type="dxa"/>
          </w:tcPr>
          <w:p>
            <w:pPr>
              <w:widowControl/>
              <w:spacing w:after="0" w:line="276" w:lineRule="auto"/>
              <w:jc w:val="left"/>
              <w:rPr>
                <w:sz w:val="18"/>
                <w:szCs w:val="18"/>
              </w:rPr>
            </w:pPr>
            <w:r>
              <w:rPr>
                <w:sz w:val="18"/>
                <w:szCs w:val="20"/>
              </w:rPr>
              <w:t xml:space="preserve">24/10/2026 (rodada 12A)</w:t>
            </w:r>
          </w:p>
        </w:tc>
        <w:tc>
          <w:tcPr>
            <w:tcW w:w="2221" w:type="dxa"/>
          </w:tcPr>
          <w:p>
            <w:pPr>
              <w:widowControl/>
              <w:spacing w:after="0" w:line="276" w:lineRule="auto"/>
              <w:jc w:val="left"/>
              <w:rPr>
                <w:sz w:val="18"/>
                <w:szCs w:val="18"/>
              </w:rPr>
            </w:pPr>
            <w:r>
              <w:rPr>
                <w:sz w:val="18"/>
                <w:szCs w:val="20"/>
              </w:rPr>
              <w:t xml:space="preserve">RDC 658/2022, art. 125 (histórico) e Guia 33/2020 (integridade dos dados)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usuário do outro grupo mudou o Tipo de Remessa para GMM e salvou; o primeiro usuário, sem recarregar a tela, mudou só uma assinatura e salvou. Ao reabrir, o Tipo de Remessa voltou a REMESSA e não houve aviso. Sem histórico, não há como saber que a mudança existiu.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Dois usuários: TESTE ESTOQUE DEZ abre a tela; TESTE ESTOQUE OUTRO GRUPO DEZ muda o Tipo de Remessa e salva; o primeiro muda só a assinatura e salva sem recarregar.</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346"/>
        <w:gridCol w:w="6285"/>
      </w:tblGrid>
      <w:tr>
        <w:trPr>
          <w:tblHeader/>
          <w:cantSplit/>
        </w:trPr>
        <w:tc>
          <w:tcPr>
            <w:tcW w:w="33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2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346" w:type="dxa"/>
          </w:tcPr>
          <w:p>
            <w:pPr>
              <w:widowControl/>
              <w:spacing w:after="0" w:line="276" w:lineRule="auto"/>
              <w:jc w:val="left"/>
              <w:rPr>
                <w:sz w:val="18"/>
                <w:szCs w:val="18"/>
              </w:rPr>
            </w:pPr>
            <w:r>
              <w:rPr>
                <w:sz w:val="18"/>
                <w:szCs w:val="20"/>
              </w:rPr>
              <w:t xml:space="preserve">A mudança do outro usuário é mantida, ou a tela avisa que os parâmetros mudaram desde que foram abertos.</w:t>
            </w:r>
          </w:p>
        </w:tc>
        <w:tc>
          <w:tcPr>
            <w:tcW w:w="6285" w:type="dxa"/>
          </w:tcPr>
          <w:p>
            <w:pPr>
              <w:widowControl/>
              <w:spacing w:after="0" w:line="276" w:lineRule="auto"/>
              <w:jc w:val="left"/>
              <w:rPr>
                <w:sz w:val="18"/>
                <w:szCs w:val="18"/>
              </w:rPr>
            </w:pPr>
            <w:r>
              <w:rPr>
                <w:sz w:val="18"/>
                <w:szCs w:val="20"/>
              </w:rPr>
              <w:t xml:space="preserve">O usuário do outro grupo mudou o Tipo de Remessa para GMM e salvou; o primeiro usuário, sem recarregar a tela, mudou só uma assinatura e salvou. Ao reabrir, o Tipo de Remessa voltou a REMESSA e não houve aviso. Sem histórico, não há como saber que a mudança existiu.</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DV-EST-106</w:t>
      </w:r>
    </w:p>
    <w:p>
      <w:pPr>
        <w:keepNext/>
        <w:spacing w:after="0" w:line="360" w:lineRule="auto"/>
      </w:pPr>
    </w:p>
    <w:p>
      <w:pPr>
        <w:spacing w:after="0" w:line="360" w:lineRule="auto"/>
        <w:rPr>
          <w:szCs w:val="20"/>
        </w:rPr>
      </w:pPr>
      <w:r>
        <w:rPr>
          <w:b/>
          <w:bCs/>
          <w:szCs w:val="20"/>
        </w:rPr>
        <w:t xml:space="preserve">Tipo de Referência aceita o mesmo código duas vezes</w:t>
      </w:r>
    </w:p>
    <w:tbl>
      <w:tblPr>
        <w:tblStyle w:val="Tabelacomgrade"/>
        <w:tblW w:w="9631" w:type="dxa"/>
        <w:tblLayout w:type="fixed"/>
        <w:tblLook w:val="04A0" w:firstRow="1" w:lastRow="0" w:firstColumn="1" w:lastColumn="0" w:noHBand="0" w:noVBand="1"/>
      </w:tblPr>
      <w:tblGrid>
        <w:gridCol w:w="1303"/>
        <w:gridCol w:w="1198"/>
        <w:gridCol w:w="1661"/>
        <w:gridCol w:w="1640"/>
        <w:gridCol w:w="1593"/>
        <w:gridCol w:w="2236"/>
      </w:tblGrid>
      <w:tr>
        <w:trPr>
          <w:tblHeader/>
          <w:cantSplit/>
        </w:trPr>
        <w:tc>
          <w:tcPr>
            <w:tcW w:w="13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3" w:type="dxa"/>
          </w:tcPr>
          <w:p>
            <w:pPr>
              <w:widowControl/>
              <w:spacing w:after="0" w:line="276" w:lineRule="auto"/>
              <w:jc w:val="left"/>
              <w:rPr>
                <w:sz w:val="18"/>
                <w:szCs w:val="18"/>
              </w:rPr>
            </w:pPr>
            <w:r>
              <w:rPr>
                <w:sz w:val="18"/>
                <w:szCs w:val="20"/>
              </w:rPr>
              <w:t xml:space="preserve">Média</w:t>
            </w:r>
          </w:p>
        </w:tc>
        <w:tc>
          <w:tcPr>
            <w:tcW w:w="1198" w:type="dxa"/>
          </w:tcPr>
          <w:p>
            <w:pPr>
              <w:widowControl/>
              <w:spacing w:after="0" w:line="276" w:lineRule="auto"/>
              <w:jc w:val="left"/>
              <w:rPr>
                <w:sz w:val="18"/>
                <w:szCs w:val="18"/>
              </w:rPr>
            </w:pPr>
            <w:r>
              <w:rPr>
                <w:sz w:val="18"/>
                <w:szCs w:val="20"/>
              </w:rPr>
              <w:t xml:space="preserve">Aberto</w:t>
            </w:r>
          </w:p>
        </w:tc>
        <w:tc>
          <w:tcPr>
            <w:tcW w:w="1661" w:type="dxa"/>
          </w:tcPr>
          <w:p>
            <w:pPr>
              <w:widowControl/>
              <w:spacing w:after="0" w:line="276" w:lineRule="auto"/>
              <w:jc w:val="left"/>
              <w:rPr>
                <w:sz w:val="18"/>
                <w:szCs w:val="18"/>
              </w:rPr>
            </w:pPr>
            <w:r>
              <w:rPr>
                <w:sz w:val="18"/>
                <w:szCs w:val="20"/>
              </w:rPr>
              <w:t xml:space="preserve">Estoque › Cadastros › Tipo de Referência</w:t>
            </w:r>
          </w:p>
        </w:tc>
        <w:tc>
          <w:tcPr>
            <w:tcW w:w="1640" w:type="dxa"/>
          </w:tcPr>
          <w:p>
            <w:pPr>
              <w:widowControl/>
              <w:spacing w:after="0" w:line="276" w:lineRule="auto"/>
              <w:jc w:val="left"/>
              <w:rPr>
                <w:sz w:val="18"/>
                <w:szCs w:val="18"/>
              </w:rPr>
            </w:pPr>
            <w:r>
              <w:rPr>
                <w:sz w:val="18"/>
                <w:szCs w:val="20"/>
              </w:rPr>
              <w:t xml:space="preserve">Roteiro Cadastros de apoio, passo(s) 24.3</w:t>
            </w:r>
          </w:p>
        </w:tc>
        <w:tc>
          <w:tcPr>
            <w:tcW w:w="1593" w:type="dxa"/>
          </w:tcPr>
          <w:p>
            <w:pPr>
              <w:widowControl/>
              <w:spacing w:after="0" w:line="276" w:lineRule="auto"/>
              <w:jc w:val="left"/>
              <w:rPr>
                <w:sz w:val="18"/>
                <w:szCs w:val="18"/>
              </w:rPr>
            </w:pPr>
            <w:r>
              <w:rPr>
                <w:sz w:val="18"/>
                <w:szCs w:val="20"/>
              </w:rPr>
              <w:t xml:space="preserve">24/10/2026 (rodada 12A)</w:t>
            </w:r>
          </w:p>
        </w:tc>
        <w:tc>
          <w:tcPr>
            <w:tcW w:w="2236" w:type="dxa"/>
          </w:tcPr>
          <w:p>
            <w:pPr>
              <w:widowControl/>
              <w:spacing w:after="0" w:line="276" w:lineRule="auto"/>
              <w:jc w:val="left"/>
              <w:rPr>
                <w:sz w:val="18"/>
                <w:szCs w:val="18"/>
              </w:rPr>
            </w:pPr>
            <w:r>
              <w:rPr>
                <w:sz w:val="18"/>
                <w:szCs w:val="20"/>
              </w:rPr>
              <w:t xml:space="preserve">RDC 658/2022, art. 124 (identificação inequívoca)</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Incluir de novo o código 00001 com outra descrição: "Inclusão realizada com sucesso!". A lista ficou com dois registros do mesmo código: 00001 TESTE REF MESMO CODIGO SIM | 00001 TESTE REF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Incluir um segundo tipo com o mesmo código do TESTE REF.</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007"/>
        <w:gridCol w:w="5624"/>
      </w:tblGrid>
      <w:tr>
        <w:trPr>
          <w:tblHeader/>
          <w:cantSplit/>
        </w:trPr>
        <w:tc>
          <w:tcPr>
            <w:tcW w:w="40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6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007" w:type="dxa"/>
          </w:tcPr>
          <w:p>
            <w:pPr>
              <w:widowControl/>
              <w:spacing w:after="0" w:line="276" w:lineRule="auto"/>
              <w:jc w:val="left"/>
              <w:rPr>
                <w:sz w:val="18"/>
                <w:szCs w:val="18"/>
              </w:rPr>
            </w:pPr>
            <w:r>
              <w:rPr>
                <w:sz w:val="18"/>
                <w:szCs w:val="20"/>
              </w:rPr>
              <w:t xml:space="preserve">Código repetido é recusado ("Este código já está sendo utilizado por outro tipo de referência.").</w:t>
            </w:r>
          </w:p>
        </w:tc>
        <w:tc>
          <w:tcPr>
            <w:tcW w:w="5624" w:type="dxa"/>
          </w:tcPr>
          <w:p>
            <w:pPr>
              <w:widowControl/>
              <w:spacing w:after="0" w:line="276" w:lineRule="auto"/>
              <w:jc w:val="left"/>
              <w:rPr>
                <w:sz w:val="18"/>
                <w:szCs w:val="18"/>
              </w:rPr>
            </w:pPr>
            <w:r>
              <w:rPr>
                <w:sz w:val="18"/>
                <w:szCs w:val="20"/>
              </w:rPr>
              <w:t xml:space="preserve">Incluir de novo o código 00001 com outra descrição: "Inclusão realizada com sucesso!". A lista ficou com dois registros do mesmo código: 00001 TESTE REF MESMO CODIGO SIM / 00001 TESTE REF SIM.</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64" name="Imagem 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 name="Imagem 5164"/>
                    <pic:cNvPicPr/>
                  </pic:nvPicPr>
                  <pic:blipFill>
                    <a:blip r:embed="rIdHom16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164 – EST12A-24.3-mesmo-codigo</w:t>
      </w:r>
    </w:p>
    <w:p>
      <w:pPr>
        <w:spacing w:after="0" w:line="360" w:lineRule="auto"/>
        <w:rPr>
          <w:szCs w:val="20"/>
        </w:rPr>
      </w:pPr>
      <w:r>
        <w:rPr>
          <w:i/>
          <w:iCs/>
          <w:szCs w:val="20"/>
        </w:rPr>
        <w:t xml:space="preserve">Figura 1: EST12A-24.3-mesmo-codigo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DV-EST-107</w:t>
      </w:r>
    </w:p>
    <w:p>
      <w:pPr>
        <w:keepNext/>
        <w:spacing w:after="0" w:line="360" w:lineRule="auto"/>
      </w:pPr>
    </w:p>
    <w:p>
      <w:pPr>
        <w:spacing w:after="0" w:line="360" w:lineRule="auto"/>
        <w:rPr>
          <w:szCs w:val="20"/>
        </w:rPr>
      </w:pPr>
      <w:r>
        <w:rPr>
          <w:b/>
          <w:bCs/>
          <w:szCs w:val="20"/>
        </w:rPr>
        <w:t xml:space="preserve">Centro de Custo do Estoque aceita nome repetido (e descarta os números digitados no nome)</w:t>
      </w:r>
    </w:p>
    <w:tbl>
      <w:tblPr>
        <w:tblStyle w:val="Tabelacomgrade"/>
        <w:tblW w:w="9631" w:type="dxa"/>
        <w:tblLayout w:type="fixed"/>
        <w:tblLook w:val="04A0" w:firstRow="1" w:lastRow="0" w:firstColumn="1" w:lastColumn="0" w:noHBand="0" w:noVBand="1"/>
      </w:tblPr>
      <w:tblGrid>
        <w:gridCol w:w="1306"/>
        <w:gridCol w:w="1201"/>
        <w:gridCol w:w="1540"/>
        <w:gridCol w:w="1705"/>
        <w:gridCol w:w="1602"/>
        <w:gridCol w:w="2277"/>
      </w:tblGrid>
      <w:tr>
        <w:trPr>
          <w:tblHeader/>
          <w:cantSplit/>
        </w:trPr>
        <w:tc>
          <w:tcPr>
            <w:tcW w:w="13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6" w:type="dxa"/>
          </w:tcPr>
          <w:p>
            <w:pPr>
              <w:widowControl/>
              <w:spacing w:after="0" w:line="276" w:lineRule="auto"/>
              <w:jc w:val="left"/>
              <w:rPr>
                <w:sz w:val="18"/>
                <w:szCs w:val="18"/>
              </w:rPr>
            </w:pPr>
            <w:r>
              <w:rPr>
                <w:sz w:val="18"/>
                <w:szCs w:val="20"/>
              </w:rPr>
              <w:t xml:space="preserve">Média</w:t>
            </w:r>
          </w:p>
        </w:tc>
        <w:tc>
          <w:tcPr>
            <w:tcW w:w="1201" w:type="dxa"/>
          </w:tcPr>
          <w:p>
            <w:pPr>
              <w:widowControl/>
              <w:spacing w:after="0" w:line="276" w:lineRule="auto"/>
              <w:jc w:val="left"/>
              <w:rPr>
                <w:sz w:val="18"/>
                <w:szCs w:val="18"/>
              </w:rPr>
            </w:pPr>
            <w:r>
              <w:rPr>
                <w:sz w:val="18"/>
                <w:szCs w:val="20"/>
              </w:rPr>
              <w:t xml:space="preserve">Aberto</w:t>
            </w:r>
          </w:p>
        </w:tc>
        <w:tc>
          <w:tcPr>
            <w:tcW w:w="1540" w:type="dxa"/>
          </w:tcPr>
          <w:p>
            <w:pPr>
              <w:widowControl/>
              <w:spacing w:after="0" w:line="276" w:lineRule="auto"/>
              <w:jc w:val="left"/>
              <w:rPr>
                <w:sz w:val="18"/>
                <w:szCs w:val="18"/>
              </w:rPr>
            </w:pPr>
            <w:r>
              <w:rPr>
                <w:sz w:val="18"/>
                <w:szCs w:val="20"/>
              </w:rPr>
              <w:t xml:space="preserve">Estoque › Cadastros › Centro de Custo</w:t>
            </w:r>
          </w:p>
        </w:tc>
        <w:tc>
          <w:tcPr>
            <w:tcW w:w="1705" w:type="dxa"/>
          </w:tcPr>
          <w:p>
            <w:pPr>
              <w:widowControl/>
              <w:spacing w:after="0" w:line="276" w:lineRule="auto"/>
              <w:jc w:val="left"/>
              <w:rPr>
                <w:sz w:val="18"/>
                <w:szCs w:val="18"/>
              </w:rPr>
            </w:pPr>
            <w:r>
              <w:rPr>
                <w:sz w:val="18"/>
                <w:szCs w:val="20"/>
              </w:rPr>
              <w:t xml:space="preserve">Roteiro Cadastros de apoio, passo(s) 25.2, 25.3</w:t>
            </w:r>
          </w:p>
        </w:tc>
        <w:tc>
          <w:tcPr>
            <w:tcW w:w="1602" w:type="dxa"/>
          </w:tcPr>
          <w:p>
            <w:pPr>
              <w:widowControl/>
              <w:spacing w:after="0" w:line="276" w:lineRule="auto"/>
              <w:jc w:val="left"/>
              <w:rPr>
                <w:sz w:val="18"/>
                <w:szCs w:val="18"/>
              </w:rPr>
            </w:pPr>
            <w:r>
              <w:rPr>
                <w:sz w:val="18"/>
                <w:szCs w:val="20"/>
              </w:rPr>
              <w:t xml:space="preserve">24/10/2026 (rodada 12A)</w:t>
            </w:r>
          </w:p>
        </w:tc>
        <w:tc>
          <w:tcPr>
            <w:tcW w:w="2277" w:type="dxa"/>
          </w:tcPr>
          <w:p>
            <w:pPr>
              <w:widowControl/>
              <w:spacing w:after="0" w:line="276" w:lineRule="auto"/>
              <w:jc w:val="left"/>
              <w:rPr>
                <w:sz w:val="18"/>
                <w:szCs w:val="18"/>
              </w:rPr>
            </w:pPr>
            <w:r>
              <w:rPr>
                <w:sz w:val="18"/>
                <w:szCs w:val="20"/>
              </w:rPr>
              <w:t xml:space="preserve">Guia 33/2020 (identificação clara dos dados mestres)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TESTE CC E10 foi gravado como "TESTE CC E" (números descartados sem aviso). Digitar o mesmo nome de novo foi aceito, com ou sem números: a lista ficou com 0001 e 0003 "TESTE CC E" e 0002 e 0004 "TESTE CC LINHA".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Incluir TESTE CC E10 sem código; depois digitar o nome TESTE CC LINHA 2. 2. Incluir de novo o mesmo nome e depois o mesmo código.</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071"/>
        <w:gridCol w:w="5560"/>
      </w:tblGrid>
      <w:tr>
        <w:trPr>
          <w:tblHeader/>
          <w:cantSplit/>
        </w:trPr>
        <w:tc>
          <w:tcPr>
            <w:tcW w:w="40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5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071" w:type="dxa"/>
          </w:tcPr>
          <w:p>
            <w:pPr>
              <w:widowControl/>
              <w:spacing w:after="0" w:line="276" w:lineRule="auto"/>
              <w:jc w:val="left"/>
              <w:rPr>
                <w:sz w:val="18"/>
                <w:szCs w:val="18"/>
              </w:rPr>
            </w:pPr>
            <w:r>
              <w:rPr>
                <w:sz w:val="18"/>
                <w:szCs w:val="20"/>
              </w:rPr>
              <w:t xml:space="preserve">Nome repetido é recusado ("Já existe um centro de custo cadastrado com o nome informado.") e o que se digita é o que se grava.</w:t>
            </w:r>
          </w:p>
        </w:tc>
        <w:tc>
          <w:tcPr>
            <w:tcW w:w="5560" w:type="dxa"/>
          </w:tcPr>
          <w:p>
            <w:pPr>
              <w:widowControl/>
              <w:spacing w:after="0" w:line="276" w:lineRule="auto"/>
              <w:jc w:val="left"/>
              <w:rPr>
                <w:sz w:val="18"/>
                <w:szCs w:val="18"/>
              </w:rPr>
            </w:pPr>
            <w:r>
              <w:rPr>
                <w:sz w:val="18"/>
                <w:szCs w:val="20"/>
              </w:rPr>
              <w:t xml:space="preserve">TESTE CC E10 foi gravado como "TESTE CC E" (números descartados sem aviso). Digitar o mesmo nome de novo foi aceito, com ou sem números: a lista ficou com 0001 e 0003 "TESTE CC E" e 0002 e 0004 "TESTE CC LINHA".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870278"/>
            <wp:effectExtent l="0" t="0" r="0" b="0"/>
            <wp:docPr id="5165" name="Imagem 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 name="Imagem 5165"/>
                    <pic:cNvPicPr/>
                  </pic:nvPicPr>
                  <pic:blipFill>
                    <a:blip r:embed="rIdHom165"/>
                    <a:stretch>
                      <a:fillRect/>
                    </a:stretch>
                  </pic:blipFill>
                  <pic:spPr>
                    <a:xfrm>
                      <a:off x="0" y="0"/>
                      <a:ext cx="5400000" cy="4870278"/>
                    </a:xfrm>
                    <a:prstGeom prst="rect">
                      <a:avLst/>
                    </a:prstGeom>
                  </pic:spPr>
                </pic:pic>
              </a:graphicData>
            </a:graphic>
          </wp:inline>
        </w:drawing>
      </w:r>
    </w:p>
    <w:p>
      <w:pPr>
        <w:spacing w:before="60" w:after="120"/>
        <w:jc w:val="center"/>
      </w:pPr>
      <w:r>
        <w:rPr>
          <w:i/>
          <w:iCs/>
          <w:sz w:val="18"/>
          <w:szCs w:val="20"/>
        </w:rPr>
        <w:t xml:space="preserve">Figura 165 – EST12A-25.2-nome-numero</w:t>
      </w:r>
    </w:p>
    <w:p>
      <w:pPr>
        <w:spacing w:after="0" w:line="360" w:lineRule="auto"/>
        <w:rPr>
          <w:szCs w:val="20"/>
        </w:rPr>
      </w:pPr>
      <w:r>
        <w:rPr>
          <w:i/>
          <w:iCs/>
          <w:szCs w:val="20"/>
        </w:rPr>
        <w:t xml:space="preserve">Figura 1: EST12A-25.2-nome-numero</w:t>
      </w:r>
    </w:p>
    <w:p>
      <w:pPr>
        <w:keepNext/>
        <w:spacing w:before="120" w:after="0"/>
        <w:jc w:val="center"/>
      </w:pPr>
      <w:r>
        <w:rPr>
          <w:noProof/>
        </w:rPr>
        <w:drawing>
          <wp:inline distT="0" distB="0" distL="0" distR="0">
            <wp:extent cx="5400000" cy="4870278"/>
            <wp:effectExtent l="0" t="0" r="0" b="0"/>
            <wp:docPr id="5166" name="Imagem 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 name="Imagem 5166"/>
                    <pic:cNvPicPr/>
                  </pic:nvPicPr>
                  <pic:blipFill>
                    <a:blip r:embed="rIdHom166"/>
                    <a:stretch>
                      <a:fillRect/>
                    </a:stretch>
                  </pic:blipFill>
                  <pic:spPr>
                    <a:xfrm>
                      <a:off x="0" y="0"/>
                      <a:ext cx="5400000" cy="4870278"/>
                    </a:xfrm>
                    <a:prstGeom prst="rect">
                      <a:avLst/>
                    </a:prstGeom>
                  </pic:spPr>
                </pic:pic>
              </a:graphicData>
            </a:graphic>
          </wp:inline>
        </w:drawing>
      </w:r>
    </w:p>
    <w:p>
      <w:pPr>
        <w:spacing w:before="60" w:after="120"/>
        <w:jc w:val="center"/>
      </w:pPr>
      <w:r>
        <w:rPr>
          <w:i/>
          <w:iCs/>
          <w:sz w:val="18"/>
          <w:szCs w:val="20"/>
        </w:rPr>
        <w:t xml:space="preserve">Figura 166 – EST12A-25.3-nome-repetido</w:t>
      </w:r>
    </w:p>
    <w:p>
      <w:pPr>
        <w:spacing w:after="0" w:line="360" w:lineRule="auto"/>
        <w:rPr>
          <w:szCs w:val="20"/>
        </w:rPr>
      </w:pPr>
      <w:r>
        <w:rPr>
          <w:i/>
          <w:iCs/>
          <w:szCs w:val="20"/>
        </w:rPr>
        <w:t xml:space="preserve">Figura 2: EST12A-25.3-nome-repetido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DV-EST-109</w:t>
      </w:r>
    </w:p>
    <w:p>
      <w:pPr>
        <w:keepNext/>
        <w:spacing w:after="0" w:line="360" w:lineRule="auto"/>
      </w:pPr>
    </w:p>
    <w:p>
      <w:pPr>
        <w:spacing w:after="0" w:line="360" w:lineRule="auto"/>
        <w:rPr>
          <w:szCs w:val="20"/>
        </w:rPr>
      </w:pPr>
      <w:r>
        <w:rPr>
          <w:b/>
          <w:bCs/>
          <w:szCs w:val="20"/>
        </w:rPr>
        <w:t xml:space="preserve">Classificação de Reanálise: a lista não tem Editar, Excluir, Ver Log, Imprimir nem Excel para nenhum perfil (tela sem menu e sem funções)</w:t>
      </w:r>
    </w:p>
    <w:tbl>
      <w:tblPr>
        <w:tblStyle w:val="Tabelacomgrade"/>
        <w:tblW w:w="9631" w:type="dxa"/>
        <w:tblLayout w:type="fixed"/>
        <w:tblLook w:val="04A0" w:firstRow="1" w:lastRow="0" w:firstColumn="1" w:lastColumn="0" w:noHBand="0" w:noVBand="1"/>
      </w:tblPr>
      <w:tblGrid>
        <w:gridCol w:w="1276"/>
        <w:gridCol w:w="1171"/>
        <w:gridCol w:w="1944"/>
        <w:gridCol w:w="1615"/>
        <w:gridCol w:w="1524"/>
        <w:gridCol w:w="2101"/>
      </w:tblGrid>
      <w:tr>
        <w:trPr>
          <w:tblHeader/>
          <w:cantSplit/>
        </w:trPr>
        <w:tc>
          <w:tcPr>
            <w:tcW w:w="12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6" w:type="dxa"/>
          </w:tcPr>
          <w:p>
            <w:pPr>
              <w:widowControl/>
              <w:spacing w:after="0" w:line="276" w:lineRule="auto"/>
              <w:jc w:val="left"/>
              <w:rPr>
                <w:sz w:val="18"/>
                <w:szCs w:val="18"/>
              </w:rPr>
            </w:pPr>
            <w:r>
              <w:rPr>
                <w:sz w:val="18"/>
                <w:szCs w:val="20"/>
              </w:rPr>
              <w:t xml:space="preserve">Média</w:t>
            </w:r>
          </w:p>
        </w:tc>
        <w:tc>
          <w:tcPr>
            <w:tcW w:w="1171" w:type="dxa"/>
          </w:tcPr>
          <w:p>
            <w:pPr>
              <w:widowControl/>
              <w:spacing w:after="0" w:line="276" w:lineRule="auto"/>
              <w:jc w:val="left"/>
              <w:rPr>
                <w:sz w:val="18"/>
                <w:szCs w:val="18"/>
              </w:rPr>
            </w:pPr>
            <w:r>
              <w:rPr>
                <w:sz w:val="18"/>
                <w:szCs w:val="20"/>
              </w:rPr>
              <w:t xml:space="preserve">Aberto</w:t>
            </w:r>
          </w:p>
        </w:tc>
        <w:tc>
          <w:tcPr>
            <w:tcW w:w="1944" w:type="dxa"/>
          </w:tcPr>
          <w:p>
            <w:pPr>
              <w:widowControl/>
              <w:spacing w:after="0" w:line="276" w:lineRule="auto"/>
              <w:jc w:val="left"/>
              <w:rPr>
                <w:sz w:val="18"/>
                <w:szCs w:val="18"/>
              </w:rPr>
            </w:pPr>
            <w:r>
              <w:rPr>
                <w:sz w:val="18"/>
                <w:szCs w:val="20"/>
              </w:rPr>
              <w:t xml:space="preserve">Estoque › Cadastros › Classificação de Reanálise</w:t>
            </w:r>
          </w:p>
        </w:tc>
        <w:tc>
          <w:tcPr>
            <w:tcW w:w="1615" w:type="dxa"/>
          </w:tcPr>
          <w:p>
            <w:pPr>
              <w:widowControl/>
              <w:spacing w:after="0" w:line="276" w:lineRule="auto"/>
              <w:jc w:val="left"/>
              <w:rPr>
                <w:sz w:val="18"/>
                <w:szCs w:val="18"/>
              </w:rPr>
            </w:pPr>
            <w:r>
              <w:rPr>
                <w:sz w:val="18"/>
                <w:szCs w:val="20"/>
              </w:rPr>
              <w:t xml:space="preserve">Roteiro Cadastros de apoio, passo(s) 20.1, 20.6, 20.9</w:t>
            </w:r>
          </w:p>
        </w:tc>
        <w:tc>
          <w:tcPr>
            <w:tcW w:w="1524" w:type="dxa"/>
          </w:tcPr>
          <w:p>
            <w:pPr>
              <w:widowControl/>
              <w:spacing w:after="0" w:line="276" w:lineRule="auto"/>
              <w:jc w:val="left"/>
              <w:rPr>
                <w:sz w:val="18"/>
                <w:szCs w:val="18"/>
              </w:rPr>
            </w:pPr>
            <w:r>
              <w:rPr>
                <w:sz w:val="18"/>
                <w:szCs w:val="20"/>
              </w:rPr>
              <w:t xml:space="preserve">24/10/2026 (rodada 12A)</w:t>
            </w:r>
          </w:p>
        </w:tc>
        <w:tc>
          <w:tcPr>
            <w:tcW w:w="2101" w:type="dxa"/>
          </w:tcPr>
          <w:p>
            <w:pPr>
              <w:widowControl/>
              <w:spacing w:after="0" w:line="276" w:lineRule="auto"/>
              <w:jc w:val="left"/>
              <w:rPr>
                <w:sz w:val="18"/>
                <w:szCs w:val="18"/>
              </w:rPr>
            </w:pPr>
            <w:r>
              <w:rPr>
                <w:sz w:val="18"/>
                <w:szCs w:val="20"/>
              </w:rPr>
              <w:t xml:space="preserve">RDC 658/2022, art. 125 (histórico de alterações) e Guia 33/2020 (controle de acesso por função)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Mesmo com o administrador de teste, as linhas T, U e V aparecem sem nenhum ícone e a lista não tem Imprimir nem Excel; a tela só abre pelo caminho direto (não está no menu). Uma classificação incluída pela tela não pode ser corrigida, inativada nem auditada.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tela Classificação de Reanálise. Ela não está no menu e a lista não tem o botão Incluir: a rodada 8 abriu o formulário pelo caminho direto (peça à TI). Anotar a classificação T que já existe. 2. Alterar a primeira reanálise da classificação T com justificativa; abrir o Log; voltar ao valor anterior. 3. Pesquisar por descrição e situação; Imprimir e Excel.</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631"/>
        <w:gridCol w:w="6000"/>
      </w:tblGrid>
      <w:tr>
        <w:trPr>
          <w:tblHeader/>
          <w:cantSplit/>
        </w:trPr>
        <w:tc>
          <w:tcPr>
            <w:tcW w:w="36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0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631" w:type="dxa"/>
          </w:tcPr>
          <w:p>
            <w:pPr>
              <w:widowControl/>
              <w:spacing w:after="0" w:line="276" w:lineRule="auto"/>
              <w:jc w:val="left"/>
              <w:rPr>
                <w:sz w:val="18"/>
                <w:szCs w:val="18"/>
              </w:rPr>
            </w:pPr>
            <w:r>
              <w:rPr>
                <w:sz w:val="18"/>
                <w:szCs w:val="20"/>
              </w:rPr>
              <w:t xml:space="preserve">A lista traz os ícones de Editar, Excluir e Ver Log e os botões Imprimir e Excel, como as outras telas de cadastro, para quem tem a função.</w:t>
            </w:r>
          </w:p>
        </w:tc>
        <w:tc>
          <w:tcPr>
            <w:tcW w:w="6000" w:type="dxa"/>
          </w:tcPr>
          <w:p>
            <w:pPr>
              <w:widowControl/>
              <w:spacing w:after="0" w:line="276" w:lineRule="auto"/>
              <w:jc w:val="left"/>
              <w:rPr>
                <w:sz w:val="18"/>
                <w:szCs w:val="18"/>
              </w:rPr>
            </w:pPr>
            <w:r>
              <w:rPr>
                <w:sz w:val="18"/>
                <w:szCs w:val="20"/>
              </w:rPr>
              <w:t xml:space="preserve">Mesmo com o administrador de teste, as linhas T, U e V aparecem sem nenhum ícone e a lista não tem Imprimir nem Excel; a tela só abre pelo caminho direto (não está no menu). Uma classificação incluída pela tela não pode ser corrigida, inativada nem auditada.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67" name="Imagem 5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 name="Imagem 5167"/>
                    <pic:cNvPicPr/>
                  </pic:nvPicPr>
                  <pic:blipFill>
                    <a:blip r:embed="rIdHom167"/>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167 – EST12A-20.1-lista</w:t>
      </w:r>
    </w:p>
    <w:p>
      <w:pPr>
        <w:spacing w:after="0" w:line="360" w:lineRule="auto"/>
        <w:rPr>
          <w:szCs w:val="20"/>
        </w:rPr>
      </w:pPr>
      <w:r>
        <w:rPr>
          <w:i/>
          <w:iCs/>
          <w:szCs w:val="20"/>
        </w:rPr>
        <w:t xml:space="preserve">Figura 1: EST12A-20.1-lista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os ícones e os botões só aparecem se o perfil tiver as funções Alterar e Imprimir da tela, e a tela não tem funções cadastradas.</w:t>
      </w:r>
    </w:p>
    <w:tbl>
      <w:tblPr>
        <w:tblStyle w:val="Tabelacomgrade"/>
        <w:tblW w:w="9631" w:type="dxa"/>
        <w:tblLayout w:type="fixed"/>
        <w:tblLook w:val="04A0" w:firstRow="1" w:lastRow="0" w:firstColumn="1" w:lastColumn="0" w:noHBand="0" w:noVBand="1"/>
      </w:tblPr>
      <w:tblGrid>
        <w:gridCol w:w="6776"/>
        <w:gridCol w:w="1902"/>
        <w:gridCol w:w="953"/>
      </w:tblGrid>
      <w:tr>
        <w:trPr>
          <w:tblHeader/>
          <w:cantSplit/>
        </w:trPr>
        <w:tc>
          <w:tcPr>
            <w:tcW w:w="67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9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9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6776" w:type="dxa"/>
          </w:tcPr>
          <w:p>
            <w:pPr>
              <w:widowControl/>
              <w:spacing w:after="0" w:line="276" w:lineRule="auto"/>
              <w:jc w:val="left"/>
              <w:rPr>
                <w:sz w:val="18"/>
                <w:szCs w:val="18"/>
              </w:rPr>
            </w:pPr>
            <w:r>
              <w:rPr>
                <w:sz w:val="18"/>
                <w:szCs w:val="20"/>
              </w:rPr>
              <w:t xml:space="preserve">LaboSys_UI/administracao/tabelas_apoio/classificacao_reanalise_lst.aspx.cs</w:t>
            </w:r>
          </w:p>
        </w:tc>
        <w:tc>
          <w:tcPr>
            <w:tcW w:w="1902" w:type="dxa"/>
          </w:tcPr>
          <w:p>
            <w:pPr>
              <w:widowControl/>
              <w:spacing w:after="0" w:line="276" w:lineRule="auto"/>
              <w:jc w:val="left"/>
              <w:rPr>
                <w:sz w:val="18"/>
                <w:szCs w:val="18"/>
              </w:rPr>
            </w:pPr>
            <w:r>
              <w:rPr>
                <w:sz w:val="18"/>
                <w:szCs w:val="20"/>
              </w:rPr>
              <w:t xml:space="preserve">83-84 e 160-163</w:t>
            </w:r>
          </w:p>
        </w:tc>
        <w:tc>
          <w:tcPr>
            <w:tcW w:w="953" w:type="dxa"/>
          </w:tcPr>
          <w:p>
            <w:pPr>
              <w:widowControl/>
              <w:spacing w:after="0" w:line="276" w:lineRule="auto"/>
              <w:jc w:val="left"/>
              <w:rPr>
                <w:sz w:val="18"/>
                <w:szCs w:val="18"/>
              </w:rPr>
            </w:pP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provável: os ícones e os botões só aparecem se o perfil tiver as funções Alterar e Imprimir da tela, e a tela não tem funções cadastradas.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DV-EST-111</w:t>
      </w:r>
    </w:p>
    <w:p>
      <w:pPr>
        <w:keepNext/>
        <w:spacing w:after="0" w:line="360" w:lineRule="auto"/>
      </w:pPr>
    </w:p>
    <w:p>
      <w:pPr>
        <w:spacing w:after="0" w:line="360" w:lineRule="auto"/>
        <w:rPr>
          <w:szCs w:val="20"/>
        </w:rPr>
      </w:pPr>
      <w:r>
        <w:rPr>
          <w:b/>
          <w:bCs/>
          <w:szCs w:val="20"/>
        </w:rPr>
        <w:t xml:space="preserve">A mudança do código do item no fornecedor não entra no Log da Conversão Fornecedor</w:t>
      </w:r>
    </w:p>
    <w:tbl>
      <w:tblPr>
        <w:tblStyle w:val="Tabelacomgrade"/>
        <w:tblW w:w="9631" w:type="dxa"/>
        <w:tblLayout w:type="fixed"/>
        <w:tblLook w:val="04A0" w:firstRow="1" w:lastRow="0" w:firstColumn="1" w:lastColumn="0" w:noHBand="0" w:noVBand="1"/>
      </w:tblPr>
      <w:tblGrid>
        <w:gridCol w:w="1322"/>
        <w:gridCol w:w="1217"/>
        <w:gridCol w:w="1741"/>
        <w:gridCol w:w="1714"/>
        <w:gridCol w:w="1642"/>
        <w:gridCol w:w="1995"/>
      </w:tblGrid>
      <w:tr>
        <w:trPr>
          <w:tblHeader/>
          <w:cantSplit/>
        </w:trPr>
        <w:tc>
          <w:tcPr>
            <w:tcW w:w="13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2" w:type="dxa"/>
          </w:tcPr>
          <w:p>
            <w:pPr>
              <w:widowControl/>
              <w:spacing w:after="0" w:line="276" w:lineRule="auto"/>
              <w:jc w:val="left"/>
              <w:rPr>
                <w:sz w:val="18"/>
                <w:szCs w:val="18"/>
              </w:rPr>
            </w:pPr>
            <w:r>
              <w:rPr>
                <w:sz w:val="18"/>
                <w:szCs w:val="20"/>
              </w:rPr>
              <w:t xml:space="preserve">Média</w:t>
            </w:r>
          </w:p>
        </w:tc>
        <w:tc>
          <w:tcPr>
            <w:tcW w:w="1217" w:type="dxa"/>
          </w:tcPr>
          <w:p>
            <w:pPr>
              <w:widowControl/>
              <w:spacing w:after="0" w:line="276" w:lineRule="auto"/>
              <w:jc w:val="left"/>
              <w:rPr>
                <w:sz w:val="18"/>
                <w:szCs w:val="18"/>
              </w:rPr>
            </w:pPr>
            <w:r>
              <w:rPr>
                <w:sz w:val="18"/>
                <w:szCs w:val="20"/>
              </w:rPr>
              <w:t xml:space="preserve">Aberto</w:t>
            </w:r>
          </w:p>
        </w:tc>
        <w:tc>
          <w:tcPr>
            <w:tcW w:w="1741" w:type="dxa"/>
          </w:tcPr>
          <w:p>
            <w:pPr>
              <w:widowControl/>
              <w:spacing w:after="0" w:line="276" w:lineRule="auto"/>
              <w:jc w:val="left"/>
              <w:rPr>
                <w:sz w:val="18"/>
                <w:szCs w:val="18"/>
              </w:rPr>
            </w:pPr>
            <w:r>
              <w:rPr>
                <w:sz w:val="18"/>
                <w:szCs w:val="20"/>
              </w:rPr>
              <w:t xml:space="preserve">Estoque › Cadastros › Conversão Fornecedor</w:t>
            </w:r>
          </w:p>
        </w:tc>
        <w:tc>
          <w:tcPr>
            <w:tcW w:w="1714" w:type="dxa"/>
          </w:tcPr>
          <w:p>
            <w:pPr>
              <w:widowControl/>
              <w:spacing w:after="0" w:line="276" w:lineRule="auto"/>
              <w:jc w:val="left"/>
              <w:rPr>
                <w:sz w:val="18"/>
                <w:szCs w:val="18"/>
              </w:rPr>
            </w:pPr>
            <w:r>
              <w:rPr>
                <w:sz w:val="18"/>
                <w:szCs w:val="20"/>
              </w:rPr>
              <w:t xml:space="preserve">Roteiro Cadastros de apoio, passo(s) 22.5</w:t>
            </w:r>
          </w:p>
        </w:tc>
        <w:tc>
          <w:tcPr>
            <w:tcW w:w="1642" w:type="dxa"/>
          </w:tcPr>
          <w:p>
            <w:pPr>
              <w:widowControl/>
              <w:spacing w:after="0" w:line="276" w:lineRule="auto"/>
              <w:jc w:val="left"/>
              <w:rPr>
                <w:sz w:val="18"/>
                <w:szCs w:val="18"/>
              </w:rPr>
            </w:pPr>
            <w:r>
              <w:rPr>
                <w:sz w:val="18"/>
                <w:szCs w:val="20"/>
              </w:rPr>
              <w:t xml:space="preserve">24/10/2026 (rodada 12A)</w:t>
            </w:r>
          </w:p>
        </w:tc>
        <w:tc>
          <w:tcPr>
            <w:tcW w:w="1995" w:type="dxa"/>
          </w:tcPr>
          <w:p>
            <w:pPr>
              <w:widowControl/>
              <w:spacing w:after="0" w:line="276" w:lineRule="auto"/>
              <w:jc w:val="left"/>
              <w:rPr>
                <w:sz w:val="18"/>
                <w:szCs w:val="18"/>
              </w:rPr>
            </w:pPr>
            <w:r>
              <w:rPr>
                <w:sz w:val="18"/>
                <w:szCs w:val="20"/>
              </w:rPr>
              <w:t xml:space="preserve">RDC 658/2022, art. 125 (histórico de alterações)</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código foi mudado (TESTEFORN-E22 para TESTEFORN-E22B) com justificativa ("Alteração realizada com sucesso!"); o Ver Log mostra só: Log Alteração - Conversão de Unidade do Fornecedor ; Item Dado Antigo Dado Novo Data Hora Usuário ; INCLUSÃO DO REGISTRO 25/10/2026 00:07:56 TESTE ESTOQUE DEZ ;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Alterar o código do item no fornecedor, com justificativa, e abrir o Log; alterar sem justificativa.</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890"/>
        <w:gridCol w:w="6741"/>
      </w:tblGrid>
      <w:tr>
        <w:trPr>
          <w:tblHeader/>
          <w:cantSplit/>
        </w:trPr>
        <w:tc>
          <w:tcPr>
            <w:tcW w:w="28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7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890" w:type="dxa"/>
          </w:tcPr>
          <w:p>
            <w:pPr>
              <w:widowControl/>
              <w:spacing w:after="0" w:line="276" w:lineRule="auto"/>
              <w:jc w:val="left"/>
              <w:rPr>
                <w:sz w:val="18"/>
                <w:szCs w:val="18"/>
              </w:rPr>
            </w:pPr>
            <w:r>
              <w:rPr>
                <w:sz w:val="18"/>
                <w:szCs w:val="20"/>
              </w:rPr>
              <w:t xml:space="preserve">O Log mostra o código antigo e o novo, com usuário e justificativa.</w:t>
            </w:r>
          </w:p>
        </w:tc>
        <w:tc>
          <w:tcPr>
            <w:tcW w:w="6741" w:type="dxa"/>
          </w:tcPr>
          <w:p>
            <w:pPr>
              <w:widowControl/>
              <w:spacing w:after="0" w:line="276" w:lineRule="auto"/>
              <w:jc w:val="left"/>
              <w:rPr>
                <w:sz w:val="18"/>
                <w:szCs w:val="18"/>
              </w:rPr>
            </w:pPr>
            <w:r>
              <w:rPr>
                <w:sz w:val="18"/>
                <w:szCs w:val="20"/>
              </w:rPr>
              <w:t xml:space="preserve">O código foi mudado (TESTEFORN-E22 para TESTEFORN-E22B) com justificativa ("Alteração realizada com sucesso!"); o Ver Log mostra só: Log Alteração - Conversão de Unidade do Fornecedor ; Item Dado Antigo Dado Novo Data Hora Usuário ; INCLUSÃO DO REGISTRO 25/10/2026 00:07:56 TESTE ESTOQUE DEZ ; Justificativa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68" name="Imagem 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 name="Imagem 5168"/>
                    <pic:cNvPicPr/>
                  </pic:nvPicPr>
                  <pic:blipFill>
                    <a:blip r:embed="rIdHom168"/>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168 – EST12A-22.5-log</w:t>
      </w:r>
    </w:p>
    <w:p>
      <w:pPr>
        <w:spacing w:after="0" w:line="360" w:lineRule="auto"/>
        <w:rPr>
          <w:szCs w:val="20"/>
        </w:rPr>
      </w:pPr>
      <w:r>
        <w:rPr>
          <w:i/>
          <w:iCs/>
          <w:szCs w:val="20"/>
        </w:rPr>
        <w:t xml:space="preserve">Figura 1: EST12A-22.5-log</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DV-EST-114</w:t>
      </w:r>
    </w:p>
    <w:p>
      <w:pPr>
        <w:keepNext/>
        <w:spacing w:after="0" w:line="360" w:lineRule="auto"/>
      </w:pPr>
    </w:p>
    <w:p>
      <w:pPr>
        <w:spacing w:after="0" w:line="360" w:lineRule="auto"/>
        <w:rPr>
          <w:szCs w:val="20"/>
        </w:rPr>
      </w:pPr>
      <w:r>
        <w:rPr>
          <w:b/>
          <w:bCs/>
          <w:szCs w:val="20"/>
        </w:rPr>
        <w:t xml:space="preserve">O Código NEB do Item aparece vazio e o NEB impresso na NMM (T1000) não confere com a regra (SJB + 2 últimos caracteres do grupo)</w:t>
      </w:r>
    </w:p>
    <w:tbl>
      <w:tblPr>
        <w:tblStyle w:val="Tabelacomgrade"/>
        <w:tblW w:w="9631" w:type="dxa"/>
        <w:tblLayout w:type="fixed"/>
        <w:tblLook w:val="04A0" w:firstRow="1" w:lastRow="0" w:firstColumn="1" w:lastColumn="0" w:noHBand="0" w:noVBand="1"/>
      </w:tblPr>
      <w:tblGrid>
        <w:gridCol w:w="1267"/>
        <w:gridCol w:w="1162"/>
        <w:gridCol w:w="1878"/>
        <w:gridCol w:w="1539"/>
        <w:gridCol w:w="1502"/>
        <w:gridCol w:w="2283"/>
      </w:tblGrid>
      <w:tr>
        <w:trPr>
          <w:tblHeader/>
          <w:cantSplit/>
        </w:trPr>
        <w:tc>
          <w:tcPr>
            <w:tcW w:w="12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7" w:type="dxa"/>
          </w:tcPr>
          <w:p>
            <w:pPr>
              <w:widowControl/>
              <w:spacing w:after="0" w:line="276" w:lineRule="auto"/>
              <w:jc w:val="left"/>
              <w:rPr>
                <w:sz w:val="18"/>
                <w:szCs w:val="18"/>
              </w:rPr>
            </w:pPr>
            <w:r>
              <w:rPr>
                <w:sz w:val="18"/>
                <w:szCs w:val="20"/>
              </w:rPr>
              <w:t xml:space="preserve">Média</w:t>
            </w:r>
          </w:p>
        </w:tc>
        <w:tc>
          <w:tcPr>
            <w:tcW w:w="1162" w:type="dxa"/>
          </w:tcPr>
          <w:p>
            <w:pPr>
              <w:widowControl/>
              <w:spacing w:after="0" w:line="276" w:lineRule="auto"/>
              <w:jc w:val="left"/>
              <w:rPr>
                <w:sz w:val="18"/>
                <w:szCs w:val="18"/>
              </w:rPr>
            </w:pPr>
            <w:r>
              <w:rPr>
                <w:sz w:val="18"/>
                <w:szCs w:val="20"/>
              </w:rPr>
              <w:t xml:space="preserve">Aberto</w:t>
            </w:r>
          </w:p>
        </w:tc>
        <w:tc>
          <w:tcPr>
            <w:tcW w:w="1878" w:type="dxa"/>
          </w:tcPr>
          <w:p>
            <w:pPr>
              <w:widowControl/>
              <w:spacing w:after="0" w:line="276" w:lineRule="auto"/>
              <w:jc w:val="left"/>
              <w:rPr>
                <w:sz w:val="18"/>
                <w:szCs w:val="18"/>
              </w:rPr>
            </w:pPr>
            <w:r>
              <w:rPr>
                <w:sz w:val="18"/>
                <w:szCs w:val="20"/>
              </w:rPr>
              <w:t xml:space="preserve">Estoque › Cadastros › Item (e Movimentação de Material, NMM)</w:t>
            </w:r>
          </w:p>
        </w:tc>
        <w:tc>
          <w:tcPr>
            <w:tcW w:w="1539" w:type="dxa"/>
          </w:tcPr>
          <w:p>
            <w:pPr>
              <w:widowControl/>
              <w:spacing w:after="0" w:line="276" w:lineRule="auto"/>
              <w:jc w:val="left"/>
              <w:rPr>
                <w:sz w:val="18"/>
                <w:szCs w:val="18"/>
              </w:rPr>
            </w:pPr>
            <w:r>
              <w:rPr>
                <w:sz w:val="18"/>
                <w:szCs w:val="20"/>
              </w:rPr>
              <w:t xml:space="preserve">Roteiro Cadastros de apoio, passo(s) 15.5, 15.6</w:t>
            </w:r>
          </w:p>
        </w:tc>
        <w:tc>
          <w:tcPr>
            <w:tcW w:w="1502" w:type="dxa"/>
          </w:tcPr>
          <w:p>
            <w:pPr>
              <w:widowControl/>
              <w:spacing w:after="0" w:line="276" w:lineRule="auto"/>
              <w:jc w:val="left"/>
              <w:rPr>
                <w:sz w:val="18"/>
                <w:szCs w:val="18"/>
              </w:rPr>
            </w:pPr>
            <w:r>
              <w:rPr>
                <w:sz w:val="18"/>
                <w:szCs w:val="20"/>
              </w:rPr>
              <w:t xml:space="preserve">24/10/2026 (rodada 12A)</w:t>
            </w:r>
          </w:p>
        </w:tc>
        <w:tc>
          <w:tcPr>
            <w:tcW w:w="2283" w:type="dxa"/>
          </w:tcPr>
          <w:p>
            <w:pPr>
              <w:widowControl/>
              <w:spacing w:after="0" w:line="276" w:lineRule="auto"/>
              <w:jc w:val="left"/>
              <w:rPr>
                <w:sz w:val="18"/>
                <w:szCs w:val="18"/>
              </w:rPr>
            </w:pPr>
            <w:r>
              <w:rPr>
                <w:sz w:val="18"/>
                <w:szCs w:val="20"/>
              </w:rPr>
              <w:t xml:space="preserve">Guia 33/2020 (rastreabilidade do código do item)</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TESTE ITEM CAD (SJB T1, grupo 00004) o campo NEB e o rótulo "Código NEB" ficam vazios. A NMM da movimentação 00000188 imprime o NEB "T1000" (o SJB seguido do código do grupo cortado em 5 posições), diferente do que a regra pede.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Depois do passo 21.3 (Tela 21): o TESTE ITEM CAD usa o SJB T1. Conferir o Código NEB mostrado na tela do Item. 2. Dar uma entrada ao TESTE ITEM CAD (Entrada de Material - Outras) e imprimir a NMM da movimentação na Movimentação de Material.</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908"/>
        <w:gridCol w:w="6723"/>
      </w:tblGrid>
      <w:tr>
        <w:trPr>
          <w:tblHeader/>
          <w:cantSplit/>
        </w:trPr>
        <w:tc>
          <w:tcPr>
            <w:tcW w:w="29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7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908" w:type="dxa"/>
          </w:tcPr>
          <w:p>
            <w:pPr>
              <w:widowControl/>
              <w:spacing w:after="0" w:line="276" w:lineRule="auto"/>
              <w:jc w:val="left"/>
              <w:rPr>
                <w:sz w:val="18"/>
                <w:szCs w:val="18"/>
              </w:rPr>
            </w:pPr>
            <w:r>
              <w:rPr>
                <w:sz w:val="18"/>
                <w:szCs w:val="20"/>
              </w:rPr>
              <w:t xml:space="preserve">O Item mostra o Código NEB (T1 + 04 = T104) e a NMM imprime o mesmo código.</w:t>
            </w:r>
          </w:p>
        </w:tc>
        <w:tc>
          <w:tcPr>
            <w:tcW w:w="6723" w:type="dxa"/>
          </w:tcPr>
          <w:p>
            <w:pPr>
              <w:widowControl/>
              <w:spacing w:after="0" w:line="276" w:lineRule="auto"/>
              <w:jc w:val="left"/>
              <w:rPr>
                <w:sz w:val="18"/>
                <w:szCs w:val="18"/>
              </w:rPr>
            </w:pPr>
            <w:r>
              <w:rPr>
                <w:sz w:val="18"/>
                <w:szCs w:val="20"/>
              </w:rPr>
              <w:t xml:space="preserve">No TESTE ITEM CAD (SJB T1, grupo 00004) o campo NEB e o rótulo "Código NEB" ficam vazios. A NMM da movimentação 00000188 imprime o NEB "T1000" (o SJB seguido do código do grupo cortado em 5 posições), diferente do que a regra pede.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197695" cy="7200000"/>
            <wp:effectExtent l="0" t="0" r="0" b="0"/>
            <wp:docPr id="5169" name="Imagem 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 name="Imagem 5169"/>
                    <pic:cNvPicPr/>
                  </pic:nvPicPr>
                  <pic:blipFill>
                    <a:blip r:embed="rIdHom169"/>
                    <a:stretch>
                      <a:fillRect/>
                    </a:stretch>
                  </pic:blipFill>
                  <pic:spPr>
                    <a:xfrm>
                      <a:off x="0" y="0"/>
                      <a:ext cx="4197695" cy="7200000"/>
                    </a:xfrm>
                    <a:prstGeom prst="rect">
                      <a:avLst/>
                    </a:prstGeom>
                  </pic:spPr>
                </pic:pic>
              </a:graphicData>
            </a:graphic>
          </wp:inline>
        </w:drawing>
      </w:r>
    </w:p>
    <w:p>
      <w:pPr>
        <w:spacing w:before="60" w:after="120"/>
        <w:jc w:val="center"/>
      </w:pPr>
      <w:r>
        <w:rPr>
          <w:i/>
          <w:iCs/>
          <w:sz w:val="18"/>
          <w:szCs w:val="20"/>
        </w:rPr>
        <w:t xml:space="preserve">Figura 169 – EST12A-15.5-item</w:t>
      </w:r>
    </w:p>
    <w:p>
      <w:pPr>
        <w:spacing w:after="0" w:line="360" w:lineRule="auto"/>
        <w:rPr>
          <w:szCs w:val="20"/>
        </w:rPr>
      </w:pPr>
      <w:r>
        <w:rPr>
          <w:i/>
          <w:iCs/>
          <w:szCs w:val="20"/>
        </w:rPr>
        <w:t xml:space="preserve">Figura 1: EST12A-15.5-item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DV-EST-117</w:t>
      </w:r>
    </w:p>
    <w:p>
      <w:pPr>
        <w:keepNext/>
        <w:spacing w:after="0" w:line="360" w:lineRule="auto"/>
      </w:pPr>
    </w:p>
    <w:p>
      <w:pPr>
        <w:spacing w:after="0" w:line="360" w:lineRule="auto"/>
        <w:rPr>
          <w:szCs w:val="20"/>
        </w:rPr>
      </w:pPr>
      <w:r>
        <w:rPr>
          <w:b/>
          <w:bCs/>
          <w:szCs w:val="20"/>
        </w:rPr>
        <w:t xml:space="preserve">A marca "Controle de Acesso" do Local de Armazenagem não faz nada: item comum é movido para ele sem aviso</w:t>
      </w:r>
    </w:p>
    <w:tbl>
      <w:tblPr>
        <w:tblStyle w:val="Tabelacomgrade"/>
        <w:tblW w:w="9631" w:type="dxa"/>
        <w:tblLayout w:type="fixed"/>
        <w:tblLook w:val="04A0" w:firstRow="1" w:lastRow="0" w:firstColumn="1" w:lastColumn="0" w:noHBand="0" w:noVBand="1"/>
      </w:tblPr>
      <w:tblGrid>
        <w:gridCol w:w="1281"/>
        <w:gridCol w:w="1176"/>
        <w:gridCol w:w="2017"/>
        <w:gridCol w:w="1551"/>
        <w:gridCol w:w="1538"/>
        <w:gridCol w:w="2068"/>
      </w:tblGrid>
      <w:tr>
        <w:trPr>
          <w:tblHeader/>
          <w:cantSplit/>
        </w:trPr>
        <w:tc>
          <w:tcPr>
            <w:tcW w:w="12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1" w:type="dxa"/>
          </w:tcPr>
          <w:p>
            <w:pPr>
              <w:widowControl/>
              <w:spacing w:after="0" w:line="276" w:lineRule="auto"/>
              <w:jc w:val="left"/>
              <w:rPr>
                <w:sz w:val="18"/>
                <w:szCs w:val="18"/>
              </w:rPr>
            </w:pPr>
            <w:r>
              <w:rPr>
                <w:sz w:val="18"/>
                <w:szCs w:val="20"/>
              </w:rPr>
              <w:t xml:space="preserve">Média</w:t>
            </w:r>
          </w:p>
        </w:tc>
        <w:tc>
          <w:tcPr>
            <w:tcW w:w="1176" w:type="dxa"/>
          </w:tcPr>
          <w:p>
            <w:pPr>
              <w:widowControl/>
              <w:spacing w:after="0" w:line="276" w:lineRule="auto"/>
              <w:jc w:val="left"/>
              <w:rPr>
                <w:sz w:val="18"/>
                <w:szCs w:val="18"/>
              </w:rPr>
            </w:pPr>
            <w:r>
              <w:rPr>
                <w:sz w:val="18"/>
                <w:szCs w:val="20"/>
              </w:rPr>
              <w:t xml:space="preserve">Aberto</w:t>
            </w:r>
          </w:p>
        </w:tc>
        <w:tc>
          <w:tcPr>
            <w:tcW w:w="2017" w:type="dxa"/>
          </w:tcPr>
          <w:p>
            <w:pPr>
              <w:widowControl/>
              <w:spacing w:after="0" w:line="276" w:lineRule="auto"/>
              <w:jc w:val="left"/>
              <w:rPr>
                <w:sz w:val="18"/>
                <w:szCs w:val="18"/>
              </w:rPr>
            </w:pPr>
            <w:r>
              <w:rPr>
                <w:sz w:val="18"/>
                <w:szCs w:val="20"/>
              </w:rPr>
              <w:t xml:space="preserve">Estoque › Cadastros › Local de Armazenagem (e Movimentação de Material)</w:t>
            </w:r>
          </w:p>
        </w:tc>
        <w:tc>
          <w:tcPr>
            <w:tcW w:w="1551" w:type="dxa"/>
          </w:tcPr>
          <w:p>
            <w:pPr>
              <w:widowControl/>
              <w:spacing w:after="0" w:line="276" w:lineRule="auto"/>
              <w:jc w:val="left"/>
              <w:rPr>
                <w:sz w:val="18"/>
                <w:szCs w:val="18"/>
              </w:rPr>
            </w:pPr>
            <w:r>
              <w:rPr>
                <w:sz w:val="18"/>
                <w:szCs w:val="20"/>
              </w:rPr>
              <w:t xml:space="preserve">Roteiro Cadastros de apoio, passo(s) 3.8</w:t>
            </w:r>
          </w:p>
        </w:tc>
        <w:tc>
          <w:tcPr>
            <w:tcW w:w="1538" w:type="dxa"/>
          </w:tcPr>
          <w:p>
            <w:pPr>
              <w:widowControl/>
              <w:spacing w:after="0" w:line="276" w:lineRule="auto"/>
              <w:jc w:val="left"/>
              <w:rPr>
                <w:sz w:val="18"/>
                <w:szCs w:val="18"/>
              </w:rPr>
            </w:pPr>
            <w:r>
              <w:rPr>
                <w:sz w:val="18"/>
                <w:szCs w:val="20"/>
              </w:rPr>
              <w:t xml:space="preserve">24/10/2026 (rodada 12A)</w:t>
            </w:r>
          </w:p>
        </w:tc>
        <w:tc>
          <w:tcPr>
            <w:tcW w:w="2068" w:type="dxa"/>
          </w:tcPr>
          <w:p>
            <w:pPr>
              <w:widowControl/>
              <w:spacing w:after="0" w:line="276" w:lineRule="auto"/>
              <w:jc w:val="left"/>
              <w:rPr>
                <w:sz w:val="18"/>
                <w:szCs w:val="18"/>
              </w:rPr>
            </w:pPr>
            <w:r>
              <w:rPr>
                <w:sz w:val="18"/>
                <w:szCs w:val="20"/>
              </w:rPr>
              <w:t xml:space="preserve">RDC 658/2022, art. 89 (áreas restritas, como a de quarentena, com acesso controlado)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TESTE ITEM CAD (item comum) foi movido do endereço L931-R904-C904-A904 para o endereço L933-R001-C001-A001, do local 933 (Controle de Acesso = Sim), com "Inclusão realizada com sucesso!", sem nenhum aviso ou pedido de autorização.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Marcar Controle de Acesso = Sim no local 903 e tentar endereçar ou mover um item comum para ele (Movimentação de Material).</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786"/>
        <w:gridCol w:w="5845"/>
      </w:tblGrid>
      <w:tr>
        <w:trPr>
          <w:tblHeader/>
          <w:cantSplit/>
        </w:trPr>
        <w:tc>
          <w:tcPr>
            <w:tcW w:w="37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8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786" w:type="dxa"/>
          </w:tcPr>
          <w:p>
            <w:pPr>
              <w:widowControl/>
              <w:spacing w:after="0" w:line="276" w:lineRule="auto"/>
              <w:jc w:val="left"/>
              <w:rPr>
                <w:sz w:val="18"/>
                <w:szCs w:val="18"/>
              </w:rPr>
            </w:pPr>
            <w:r>
              <w:rPr>
                <w:sz w:val="18"/>
                <w:szCs w:val="20"/>
              </w:rPr>
              <w:t xml:space="preserve">Local de acesso controlado só recebe material por quem tem permissão, ou a tela avisa/bloqueia a movimentação de item comum para ele.</w:t>
            </w:r>
          </w:p>
        </w:tc>
        <w:tc>
          <w:tcPr>
            <w:tcW w:w="5845" w:type="dxa"/>
          </w:tcPr>
          <w:p>
            <w:pPr>
              <w:widowControl/>
              <w:spacing w:after="0" w:line="276" w:lineRule="auto"/>
              <w:jc w:val="left"/>
              <w:rPr>
                <w:sz w:val="18"/>
                <w:szCs w:val="18"/>
              </w:rPr>
            </w:pPr>
            <w:r>
              <w:rPr>
                <w:sz w:val="18"/>
                <w:szCs w:val="20"/>
              </w:rPr>
              <w:t xml:space="preserve">O TESTE ITEM CAD (item comum) foi movido do endereço L931-R904-C904-A904 para o endereço L933-R001-C001-A001, do local 933 (Controle de Acesso = Sim), com "Inclusão realizada com sucesso!", sem nenhum aviso ou pedido de autorização.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826939"/>
            <wp:effectExtent l="0" t="0" r="0" b="0"/>
            <wp:docPr id="5170" name="Imagem 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 name="Imagem 5170"/>
                    <pic:cNvPicPr/>
                  </pic:nvPicPr>
                  <pic:blipFill>
                    <a:blip r:embed="rIdHom170"/>
                    <a:stretch>
                      <a:fillRect/>
                    </a:stretch>
                  </pic:blipFill>
                  <pic:spPr>
                    <a:xfrm>
                      <a:off x="0" y="0"/>
                      <a:ext cx="5400000" cy="5826939"/>
                    </a:xfrm>
                    <a:prstGeom prst="rect">
                      <a:avLst/>
                    </a:prstGeom>
                  </pic:spPr>
                </pic:pic>
              </a:graphicData>
            </a:graphic>
          </wp:inline>
        </w:drawing>
      </w:r>
    </w:p>
    <w:p>
      <w:pPr>
        <w:spacing w:before="60" w:after="120"/>
        <w:jc w:val="center"/>
      </w:pPr>
      <w:r>
        <w:rPr>
          <w:i/>
          <w:iCs/>
          <w:sz w:val="18"/>
          <w:szCs w:val="20"/>
        </w:rPr>
        <w:t xml:space="preserve">Figura 170 – EST12A-3.8-move</w:t>
      </w:r>
    </w:p>
    <w:p>
      <w:pPr>
        <w:spacing w:after="0" w:line="360" w:lineRule="auto"/>
        <w:rPr>
          <w:szCs w:val="20"/>
        </w:rPr>
      </w:pPr>
      <w:r>
        <w:rPr>
          <w:i/>
          <w:iCs/>
          <w:szCs w:val="20"/>
        </w:rPr>
        <w:t xml:space="preserve">Figura 1: EST12A-3.8-move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DV-EST-118</w:t>
      </w:r>
    </w:p>
    <w:p>
      <w:pPr>
        <w:keepNext/>
        <w:spacing w:after="0" w:line="360" w:lineRule="auto"/>
      </w:pPr>
    </w:p>
    <w:p>
      <w:pPr>
        <w:spacing w:after="0" w:line="360" w:lineRule="auto"/>
        <w:rPr>
          <w:szCs w:val="20"/>
        </w:rPr>
      </w:pPr>
      <w:r>
        <w:rPr>
          <w:b/>
          <w:bCs/>
          <w:szCs w:val="20"/>
        </w:rPr>
        <w:t xml:space="preserve">Item: o estoque mínimo digitado como 0,5 é gravado como 5</w:t>
      </w:r>
    </w:p>
    <w:tbl>
      <w:tblPr>
        <w:tblStyle w:val="Tabelacomgrade"/>
        <w:tblW w:w="9631" w:type="dxa"/>
        <w:tblLayout w:type="fixed"/>
        <w:tblLook w:val="04A0" w:firstRow="1" w:lastRow="0" w:firstColumn="1" w:lastColumn="0" w:noHBand="0" w:noVBand="1"/>
      </w:tblPr>
      <w:tblGrid>
        <w:gridCol w:w="1335"/>
        <w:gridCol w:w="1230"/>
        <w:gridCol w:w="1507"/>
        <w:gridCol w:w="1766"/>
        <w:gridCol w:w="1677"/>
        <w:gridCol w:w="2116"/>
      </w:tblGrid>
      <w:tr>
        <w:trPr>
          <w:tblHeader/>
          <w:cantSplit/>
        </w:trPr>
        <w:tc>
          <w:tcPr>
            <w:tcW w:w="13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3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1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35" w:type="dxa"/>
          </w:tcPr>
          <w:p>
            <w:pPr>
              <w:widowControl/>
              <w:spacing w:after="0" w:line="276" w:lineRule="auto"/>
              <w:jc w:val="left"/>
              <w:rPr>
                <w:sz w:val="18"/>
                <w:szCs w:val="18"/>
              </w:rPr>
            </w:pPr>
            <w:r>
              <w:rPr>
                <w:sz w:val="18"/>
                <w:szCs w:val="20"/>
              </w:rPr>
              <w:t xml:space="preserve">Média</w:t>
            </w:r>
          </w:p>
        </w:tc>
        <w:tc>
          <w:tcPr>
            <w:tcW w:w="1230" w:type="dxa"/>
          </w:tcPr>
          <w:p>
            <w:pPr>
              <w:widowControl/>
              <w:spacing w:after="0" w:line="276" w:lineRule="auto"/>
              <w:jc w:val="left"/>
              <w:rPr>
                <w:sz w:val="18"/>
                <w:szCs w:val="18"/>
              </w:rPr>
            </w:pPr>
            <w:r>
              <w:rPr>
                <w:sz w:val="18"/>
                <w:szCs w:val="20"/>
              </w:rPr>
              <w:t xml:space="preserve">Aberto</w:t>
            </w:r>
          </w:p>
        </w:tc>
        <w:tc>
          <w:tcPr>
            <w:tcW w:w="1507" w:type="dxa"/>
          </w:tcPr>
          <w:p>
            <w:pPr>
              <w:widowControl/>
              <w:spacing w:after="0" w:line="276" w:lineRule="auto"/>
              <w:jc w:val="left"/>
              <w:rPr>
                <w:sz w:val="18"/>
                <w:szCs w:val="18"/>
              </w:rPr>
            </w:pPr>
            <w:r>
              <w:rPr>
                <w:sz w:val="18"/>
                <w:szCs w:val="20"/>
              </w:rPr>
              <w:t xml:space="preserve">Estoque › Cadastros › Item</w:t>
            </w:r>
          </w:p>
        </w:tc>
        <w:tc>
          <w:tcPr>
            <w:tcW w:w="1766" w:type="dxa"/>
          </w:tcPr>
          <w:p>
            <w:pPr>
              <w:widowControl/>
              <w:spacing w:after="0" w:line="276" w:lineRule="auto"/>
              <w:jc w:val="left"/>
              <w:rPr>
                <w:sz w:val="18"/>
                <w:szCs w:val="18"/>
              </w:rPr>
            </w:pPr>
            <w:r>
              <w:rPr>
                <w:sz w:val="18"/>
                <w:szCs w:val="20"/>
              </w:rPr>
              <w:t xml:space="preserve">Roteiro Cadastros de apoio, passo(s) 21.5</w:t>
            </w:r>
          </w:p>
        </w:tc>
        <w:tc>
          <w:tcPr>
            <w:tcW w:w="1677" w:type="dxa"/>
          </w:tcPr>
          <w:p>
            <w:pPr>
              <w:widowControl/>
              <w:spacing w:after="0" w:line="276" w:lineRule="auto"/>
              <w:jc w:val="left"/>
              <w:rPr>
                <w:sz w:val="18"/>
                <w:szCs w:val="18"/>
              </w:rPr>
            </w:pPr>
            <w:r>
              <w:rPr>
                <w:sz w:val="18"/>
                <w:szCs w:val="20"/>
              </w:rPr>
              <w:t xml:space="preserve">24/10/2026 (rodada 12A)</w:t>
            </w:r>
          </w:p>
        </w:tc>
        <w:tc>
          <w:tcPr>
            <w:tcW w:w="2116" w:type="dxa"/>
          </w:tcPr>
          <w:p>
            <w:pPr>
              <w:widowControl/>
              <w:spacing w:after="0" w:line="276" w:lineRule="auto"/>
              <w:jc w:val="left"/>
              <w:rPr>
                <w:sz w:val="18"/>
                <w:szCs w:val="18"/>
              </w:rPr>
            </w:pPr>
            <w:r>
              <w:rPr>
                <w:sz w:val="18"/>
                <w:szCs w:val="20"/>
              </w:rPr>
              <w:t xml:space="preserve">Guia 33/2020 (integridade dos dados mestres)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Digitando 0,5 no Estoque Mínimo o campo mostrou 05 e o item gravou 5, sem aviso, com Alteração realizada com sucesso!. O Estoque Máximo aceita 10,5 e grava 10,5. Um mínimo fracionado vira dez vezes maior e dispara alertas de reposição errados.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Tentar salvar: sem almoxarifado na grade; Tipo do Item Terceiro sem Cliente (depois Próprio); estoque mínimo 500 com máximo 10; Controle de Teor sem Grau de Pureza; mínimo 0,5 e máximo 10,5. Faça isto em um item descartável, o TESTE ITEM CAD B (crie-o antes, com as mesmas escolhas dos passos 21.2 e 21.3 e com Controle de Quarentena + Análise Físico-Química, sem entrada de estoque), nunca no TESTE ITEM CAD.</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146"/>
        <w:gridCol w:w="6485"/>
      </w:tblGrid>
      <w:tr>
        <w:trPr>
          <w:tblHeader/>
          <w:cantSplit/>
        </w:trPr>
        <w:tc>
          <w:tcPr>
            <w:tcW w:w="31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4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146" w:type="dxa"/>
          </w:tcPr>
          <w:p>
            <w:pPr>
              <w:widowControl/>
              <w:spacing w:after="0" w:line="276" w:lineRule="auto"/>
              <w:jc w:val="left"/>
              <w:rPr>
                <w:sz w:val="18"/>
                <w:szCs w:val="18"/>
              </w:rPr>
            </w:pPr>
            <w:r>
              <w:rPr>
                <w:sz w:val="18"/>
                <w:szCs w:val="20"/>
              </w:rPr>
              <w:t xml:space="preserve">O campo aceita o valor decimal digitado (como o máximo aceita) ou recusa com mensagem.</w:t>
            </w:r>
          </w:p>
        </w:tc>
        <w:tc>
          <w:tcPr>
            <w:tcW w:w="6485" w:type="dxa"/>
          </w:tcPr>
          <w:p>
            <w:pPr>
              <w:widowControl/>
              <w:spacing w:after="0" w:line="276" w:lineRule="auto"/>
              <w:jc w:val="left"/>
              <w:rPr>
                <w:sz w:val="18"/>
                <w:szCs w:val="18"/>
              </w:rPr>
            </w:pPr>
            <w:r>
              <w:rPr>
                <w:sz w:val="18"/>
                <w:szCs w:val="20"/>
              </w:rPr>
              <w:t xml:space="preserve">Digitando 0,5 no Estoque Mínimo o campo mostrou 05 e o item gravou 5, sem aviso, com Alteração realizada com sucesso!. O Estoque Máximo aceita 10,5 e grava 10,5. Um mínimo fracionado vira dez vezes maior e dispara alertas de reposição errados.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332687" cy="7200000"/>
            <wp:effectExtent l="0" t="0" r="0" b="0"/>
            <wp:docPr id="5171" name="Imagem 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 name="Imagem 5171"/>
                    <pic:cNvPicPr/>
                  </pic:nvPicPr>
                  <pic:blipFill>
                    <a:blip r:embed="rIdHom171"/>
                    <a:stretch>
                      <a:fillRect/>
                    </a:stretch>
                  </pic:blipFill>
                  <pic:spPr>
                    <a:xfrm>
                      <a:off x="0" y="0"/>
                      <a:ext cx="4332687" cy="7200000"/>
                    </a:xfrm>
                    <a:prstGeom prst="rect">
                      <a:avLst/>
                    </a:prstGeom>
                  </pic:spPr>
                </pic:pic>
              </a:graphicData>
            </a:graphic>
          </wp:inline>
        </w:drawing>
      </w:r>
    </w:p>
    <w:p>
      <w:pPr>
        <w:spacing w:before="60" w:after="120"/>
        <w:jc w:val="center"/>
      </w:pPr>
      <w:r>
        <w:rPr>
          <w:i/>
          <w:iCs/>
          <w:sz w:val="18"/>
          <w:szCs w:val="20"/>
        </w:rPr>
        <w:t xml:space="preserve">Figura 171 – EST12A-21.5-virgula</w:t>
      </w:r>
    </w:p>
    <w:p>
      <w:pPr>
        <w:spacing w:after="0" w:line="360" w:lineRule="auto"/>
        <w:rPr>
          <w:szCs w:val="20"/>
        </w:rPr>
      </w:pPr>
      <w:r>
        <w:rPr>
          <w:i/>
          <w:iCs/>
          <w:szCs w:val="20"/>
        </w:rPr>
        <w:t xml:space="preserve">Figura 1: EST12A-21.5-virgula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DV-EST-121</w:t>
      </w:r>
    </w:p>
    <w:p>
      <w:pPr>
        <w:keepNext/>
        <w:spacing w:after="0" w:line="360" w:lineRule="auto"/>
      </w:pPr>
    </w:p>
    <w:p>
      <w:pPr>
        <w:spacing w:after="0" w:line="360" w:lineRule="auto"/>
        <w:rPr>
          <w:szCs w:val="20"/>
        </w:rPr>
      </w:pPr>
      <w:r>
        <w:rPr>
          <w:b/>
          <w:bCs/>
          <w:szCs w:val="20"/>
        </w:rPr>
        <w:t xml:space="preserve">A Listagem de Lotes (Kits) mostra o mesmo lote enviado em duas linhas e inclui a remessa manual que não é de kit</w:t>
      </w:r>
    </w:p>
    <w:tbl>
      <w:tblPr>
        <w:tblStyle w:val="Tabelacomgrade"/>
        <w:tblW w:w="9631" w:type="dxa"/>
        <w:tblLayout w:type="fixed"/>
        <w:tblLook w:val="04A0" w:firstRow="1" w:lastRow="0" w:firstColumn="1" w:lastColumn="0" w:noHBand="0" w:noVBand="1"/>
      </w:tblPr>
      <w:tblGrid>
        <w:gridCol w:w="1323"/>
        <w:gridCol w:w="1218"/>
        <w:gridCol w:w="1912"/>
        <w:gridCol w:w="1517"/>
        <w:gridCol w:w="1645"/>
        <w:gridCol w:w="2016"/>
      </w:tblGrid>
      <w:tr>
        <w:trPr>
          <w:tblHeader/>
          <w:cantSplit/>
        </w:trPr>
        <w:tc>
          <w:tcPr>
            <w:tcW w:w="13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3" w:type="dxa"/>
          </w:tcPr>
          <w:p>
            <w:pPr>
              <w:widowControl/>
              <w:spacing w:after="0" w:line="276" w:lineRule="auto"/>
              <w:jc w:val="left"/>
              <w:rPr>
                <w:sz w:val="18"/>
                <w:szCs w:val="18"/>
              </w:rPr>
            </w:pPr>
            <w:r>
              <w:rPr>
                <w:sz w:val="18"/>
                <w:szCs w:val="20"/>
              </w:rPr>
              <w:t xml:space="preserve">Média</w:t>
            </w:r>
          </w:p>
        </w:tc>
        <w:tc>
          <w:tcPr>
            <w:tcW w:w="1218" w:type="dxa"/>
          </w:tcPr>
          <w:p>
            <w:pPr>
              <w:widowControl/>
              <w:spacing w:after="0" w:line="276" w:lineRule="auto"/>
              <w:jc w:val="left"/>
              <w:rPr>
                <w:sz w:val="18"/>
                <w:szCs w:val="18"/>
              </w:rPr>
            </w:pPr>
            <w:r>
              <w:rPr>
                <w:sz w:val="18"/>
                <w:szCs w:val="20"/>
              </w:rPr>
              <w:t xml:space="preserve">Aberto</w:t>
            </w:r>
          </w:p>
        </w:tc>
        <w:tc>
          <w:tcPr>
            <w:tcW w:w="1912" w:type="dxa"/>
          </w:tcPr>
          <w:p>
            <w:pPr>
              <w:widowControl/>
              <w:spacing w:after="0" w:line="276" w:lineRule="auto"/>
              <w:jc w:val="left"/>
              <w:rPr>
                <w:sz w:val="18"/>
                <w:szCs w:val="18"/>
              </w:rPr>
            </w:pPr>
            <w:r>
              <w:rPr>
                <w:sz w:val="18"/>
                <w:szCs w:val="20"/>
              </w:rPr>
              <w:t xml:space="preserve">Estoque › Relatórios › Relatório - Listagem de Lotes (Kits)</w:t>
            </w:r>
          </w:p>
        </w:tc>
        <w:tc>
          <w:tcPr>
            <w:tcW w:w="1517" w:type="dxa"/>
          </w:tcPr>
          <w:p>
            <w:pPr>
              <w:widowControl/>
              <w:spacing w:after="0" w:line="276" w:lineRule="auto"/>
              <w:jc w:val="left"/>
              <w:rPr>
                <w:sz w:val="18"/>
                <w:szCs w:val="18"/>
              </w:rPr>
            </w:pPr>
            <w:r>
              <w:rPr>
                <w:sz w:val="18"/>
                <w:szCs w:val="20"/>
              </w:rPr>
              <w:t xml:space="preserve">CT-EST-155</w:t>
            </w:r>
          </w:p>
        </w:tc>
        <w:tc>
          <w:tcPr>
            <w:tcW w:w="1645" w:type="dxa"/>
          </w:tcPr>
          <w:p>
            <w:pPr>
              <w:widowControl/>
              <w:spacing w:after="0" w:line="276" w:lineRule="auto"/>
              <w:jc w:val="left"/>
              <w:rPr>
                <w:sz w:val="18"/>
                <w:szCs w:val="18"/>
              </w:rPr>
            </w:pPr>
            <w:r>
              <w:rPr>
                <w:sz w:val="18"/>
                <w:szCs w:val="20"/>
              </w:rPr>
              <w:t xml:space="preserve">24/10/2026 (rodada 12B)</w:t>
            </w:r>
          </w:p>
        </w:tc>
        <w:tc>
          <w:tcPr>
            <w:tcW w:w="2016" w:type="dxa"/>
          </w:tcPr>
          <w:p>
            <w:pPr>
              <w:widowControl/>
              <w:spacing w:after="0" w:line="276" w:lineRule="auto"/>
              <w:jc w:val="left"/>
              <w:rPr>
                <w:sz w:val="18"/>
                <w:szCs w:val="18"/>
              </w:rPr>
            </w:pPr>
            <w:r>
              <w:rPr>
                <w:sz w:val="18"/>
                <w:szCs w:val="20"/>
              </w:rPr>
              <w:t xml:space="preserve">RDC 658/2022, arts. 346 e 347 (rastrear em que cliente está cada lote).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Sem filtro, o relatório mostra três linhas: o lote </w:t>
      </w:r>
      <w:r>
        <w:rPr>
          <w:szCs w:val="20"/>
        </w:rPr>
        <w:t xml:space="preserve">TESTEPA004</w:t>
      </w:r>
      <w:r>
        <w:rPr>
          <w:szCs w:val="20"/>
        </w:rPr>
        <w:t xml:space="preserve"> (remessa manual 00003, destino </w:t>
      </w:r>
      <w:r>
        <w:rPr>
          <w:szCs w:val="20"/>
        </w:rPr>
        <w:t xml:space="preserve">TESTE PJ MIN LTDA</w:t>
      </w:r>
      <w:r>
        <w:rPr>
          <w:szCs w:val="20"/>
        </w:rPr>
        <w:t xml:space="preserve">, sem kit) e o lote </w:t>
      </w:r>
      <w:r>
        <w:rPr>
          <w:szCs w:val="20"/>
        </w:rPr>
        <w:t xml:space="preserve">TESTEKIT30</w:t>
      </w:r>
      <w:r>
        <w:rPr>
          <w:szCs w:val="20"/>
        </w:rPr>
        <w:t xml:space="preserve"> (remessa 004) </w:t>
      </w:r>
      <w:r>
        <w:rPr>
          <w:b/>
          <w:bCs/>
          <w:szCs w:val="20"/>
        </w:rPr>
        <w:t xml:space="preserve">duas vezes</w:t>
      </w:r>
      <w:r>
        <w:rPr>
          <w:szCs w:val="20"/>
        </w:rPr>
        <w:t xml:space="preserve">: uma linha sem código de kit e outra com o kit 00002. A remessa 00003 não foi gerada por solicitação de kit, mas o relatório de kits a lista. Quem usa o relatório para recolher um lote vê uma remessa a mais e uma quantidade em dobro.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Ter uma remessa de kit liberada (remessa 004, lote </w:t>
      </w:r>
      <w:r>
        <w:rPr>
          <w:szCs w:val="20"/>
        </w:rPr>
        <w:t xml:space="preserve">TESTEKIT30</w:t>
      </w:r>
      <w:r>
        <w:rPr>
          <w:szCs w:val="20"/>
        </w:rPr>
        <w:t xml:space="preserve">) e uma remessa manual (00003). 2. Abrir </w:t>
      </w:r>
      <w:r>
        <w:rPr>
          <w:b/>
          <w:bCs/>
          <w:szCs w:val="20"/>
        </w:rPr>
        <w:t xml:space="preserve">Relatórios › Relatório - Listagem de Lotes (Kits)</w:t>
      </w:r>
      <w:r>
        <w:rPr>
          <w:szCs w:val="20"/>
        </w:rPr>
        <w:t xml:space="preserve"> e clicar em GERAR RELATÓRIO sem filtro.</w:t>
      </w:r>
    </w:p>
    <w:p>
      <w:pPr>
        <w:spacing w:after="0" w:line="360" w:lineRule="auto"/>
        <w:rPr>
          <w:szCs w:val="20"/>
        </w:rPr>
      </w:pPr>
      <w:r>
        <w:rPr>
          <w:b/>
          <w:bCs/>
          <w:szCs w:val="20"/>
        </w:rPr>
        <w:t xml:space="preserve">Dados de teste usados:</w:t>
      </w:r>
      <w:r>
        <w:rPr>
          <w:szCs w:val="20"/>
        </w:rPr>
        <w:t xml:space="preserve"> Remessas 00003 e 004; lotes </w:t>
      </w:r>
      <w:r>
        <w:rPr>
          <w:szCs w:val="20"/>
        </w:rPr>
        <w:t xml:space="preserve">TESTEPA004</w:t>
      </w:r>
      <w:r>
        <w:rPr>
          <w:szCs w:val="20"/>
        </w:rPr>
        <w:t xml:space="preserve"> e </w:t>
      </w:r>
      <w:r>
        <w:rPr>
          <w:szCs w:val="20"/>
        </w:rPr>
        <w:t xml:space="preserve">TESTEKIT30</w:t>
      </w:r>
      <w:r>
        <w:rPr>
          <w:szCs w:val="20"/>
        </w:rPr>
        <w:t xml:space="preserve">; kit 00002.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920"/>
        <w:gridCol w:w="4711"/>
      </w:tblGrid>
      <w:tr>
        <w:trPr>
          <w:tblHeader/>
          <w:cantSplit/>
        </w:trPr>
        <w:tc>
          <w:tcPr>
            <w:tcW w:w="49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7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920" w:type="dxa"/>
          </w:tcPr>
          <w:p>
            <w:pPr>
              <w:widowControl/>
              <w:spacing w:after="0" w:line="276" w:lineRule="auto"/>
              <w:jc w:val="left"/>
              <w:rPr>
                <w:sz w:val="18"/>
                <w:szCs w:val="18"/>
              </w:rPr>
            </w:pPr>
            <w:r>
              <w:rPr>
                <w:sz w:val="18"/>
                <w:szCs w:val="20"/>
              </w:rPr>
              <w:t xml:space="preserve">Uma linha por lote enviado dentro de um kit; remessa sem kit fora do relatório de kits.</w:t>
            </w:r>
          </w:p>
        </w:tc>
        <w:tc>
          <w:tcPr>
            <w:tcW w:w="4711" w:type="dxa"/>
          </w:tcPr>
          <w:p>
            <w:pPr>
              <w:widowControl/>
              <w:spacing w:after="0" w:line="276" w:lineRule="auto"/>
              <w:jc w:val="left"/>
              <w:rPr>
                <w:sz w:val="18"/>
                <w:szCs w:val="18"/>
              </w:rPr>
            </w:pPr>
            <w:r>
              <w:rPr>
                <w:sz w:val="18"/>
                <w:szCs w:val="20"/>
              </w:rPr>
              <w:t xml:space="preserve">TESTEKIT30</w:t>
            </w:r>
            <w:r>
              <w:rPr>
                <w:sz w:val="18"/>
                <w:szCs w:val="20"/>
              </w:rPr>
              <w:t xml:space="preserve"> duas vezes (uma sem kit, uma com kit 00002) e a remessa 00003 listada.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72" name="Imagem 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 name="Imagem 5172"/>
                    <pic:cNvPicPr/>
                  </pic:nvPicPr>
                  <pic:blipFill>
                    <a:blip r:embed="rIdHom17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172 – Listagem de Lotes (Kits) com a linha repetida.</w:t>
      </w:r>
    </w:p>
    <w:p>
      <w:pPr>
        <w:spacing w:after="0" w:line="360" w:lineRule="auto"/>
        <w:rPr>
          <w:szCs w:val="20"/>
        </w:rPr>
      </w:pPr>
      <w:r>
        <w:rPr>
          <w:i/>
          <w:iCs/>
          <w:szCs w:val="20"/>
        </w:rPr>
        <w:t xml:space="preserve">Figura 1: Listagem de Lotes (Kits) com a linha repetida.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Ligar cada linha ao kit e à solicitação de kit e tirar da consulta a remessa que não nasceu de kit.</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DV-EST-122</w:t>
      </w:r>
    </w:p>
    <w:p>
      <w:pPr>
        <w:keepNext/>
        <w:spacing w:after="0" w:line="360" w:lineRule="auto"/>
      </w:pPr>
    </w:p>
    <w:p>
      <w:pPr>
        <w:spacing w:after="0" w:line="360" w:lineRule="auto"/>
        <w:rPr>
          <w:szCs w:val="20"/>
        </w:rPr>
      </w:pPr>
      <w:r>
        <w:rPr>
          <w:b/>
          <w:bCs/>
          <w:szCs w:val="20"/>
        </w:rPr>
        <w:t xml:space="preserve">A Análise do Planejamento de Kits e o relatório de Reposição de Componentes dão números diferentes para o mesmo item e kit</w:t>
      </w:r>
    </w:p>
    <w:tbl>
      <w:tblPr>
        <w:tblStyle w:val="Tabelacomgrade"/>
        <w:tblW w:w="9631" w:type="dxa"/>
        <w:tblLayout w:type="fixed"/>
        <w:tblLook w:val="04A0" w:firstRow="1" w:lastRow="0" w:firstColumn="1" w:lastColumn="0" w:noHBand="0" w:noVBand="1"/>
      </w:tblPr>
      <w:tblGrid>
        <w:gridCol w:w="1238"/>
        <w:gridCol w:w="1133"/>
        <w:gridCol w:w="1877"/>
        <w:gridCol w:w="1641"/>
        <w:gridCol w:w="1427"/>
        <w:gridCol w:w="2315"/>
      </w:tblGrid>
      <w:tr>
        <w:trPr>
          <w:tblHeader/>
          <w:cantSplit/>
        </w:trPr>
        <w:tc>
          <w:tcPr>
            <w:tcW w:w="12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3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38" w:type="dxa"/>
          </w:tcPr>
          <w:p>
            <w:pPr>
              <w:widowControl/>
              <w:spacing w:after="0" w:line="276" w:lineRule="auto"/>
              <w:jc w:val="left"/>
              <w:rPr>
                <w:sz w:val="18"/>
                <w:szCs w:val="18"/>
              </w:rPr>
            </w:pPr>
            <w:r>
              <w:rPr>
                <w:sz w:val="18"/>
                <w:szCs w:val="20"/>
              </w:rPr>
              <w:t xml:space="preserve">Média</w:t>
            </w:r>
          </w:p>
        </w:tc>
        <w:tc>
          <w:tcPr>
            <w:tcW w:w="1133" w:type="dxa"/>
          </w:tcPr>
          <w:p>
            <w:pPr>
              <w:widowControl/>
              <w:spacing w:after="0" w:line="276" w:lineRule="auto"/>
              <w:jc w:val="left"/>
              <w:rPr>
                <w:sz w:val="18"/>
                <w:szCs w:val="18"/>
              </w:rPr>
            </w:pPr>
            <w:r>
              <w:rPr>
                <w:sz w:val="18"/>
                <w:szCs w:val="20"/>
              </w:rPr>
              <w:t xml:space="preserve">Aberto</w:t>
            </w:r>
          </w:p>
        </w:tc>
        <w:tc>
          <w:tcPr>
            <w:tcW w:w="1877" w:type="dxa"/>
          </w:tcPr>
          <w:p>
            <w:pPr>
              <w:widowControl/>
              <w:spacing w:after="0" w:line="276" w:lineRule="auto"/>
              <w:jc w:val="left"/>
              <w:rPr>
                <w:sz w:val="18"/>
                <w:szCs w:val="18"/>
              </w:rPr>
            </w:pPr>
            <w:r>
              <w:rPr>
                <w:sz w:val="18"/>
                <w:szCs w:val="20"/>
              </w:rPr>
              <w:t xml:space="preserve">Estoque › Kits › Análise do Planejamento de Kits e Relatórios › Reposição de Componentes do Kit</w:t>
            </w:r>
          </w:p>
        </w:tc>
        <w:tc>
          <w:tcPr>
            <w:tcW w:w="1641" w:type="dxa"/>
          </w:tcPr>
          <w:p>
            <w:pPr>
              <w:widowControl/>
              <w:spacing w:after="0" w:line="276" w:lineRule="auto"/>
              <w:jc w:val="left"/>
              <w:rPr>
                <w:sz w:val="18"/>
                <w:szCs w:val="18"/>
              </w:rPr>
            </w:pPr>
            <w:r>
              <w:rPr>
                <w:sz w:val="18"/>
                <w:szCs w:val="20"/>
              </w:rPr>
              <w:t xml:space="preserve">CT-EST-157; CT-EST-KIT06</w:t>
            </w:r>
          </w:p>
        </w:tc>
        <w:tc>
          <w:tcPr>
            <w:tcW w:w="1427" w:type="dxa"/>
          </w:tcPr>
          <w:p>
            <w:pPr>
              <w:widowControl/>
              <w:spacing w:after="0" w:line="276" w:lineRule="auto"/>
              <w:jc w:val="left"/>
              <w:rPr>
                <w:sz w:val="18"/>
                <w:szCs w:val="18"/>
              </w:rPr>
            </w:pPr>
            <w:r>
              <w:rPr>
                <w:sz w:val="18"/>
                <w:szCs w:val="20"/>
              </w:rPr>
              <w:t xml:space="preserve">24/10/2026 (rodada 12B)</w:t>
            </w:r>
          </w:p>
        </w:tc>
        <w:tc>
          <w:tcPr>
            <w:tcW w:w="2315" w:type="dxa"/>
          </w:tcPr>
          <w:p>
            <w:pPr>
              <w:widowControl/>
              <w:spacing w:after="0" w:line="276" w:lineRule="auto"/>
              <w:jc w:val="left"/>
              <w:rPr>
                <w:sz w:val="18"/>
                <w:szCs w:val="18"/>
              </w:rPr>
            </w:pPr>
            <w:r>
              <w:rPr>
                <w:sz w:val="18"/>
                <w:szCs w:val="20"/>
              </w:rPr>
              <w:t xml:space="preserve">Guia 33/2020 (consistência dos dados entre telas); RDC 658/2022, art. 160 (reconciliação).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Para o </w:t>
      </w:r>
      <w:r>
        <w:rPr>
          <w:szCs w:val="20"/>
        </w:rPr>
        <w:t xml:space="preserve">TESTER805</w:t>
      </w:r>
      <w:r>
        <w:rPr>
          <w:szCs w:val="20"/>
        </w:rPr>
        <w:t xml:space="preserve"> do kit 00002 (planejado 1, enviado 1), a Análise do Planejamento mostra </w:t>
      </w:r>
      <w:r>
        <w:rPr>
          <w:b/>
          <w:bCs/>
          <w:szCs w:val="20"/>
        </w:rPr>
        <w:t xml:space="preserve">Vencido 1 e Pendente 1</w:t>
      </w:r>
      <w:r>
        <w:rPr>
          <w:szCs w:val="20"/>
        </w:rPr>
        <w:t xml:space="preserve">, enquanto o relatório Reposição de Componentes do Kit mostra </w:t>
      </w:r>
      <w:r>
        <w:rPr>
          <w:b/>
          <w:bCs/>
          <w:szCs w:val="20"/>
        </w:rPr>
        <w:t xml:space="preserve">Vencido(*) 0 e Enviar/Repor 0</w:t>
      </w:r>
      <w:r>
        <w:rPr>
          <w:szCs w:val="20"/>
        </w:rPr>
        <w:t xml:space="preserve">. As duas telas dizem calcular o que falta repor, mas uma manda repor 1 unidade e a outra manda repor nenhuma.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Gerar uma Análise do Planejamento (cliente </w:t>
      </w:r>
      <w:r>
        <w:rPr>
          <w:szCs w:val="20"/>
        </w:rPr>
        <w:t xml:space="preserve">EMC IND FARMACEUTICA</w:t>
      </w:r>
      <w:r>
        <w:rPr>
          <w:szCs w:val="20"/>
        </w:rPr>
        <w:t xml:space="preserve">, período 90) e olhar a linha do </w:t>
      </w:r>
      <w:r>
        <w:rPr>
          <w:szCs w:val="20"/>
        </w:rPr>
        <w:t xml:space="preserve">TESTER805</w:t>
      </w:r>
      <w:r>
        <w:rPr>
          <w:szCs w:val="20"/>
        </w:rPr>
        <w:t xml:space="preserve">. 2. Abrir </w:t>
      </w:r>
      <w:r>
        <w:rPr>
          <w:b/>
          <w:bCs/>
          <w:szCs w:val="20"/>
        </w:rPr>
        <w:t xml:space="preserve">Relatórios › Reposição de Componentes do Kit</w:t>
      </w:r>
      <w:r>
        <w:rPr>
          <w:szCs w:val="20"/>
        </w:rPr>
        <w:t xml:space="preserve">, GERAR RELATÓRIO sem filtro e olhar o mesmo item.</w:t>
      </w:r>
    </w:p>
    <w:p>
      <w:pPr>
        <w:spacing w:after="0" w:line="360" w:lineRule="auto"/>
        <w:rPr>
          <w:szCs w:val="20"/>
        </w:rPr>
      </w:pPr>
      <w:r>
        <w:rPr>
          <w:b/>
          <w:bCs/>
          <w:szCs w:val="20"/>
        </w:rPr>
        <w:t xml:space="preserve">Dados de teste usados:</w:t>
      </w:r>
      <w:r>
        <w:rPr>
          <w:szCs w:val="20"/>
        </w:rPr>
        <w:t xml:space="preserve"> Planejamento 00001, kit 00002, remessa 004.</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406"/>
        <w:gridCol w:w="5225"/>
      </w:tblGrid>
      <w:tr>
        <w:trPr>
          <w:tblHeader/>
          <w:cantSplit/>
        </w:trPr>
        <w:tc>
          <w:tcPr>
            <w:tcW w:w="44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2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406" w:type="dxa"/>
          </w:tcPr>
          <w:p>
            <w:pPr>
              <w:widowControl/>
              <w:spacing w:after="0" w:line="276" w:lineRule="auto"/>
              <w:jc w:val="left"/>
              <w:rPr>
                <w:sz w:val="18"/>
                <w:szCs w:val="18"/>
              </w:rPr>
            </w:pPr>
            <w:r>
              <w:rPr>
                <w:sz w:val="18"/>
                <w:szCs w:val="20"/>
              </w:rPr>
              <w:t xml:space="preserve">Os dois mostram o mesmo número de itens vencidos e a repor.</w:t>
            </w:r>
          </w:p>
        </w:tc>
        <w:tc>
          <w:tcPr>
            <w:tcW w:w="5225" w:type="dxa"/>
          </w:tcPr>
          <w:p>
            <w:pPr>
              <w:widowControl/>
              <w:spacing w:after="0" w:line="276" w:lineRule="auto"/>
              <w:jc w:val="left"/>
              <w:rPr>
                <w:sz w:val="18"/>
                <w:szCs w:val="18"/>
              </w:rPr>
            </w:pPr>
            <w:r>
              <w:rPr>
                <w:sz w:val="18"/>
                <w:szCs w:val="20"/>
              </w:rPr>
              <w:t xml:space="preserve">Análise: vencido 1, pendente 1. Relatório: vencido 0, enviar/repor 0.</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012445"/>
            <wp:effectExtent l="0" t="0" r="0" b="0"/>
            <wp:docPr id="5173" name="Imagem 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 name="Imagem 5173"/>
                    <pic:cNvPicPr/>
                  </pic:nvPicPr>
                  <pic:blipFill>
                    <a:blip r:embed="rIdHom173"/>
                    <a:stretch>
                      <a:fillRect/>
                    </a:stretch>
                  </pic:blipFill>
                  <pic:spPr>
                    <a:xfrm>
                      <a:off x="0" y="0"/>
                      <a:ext cx="5400000" cy="4012445"/>
                    </a:xfrm>
                    <a:prstGeom prst="rect">
                      <a:avLst/>
                    </a:prstGeom>
                  </pic:spPr>
                </pic:pic>
              </a:graphicData>
            </a:graphic>
          </wp:inline>
        </w:drawing>
      </w:r>
    </w:p>
    <w:p>
      <w:pPr>
        <w:spacing w:before="60" w:after="120"/>
        <w:jc w:val="center"/>
      </w:pPr>
      <w:r>
        <w:rPr>
          <w:i/>
          <w:iCs/>
          <w:sz w:val="18"/>
          <w:szCs w:val="20"/>
        </w:rPr>
        <w:t xml:space="preserve">Figura 173 – Análise com Vencido 1 e Pendente 1.</w:t>
      </w:r>
    </w:p>
    <w:p>
      <w:pPr>
        <w:spacing w:after="0" w:line="360" w:lineRule="auto"/>
        <w:rPr>
          <w:szCs w:val="20"/>
        </w:rPr>
      </w:pPr>
      <w:r>
        <w:rPr>
          <w:i/>
          <w:iCs/>
          <w:szCs w:val="20"/>
        </w:rPr>
        <w:t xml:space="preserve">Figura 1: Análise com Vencido 1 e Pendente 1.</w:t>
      </w:r>
    </w:p>
    <w:p>
      <w:pPr>
        <w:keepNext/>
        <w:spacing w:before="120" w:after="0"/>
        <w:jc w:val="center"/>
      </w:pPr>
      <w:r>
        <w:rPr>
          <w:noProof/>
        </w:rPr>
        <w:drawing>
          <wp:inline distT="0" distB="0" distL="0" distR="0">
            <wp:extent cx="5400000" cy="3557833"/>
            <wp:effectExtent l="0" t="0" r="0" b="0"/>
            <wp:docPr id="5174" name="Imagem 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 name="Imagem 5174"/>
                    <pic:cNvPicPr/>
                  </pic:nvPicPr>
                  <pic:blipFill>
                    <a:blip r:embed="rIdHom17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174 – Relatório de Reposição com Vencido 0.</w:t>
      </w:r>
    </w:p>
    <w:p>
      <w:pPr>
        <w:spacing w:after="0" w:line="360" w:lineRule="auto"/>
        <w:rPr>
          <w:szCs w:val="20"/>
        </w:rPr>
      </w:pPr>
      <w:r>
        <w:rPr>
          <w:i/>
          <w:iCs/>
          <w:szCs w:val="20"/>
        </w:rPr>
        <w:t xml:space="preserve">Figura 2: Relatório de Reposição com Vencido 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Usar a mesma regra e a mesma consulta nas duas telas.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DV-EST-123</w:t>
      </w:r>
    </w:p>
    <w:p>
      <w:pPr>
        <w:keepNext/>
        <w:spacing w:after="0" w:line="360" w:lineRule="auto"/>
      </w:pPr>
    </w:p>
    <w:p>
      <w:pPr>
        <w:spacing w:after="0" w:line="360" w:lineRule="auto"/>
        <w:rPr>
          <w:szCs w:val="20"/>
        </w:rPr>
      </w:pPr>
      <w:r>
        <w:rPr>
          <w:b/>
          <w:bCs/>
          <w:szCs w:val="20"/>
        </w:rPr>
        <w:t xml:space="preserve">A Análise do Planejamento de Kits apaga e cancela sem registro de quem fez e por quê, e cada geração consome um código</w:t>
      </w:r>
    </w:p>
    <w:tbl>
      <w:tblPr>
        <w:tblStyle w:val="Tabelacomgrade"/>
        <w:tblW w:w="9631" w:type="dxa"/>
        <w:tblLayout w:type="fixed"/>
        <w:tblLook w:val="04A0" w:firstRow="1" w:lastRow="0" w:firstColumn="1" w:lastColumn="0" w:noHBand="0" w:noVBand="1"/>
      </w:tblPr>
      <w:tblGrid>
        <w:gridCol w:w="1256"/>
        <w:gridCol w:w="1151"/>
        <w:gridCol w:w="1767"/>
        <w:gridCol w:w="1958"/>
        <w:gridCol w:w="1474"/>
        <w:gridCol w:w="2025"/>
      </w:tblGrid>
      <w:tr>
        <w:trPr>
          <w:tblHeader/>
          <w:cantSplit/>
        </w:trPr>
        <w:tc>
          <w:tcPr>
            <w:tcW w:w="12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6" w:type="dxa"/>
          </w:tcPr>
          <w:p>
            <w:pPr>
              <w:widowControl/>
              <w:spacing w:after="0" w:line="276" w:lineRule="auto"/>
              <w:jc w:val="left"/>
              <w:rPr>
                <w:sz w:val="18"/>
                <w:szCs w:val="18"/>
              </w:rPr>
            </w:pPr>
            <w:r>
              <w:rPr>
                <w:sz w:val="18"/>
                <w:szCs w:val="20"/>
              </w:rPr>
              <w:t xml:space="preserve">Média</w:t>
            </w:r>
          </w:p>
        </w:tc>
        <w:tc>
          <w:tcPr>
            <w:tcW w:w="1151" w:type="dxa"/>
          </w:tcPr>
          <w:p>
            <w:pPr>
              <w:widowControl/>
              <w:spacing w:after="0" w:line="276" w:lineRule="auto"/>
              <w:jc w:val="left"/>
              <w:rPr>
                <w:sz w:val="18"/>
                <w:szCs w:val="18"/>
              </w:rPr>
            </w:pPr>
            <w:r>
              <w:rPr>
                <w:sz w:val="18"/>
                <w:szCs w:val="20"/>
              </w:rPr>
              <w:t xml:space="preserve">Aberto</w:t>
            </w:r>
          </w:p>
        </w:tc>
        <w:tc>
          <w:tcPr>
            <w:tcW w:w="1767" w:type="dxa"/>
          </w:tcPr>
          <w:p>
            <w:pPr>
              <w:widowControl/>
              <w:spacing w:after="0" w:line="276" w:lineRule="auto"/>
              <w:jc w:val="left"/>
              <w:rPr>
                <w:sz w:val="18"/>
                <w:szCs w:val="18"/>
              </w:rPr>
            </w:pPr>
            <w:r>
              <w:rPr>
                <w:sz w:val="18"/>
                <w:szCs w:val="20"/>
              </w:rPr>
              <w:t xml:space="preserve">Estoque › Kits › Análise do Planejamento de Kits</w:t>
            </w:r>
          </w:p>
        </w:tc>
        <w:tc>
          <w:tcPr>
            <w:tcW w:w="1958" w:type="dxa"/>
          </w:tcPr>
          <w:p>
            <w:pPr>
              <w:widowControl/>
              <w:spacing w:after="0" w:line="276" w:lineRule="auto"/>
              <w:jc w:val="left"/>
              <w:rPr>
                <w:sz w:val="18"/>
                <w:szCs w:val="18"/>
              </w:rPr>
            </w:pPr>
            <w:r>
              <w:rPr>
                <w:sz w:val="18"/>
                <w:szCs w:val="20"/>
              </w:rPr>
              <w:t xml:space="preserve">CT-EST-KIT06-08</w:t>
            </w:r>
          </w:p>
        </w:tc>
        <w:tc>
          <w:tcPr>
            <w:tcW w:w="1474" w:type="dxa"/>
          </w:tcPr>
          <w:p>
            <w:pPr>
              <w:widowControl/>
              <w:spacing w:after="0" w:line="276" w:lineRule="auto"/>
              <w:jc w:val="left"/>
              <w:rPr>
                <w:sz w:val="18"/>
                <w:szCs w:val="18"/>
              </w:rPr>
            </w:pPr>
            <w:r>
              <w:rPr>
                <w:sz w:val="18"/>
                <w:szCs w:val="20"/>
              </w:rPr>
              <w:t xml:space="preserve">24/10/2026 (rodada 12B)</w:t>
            </w:r>
          </w:p>
        </w:tc>
        <w:tc>
          <w:tcPr>
            <w:tcW w:w="2025" w:type="dxa"/>
          </w:tcPr>
          <w:p>
            <w:pPr>
              <w:widowControl/>
              <w:spacing w:after="0" w:line="276" w:lineRule="auto"/>
              <w:jc w:val="left"/>
              <w:rPr>
                <w:sz w:val="18"/>
                <w:szCs w:val="18"/>
              </w:rPr>
            </w:pPr>
            <w:r>
              <w:rPr>
                <w:sz w:val="18"/>
                <w:szCs w:val="20"/>
              </w:rPr>
              <w:t xml:space="preserve">RDC 658/2022, art. 125 (alteração e exclusão com autoria, data e motivo); Guia 33/2020 (trilha de auditoria).</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lista de análises só tem os ícones Visualizar e Excluir: não existe "Ver log". Excluir a análise 000004 pediu a justificativa, mas nada mostra depois quem excluiu nem o motivo. Uma análise gerada e não salva também some sem rastro, e cada geração gasta um número (000003, 000005, 000006 e 000008 ficaram sem análise gravada), o que deixa buracos na numeração.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Gerar e salvar uma análise (ela aparece na lista). 2. Clicar em Excluir, escrever </w:t>
      </w:r>
      <w:r>
        <w:rPr>
          <w:szCs w:val="20"/>
        </w:rPr>
        <w:t xml:space="preserve">TESTE exclusao analise</w:t>
      </w:r>
      <w:r>
        <w:rPr>
          <w:szCs w:val="20"/>
        </w:rPr>
        <w:t xml:space="preserve"> e confirmar. 3. Procurar qualquer registro de quem excluiu: não há log nem histórico.</w:t>
      </w:r>
    </w:p>
    <w:p>
      <w:pPr>
        <w:spacing w:after="0" w:line="360" w:lineRule="auto"/>
        <w:rPr>
          <w:szCs w:val="20"/>
        </w:rPr>
      </w:pPr>
      <w:r>
        <w:rPr>
          <w:b/>
          <w:bCs/>
          <w:szCs w:val="20"/>
        </w:rPr>
        <w:t xml:space="preserve">Dados de teste usados:</w:t>
      </w:r>
      <w:r>
        <w:rPr>
          <w:szCs w:val="20"/>
        </w:rPr>
        <w:t xml:space="preserve"> Análises 000003 a 000017 (só a 000004 foi salva e depois excluída).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66"/>
        <w:gridCol w:w="4265"/>
      </w:tblGrid>
      <w:tr>
        <w:trPr>
          <w:tblHeader/>
          <w:cantSplit/>
        </w:trPr>
        <w:tc>
          <w:tcPr>
            <w:tcW w:w="53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66" w:type="dxa"/>
          </w:tcPr>
          <w:p>
            <w:pPr>
              <w:widowControl/>
              <w:spacing w:after="0" w:line="276" w:lineRule="auto"/>
              <w:jc w:val="left"/>
              <w:rPr>
                <w:sz w:val="18"/>
                <w:szCs w:val="18"/>
              </w:rPr>
            </w:pPr>
            <w:r>
              <w:rPr>
                <w:sz w:val="18"/>
                <w:szCs w:val="20"/>
              </w:rPr>
              <w:t xml:space="preserve">Exclusão e cancelamento com autoria, data e motivo visíveis; numeração sem buracos.</w:t>
            </w:r>
          </w:p>
        </w:tc>
        <w:tc>
          <w:tcPr>
            <w:tcW w:w="4265" w:type="dxa"/>
          </w:tcPr>
          <w:p>
            <w:pPr>
              <w:widowControl/>
              <w:spacing w:after="0" w:line="276" w:lineRule="auto"/>
              <w:jc w:val="left"/>
              <w:rPr>
                <w:sz w:val="18"/>
                <w:szCs w:val="18"/>
              </w:rPr>
            </w:pPr>
            <w:r>
              <w:rPr>
                <w:sz w:val="18"/>
                <w:szCs w:val="20"/>
              </w:rPr>
              <w:t xml:space="preserve">Sem nenhum registro; códigos consumidos por gerações não salvas.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75" name="Imagem 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 name="Imagem 5175"/>
                    <pic:cNvPicPr/>
                  </pic:nvPicPr>
                  <pic:blipFill>
                    <a:blip r:embed="rIdHom175"/>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175 – Confirmação de exclusão da análise.</w:t>
      </w:r>
    </w:p>
    <w:p>
      <w:pPr>
        <w:spacing w:after="0" w:line="360" w:lineRule="auto"/>
        <w:rPr>
          <w:szCs w:val="20"/>
        </w:rPr>
      </w:pPr>
      <w:r>
        <w:rPr>
          <w:i/>
          <w:iCs/>
          <w:szCs w:val="20"/>
        </w:rPr>
        <w:t xml:space="preserve">Figura 1: Confirmação de exclusão da análise.</w:t>
      </w:r>
    </w:p>
    <w:p>
      <w:pPr>
        <w:keepNext/>
        <w:spacing w:before="120" w:after="0"/>
        <w:jc w:val="center"/>
      </w:pPr>
      <w:r>
        <w:rPr>
          <w:noProof/>
        </w:rPr>
        <w:drawing>
          <wp:inline distT="0" distB="0" distL="0" distR="0">
            <wp:extent cx="5400000" cy="3557833"/>
            <wp:effectExtent l="0" t="0" r="0" b="0"/>
            <wp:docPr id="5176" name="Imagem 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 name="Imagem 5176"/>
                    <pic:cNvPicPr/>
                  </pic:nvPicPr>
                  <pic:blipFill>
                    <a:blip r:embed="rIdHom176"/>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176 – Lista de análises só com os ícones Visualizar e Excluir.</w:t>
      </w:r>
    </w:p>
    <w:p>
      <w:pPr>
        <w:spacing w:after="0" w:line="360" w:lineRule="auto"/>
        <w:rPr>
          <w:szCs w:val="20"/>
        </w:rPr>
      </w:pPr>
      <w:r>
        <w:rPr>
          <w:i/>
          <w:iCs/>
          <w:szCs w:val="20"/>
        </w:rPr>
        <w:t xml:space="preserve">Figura 2: Lista de análises só com os ícones Visualizar e Excluir.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a exclusão no log com usuário e motivo; numerar só ao salvar.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DV-EST-124</w:t>
      </w:r>
    </w:p>
    <w:p>
      <w:pPr>
        <w:keepNext/>
        <w:spacing w:after="0" w:line="360" w:lineRule="auto"/>
      </w:pPr>
    </w:p>
    <w:p>
      <w:pPr>
        <w:spacing w:after="0" w:line="360" w:lineRule="auto"/>
        <w:rPr>
          <w:szCs w:val="20"/>
        </w:rPr>
      </w:pPr>
      <w:r>
        <w:rPr>
          <w:b/>
          <w:bCs/>
          <w:szCs w:val="20"/>
        </w:rPr>
        <w:t xml:space="preserve">A lista de Movimentações do Regulatório vem sempre vazia, mesmo depois de entradas e saídas de amostra feitas no mesmo dia</w:t>
      </w:r>
    </w:p>
    <w:tbl>
      <w:tblPr>
        <w:tblStyle w:val="Tabelacomgrade"/>
        <w:tblW w:w="9631" w:type="dxa"/>
        <w:tblLayout w:type="fixed"/>
        <w:tblLook w:val="04A0" w:firstRow="1" w:lastRow="0" w:firstColumn="1" w:lastColumn="0" w:noHBand="0" w:noVBand="1"/>
      </w:tblPr>
      <w:tblGrid>
        <w:gridCol w:w="1231"/>
        <w:gridCol w:w="1126"/>
        <w:gridCol w:w="1766"/>
        <w:gridCol w:w="2068"/>
        <w:gridCol w:w="1408"/>
        <w:gridCol w:w="2032"/>
      </w:tblGrid>
      <w:tr>
        <w:trPr>
          <w:tblHeader/>
          <w:cantSplit/>
        </w:trPr>
        <w:tc>
          <w:tcPr>
            <w:tcW w:w="12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0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31" w:type="dxa"/>
          </w:tcPr>
          <w:p>
            <w:pPr>
              <w:widowControl/>
              <w:spacing w:after="0" w:line="276" w:lineRule="auto"/>
              <w:jc w:val="left"/>
              <w:rPr>
                <w:sz w:val="18"/>
                <w:szCs w:val="18"/>
              </w:rPr>
            </w:pPr>
            <w:r>
              <w:rPr>
                <w:sz w:val="18"/>
                <w:szCs w:val="20"/>
              </w:rPr>
              <w:t xml:space="preserve">Média</w:t>
            </w:r>
          </w:p>
        </w:tc>
        <w:tc>
          <w:tcPr>
            <w:tcW w:w="1126" w:type="dxa"/>
          </w:tcPr>
          <w:p>
            <w:pPr>
              <w:widowControl/>
              <w:spacing w:after="0" w:line="276" w:lineRule="auto"/>
              <w:jc w:val="left"/>
              <w:rPr>
                <w:sz w:val="18"/>
                <w:szCs w:val="18"/>
              </w:rPr>
            </w:pPr>
            <w:r>
              <w:rPr>
                <w:sz w:val="18"/>
                <w:szCs w:val="20"/>
              </w:rPr>
              <w:t xml:space="preserve">Aberto</w:t>
            </w:r>
          </w:p>
        </w:tc>
        <w:tc>
          <w:tcPr>
            <w:tcW w:w="1766" w:type="dxa"/>
          </w:tcPr>
          <w:p>
            <w:pPr>
              <w:widowControl/>
              <w:spacing w:after="0" w:line="276" w:lineRule="auto"/>
              <w:jc w:val="left"/>
              <w:rPr>
                <w:sz w:val="18"/>
                <w:szCs w:val="18"/>
              </w:rPr>
            </w:pPr>
            <w:r>
              <w:rPr>
                <w:sz w:val="18"/>
                <w:szCs w:val="20"/>
              </w:rPr>
              <w:t xml:space="preserve">Estoque › Regulatório › Movimentações (lista)</w:t>
            </w:r>
          </w:p>
        </w:tc>
        <w:tc>
          <w:tcPr>
            <w:tcW w:w="2068" w:type="dxa"/>
          </w:tcPr>
          <w:p>
            <w:pPr>
              <w:widowControl/>
              <w:spacing w:after="0" w:line="276" w:lineRule="auto"/>
              <w:jc w:val="left"/>
              <w:rPr>
                <w:sz w:val="18"/>
                <w:szCs w:val="18"/>
              </w:rPr>
            </w:pPr>
            <w:r>
              <w:rPr>
                <w:sz w:val="18"/>
                <w:szCs w:val="20"/>
              </w:rPr>
              <w:t xml:space="preserve">CT-EST-REG02-08; CT-EST-REG02-10</w:t>
            </w:r>
          </w:p>
        </w:tc>
        <w:tc>
          <w:tcPr>
            <w:tcW w:w="1408" w:type="dxa"/>
          </w:tcPr>
          <w:p>
            <w:pPr>
              <w:widowControl/>
              <w:spacing w:after="0" w:line="276" w:lineRule="auto"/>
              <w:jc w:val="left"/>
              <w:rPr>
                <w:sz w:val="18"/>
                <w:szCs w:val="18"/>
              </w:rPr>
            </w:pPr>
            <w:r>
              <w:rPr>
                <w:sz w:val="18"/>
                <w:szCs w:val="20"/>
              </w:rPr>
              <w:t xml:space="preserve">24/10/2026 (rodada 12B)</w:t>
            </w:r>
          </w:p>
        </w:tc>
        <w:tc>
          <w:tcPr>
            <w:tcW w:w="2032" w:type="dxa"/>
          </w:tcPr>
          <w:p>
            <w:pPr>
              <w:widowControl/>
              <w:spacing w:after="0" w:line="276" w:lineRule="auto"/>
              <w:jc w:val="left"/>
              <w:rPr>
                <w:sz w:val="18"/>
                <w:szCs w:val="18"/>
              </w:rPr>
            </w:pPr>
            <w:r>
              <w:rPr>
                <w:sz w:val="18"/>
                <w:szCs w:val="20"/>
              </w:rPr>
              <w:t xml:space="preserve">RDC 658/2022, art. 124 (registros recuperáveis); Guia 33/2020 (trilha de auditoria).</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lista de Movimentações responde "A pesquisa não retornou nenhum resultado." com qualquer filtro: sem filtro, tipo Retenção, item de entrada </w:t>
      </w:r>
      <w:r>
        <w:rPr>
          <w:szCs w:val="20"/>
        </w:rPr>
        <w:t xml:space="preserve">TA0019/26</w:t>
      </w:r>
      <w:r>
        <w:rPr>
          <w:szCs w:val="20"/>
        </w:rPr>
        <w:t xml:space="preserve">, período de 01 a 31/10/2026 e só o dia de hoje. Isso inclui a saída de retenção que acabei de finalizar ("Movimentação finalizada!") e as entradas e saídas das rodadas 10 e 11. A pessoa não tem como ver, nesta tela, o que já foi movimentado.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Fazer uma Saída - Retenção do lote </w:t>
      </w:r>
      <w:r>
        <w:rPr>
          <w:szCs w:val="20"/>
        </w:rPr>
        <w:t xml:space="preserve">TESTEPA010</w:t>
      </w:r>
      <w:r>
        <w:rPr>
          <w:szCs w:val="20"/>
        </w:rPr>
        <w:t xml:space="preserve"> e finalizar. 2. Voltar à lista de </w:t>
      </w:r>
      <w:r>
        <w:rPr>
          <w:b/>
          <w:bCs/>
          <w:szCs w:val="20"/>
        </w:rPr>
        <w:t xml:space="preserve">Regulatório › Movimentações</w:t>
      </w:r>
      <w:r>
        <w:rPr>
          <w:szCs w:val="20"/>
        </w:rPr>
        <w:t xml:space="preserve"> e pesquisar sem filtro, depois por tipo, item e período.</w:t>
      </w:r>
    </w:p>
    <w:p>
      <w:pPr>
        <w:spacing w:after="0" w:line="360" w:lineRule="auto"/>
        <w:rPr>
          <w:szCs w:val="20"/>
        </w:rPr>
      </w:pPr>
      <w:r>
        <w:rPr>
          <w:b/>
          <w:bCs/>
          <w:szCs w:val="20"/>
        </w:rPr>
        <w:t xml:space="preserve">Dados de teste usados:</w:t>
      </w:r>
      <w:r>
        <w:rPr>
          <w:szCs w:val="20"/>
        </w:rPr>
        <w:t xml:space="preserve"> Saída </w:t>
      </w:r>
      <w:r>
        <w:rPr>
          <w:szCs w:val="20"/>
        </w:rPr>
        <w:t xml:space="preserve">00000170</w:t>
      </w:r>
      <w:r>
        <w:rPr>
          <w:szCs w:val="20"/>
        </w:rPr>
        <w:t xml:space="preserve"> de 24/10/2026 (aparece no Histórico do Lote, não na lista).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7608"/>
        <w:gridCol w:w="2023"/>
      </w:tblGrid>
      <w:tr>
        <w:trPr>
          <w:tblHeader/>
          <w:cantSplit/>
        </w:trPr>
        <w:tc>
          <w:tcPr>
            <w:tcW w:w="76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20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7608" w:type="dxa"/>
          </w:tcPr>
          <w:p>
            <w:pPr>
              <w:widowControl/>
              <w:spacing w:after="0" w:line="276" w:lineRule="auto"/>
              <w:jc w:val="left"/>
              <w:rPr>
                <w:sz w:val="18"/>
                <w:szCs w:val="18"/>
              </w:rPr>
            </w:pPr>
            <w:r>
              <w:rPr>
                <w:sz w:val="18"/>
                <w:szCs w:val="20"/>
              </w:rPr>
              <w:t xml:space="preserve">A lista mostra as movimentações feitas, com data, tipo, item, origem, destino e quantidade.</w:t>
            </w:r>
          </w:p>
        </w:tc>
        <w:tc>
          <w:tcPr>
            <w:tcW w:w="2023" w:type="dxa"/>
          </w:tcPr>
          <w:p>
            <w:pPr>
              <w:widowControl/>
              <w:spacing w:after="0" w:line="276" w:lineRule="auto"/>
              <w:jc w:val="left"/>
              <w:rPr>
                <w:sz w:val="18"/>
                <w:szCs w:val="18"/>
              </w:rPr>
            </w:pPr>
            <w:r>
              <w:rPr>
                <w:sz w:val="18"/>
                <w:szCs w:val="20"/>
              </w:rPr>
              <w:t xml:space="preserve">Sempre vazia.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77" name="Imagem 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 name="Imagem 5177"/>
                    <pic:cNvPicPr/>
                  </pic:nvPicPr>
                  <pic:blipFill>
                    <a:blip r:embed="rIdHom177"/>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177 – Lista vazia depois da saída de hoje.</w:t>
      </w:r>
    </w:p>
    <w:p>
      <w:pPr>
        <w:spacing w:after="0" w:line="360" w:lineRule="auto"/>
        <w:rPr>
          <w:szCs w:val="20"/>
        </w:rPr>
      </w:pPr>
      <w:r>
        <w:rPr>
          <w:i/>
          <w:iCs/>
          <w:szCs w:val="20"/>
        </w:rPr>
        <w:t xml:space="preserve">Figura 1: Lista vazia depois da saída de hoje.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Corrigir a consulta da lista (ou o que ela lê) para trazer as movimentações gravadas.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DV-EST-125</w:t>
      </w:r>
    </w:p>
    <w:p>
      <w:pPr>
        <w:keepNext/>
        <w:spacing w:after="0" w:line="360" w:lineRule="auto"/>
      </w:pPr>
    </w:p>
    <w:p>
      <w:pPr>
        <w:spacing w:after="0" w:line="360" w:lineRule="auto"/>
        <w:rPr>
          <w:szCs w:val="20"/>
        </w:rPr>
      </w:pPr>
      <w:r>
        <w:rPr>
          <w:b/>
          <w:bCs/>
          <w:szCs w:val="20"/>
        </w:rPr>
        <w:t xml:space="preserve">A Observação digitada na movimentação de amostra não aparece em lugar nenhum</w:t>
      </w:r>
    </w:p>
    <w:tbl>
      <w:tblPr>
        <w:tblStyle w:val="Tabelacomgrade"/>
        <w:tblW w:w="9631" w:type="dxa"/>
        <w:tblLayout w:type="fixed"/>
        <w:tblLook w:val="04A0" w:firstRow="1" w:lastRow="0" w:firstColumn="1" w:lastColumn="0" w:noHBand="0" w:noVBand="1"/>
      </w:tblPr>
      <w:tblGrid>
        <w:gridCol w:w="1265"/>
        <w:gridCol w:w="1160"/>
        <w:gridCol w:w="1839"/>
        <w:gridCol w:w="1975"/>
        <w:gridCol w:w="1496"/>
        <w:gridCol w:w="1896"/>
      </w:tblGrid>
      <w:tr>
        <w:trPr>
          <w:tblHeader/>
          <w:cantSplit/>
        </w:trPr>
        <w:tc>
          <w:tcPr>
            <w:tcW w:w="12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5" w:type="dxa"/>
          </w:tcPr>
          <w:p>
            <w:pPr>
              <w:widowControl/>
              <w:spacing w:after="0" w:line="276" w:lineRule="auto"/>
              <w:jc w:val="left"/>
              <w:rPr>
                <w:sz w:val="18"/>
                <w:szCs w:val="18"/>
              </w:rPr>
            </w:pPr>
            <w:r>
              <w:rPr>
                <w:sz w:val="18"/>
                <w:szCs w:val="20"/>
              </w:rPr>
              <w:t xml:space="preserve">Média</w:t>
            </w:r>
          </w:p>
        </w:tc>
        <w:tc>
          <w:tcPr>
            <w:tcW w:w="1160" w:type="dxa"/>
          </w:tcPr>
          <w:p>
            <w:pPr>
              <w:widowControl/>
              <w:spacing w:after="0" w:line="276" w:lineRule="auto"/>
              <w:jc w:val="left"/>
              <w:rPr>
                <w:sz w:val="18"/>
                <w:szCs w:val="18"/>
              </w:rPr>
            </w:pPr>
            <w:r>
              <w:rPr>
                <w:sz w:val="18"/>
                <w:szCs w:val="20"/>
              </w:rPr>
              <w:t xml:space="preserve">Aberto</w:t>
            </w:r>
          </w:p>
        </w:tc>
        <w:tc>
          <w:tcPr>
            <w:tcW w:w="1839" w:type="dxa"/>
          </w:tcPr>
          <w:p>
            <w:pPr>
              <w:widowControl/>
              <w:spacing w:after="0" w:line="276" w:lineRule="auto"/>
              <w:jc w:val="left"/>
              <w:rPr>
                <w:sz w:val="18"/>
                <w:szCs w:val="18"/>
              </w:rPr>
            </w:pPr>
            <w:r>
              <w:rPr>
                <w:sz w:val="18"/>
                <w:szCs w:val="20"/>
              </w:rPr>
              <w:t xml:space="preserve">Estoque › Regulatório › Movimentações</w:t>
            </w:r>
          </w:p>
        </w:tc>
        <w:tc>
          <w:tcPr>
            <w:tcW w:w="1975" w:type="dxa"/>
          </w:tcPr>
          <w:p>
            <w:pPr>
              <w:widowControl/>
              <w:spacing w:after="0" w:line="276" w:lineRule="auto"/>
              <w:jc w:val="left"/>
              <w:rPr>
                <w:sz w:val="18"/>
                <w:szCs w:val="18"/>
              </w:rPr>
            </w:pPr>
            <w:r>
              <w:rPr>
                <w:sz w:val="18"/>
                <w:szCs w:val="20"/>
              </w:rPr>
              <w:t xml:space="preserve">CT-EST-REG02-07</w:t>
            </w:r>
          </w:p>
        </w:tc>
        <w:tc>
          <w:tcPr>
            <w:tcW w:w="1496" w:type="dxa"/>
          </w:tcPr>
          <w:p>
            <w:pPr>
              <w:widowControl/>
              <w:spacing w:after="0" w:line="276" w:lineRule="auto"/>
              <w:jc w:val="left"/>
              <w:rPr>
                <w:sz w:val="18"/>
                <w:szCs w:val="18"/>
              </w:rPr>
            </w:pPr>
            <w:r>
              <w:rPr>
                <w:sz w:val="18"/>
                <w:szCs w:val="20"/>
              </w:rPr>
              <w:t xml:space="preserve">24/10/2026 (rodada 12B)</w:t>
            </w:r>
          </w:p>
        </w:tc>
        <w:tc>
          <w:tcPr>
            <w:tcW w:w="1896" w:type="dxa"/>
          </w:tcPr>
          <w:p>
            <w:pPr>
              <w:widowControl/>
              <w:spacing w:after="0" w:line="276" w:lineRule="auto"/>
              <w:jc w:val="left"/>
              <w:rPr>
                <w:sz w:val="18"/>
                <w:szCs w:val="18"/>
              </w:rPr>
            </w:pPr>
            <w:r>
              <w:rPr>
                <w:sz w:val="18"/>
                <w:szCs w:val="20"/>
              </w:rPr>
              <w:t xml:space="preserve">RDC 658/2022, art. 125 (motivo da alteração registrado).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Saída - Retenção do lote </w:t>
      </w:r>
      <w:r>
        <w:rPr>
          <w:szCs w:val="20"/>
        </w:rPr>
        <w:t xml:space="preserve">TESTEPA010</w:t>
      </w:r>
      <w:r>
        <w:rPr>
          <w:szCs w:val="20"/>
        </w:rPr>
        <w:t xml:space="preserve">, o campo Observação foi preenchido com </w:t>
      </w:r>
      <w:r>
        <w:rPr>
          <w:szCs w:val="20"/>
        </w:rPr>
        <w:t xml:space="preserve">TESTE descarte antes do prazo</w:t>
      </w:r>
      <w:r>
        <w:rPr>
          <w:szCs w:val="20"/>
        </w:rPr>
        <w:t xml:space="preserve"> e a movimentação finalizada. O texto não aparece no Histórico do Lote (que não tem coluna de observação) nem na lista de Movimentações (vazia, DV-EST-124). O motivo de descartar uma amostra antes do prazo, o único campo para dizer isso, fica sem destino.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Fazer a Saída - Retenção com Observação preenchida. 2. Procurar o texto no Histórico do Lote e na lista de Movimentações.</w:t>
      </w:r>
    </w:p>
    <w:p>
      <w:pPr>
        <w:spacing w:after="0" w:line="360" w:lineRule="auto"/>
        <w:rPr>
          <w:szCs w:val="20"/>
        </w:rPr>
      </w:pPr>
      <w:r>
        <w:rPr>
          <w:b/>
          <w:bCs/>
          <w:szCs w:val="20"/>
        </w:rPr>
        <w:t xml:space="preserve">Dados de teste usados:</w:t>
      </w:r>
      <w:r>
        <w:rPr>
          <w:szCs w:val="20"/>
        </w:rPr>
        <w:t xml:space="preserve"> Saída </w:t>
      </w:r>
      <w:r>
        <w:rPr>
          <w:szCs w:val="20"/>
        </w:rPr>
        <w:t xml:space="preserve">00000170</w:t>
      </w:r>
      <w:r>
        <w:rPr>
          <w:szCs w:val="20"/>
        </w:rPr>
        <w:t xml:space="preserve">, lote </w:t>
      </w:r>
      <w:r>
        <w:rPr>
          <w:szCs w:val="20"/>
        </w:rPr>
        <w:t xml:space="preserve">TESTEPA010</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513"/>
        <w:gridCol w:w="3118"/>
      </w:tblGrid>
      <w:tr>
        <w:trPr>
          <w:tblHeader/>
          <w:cantSplit/>
        </w:trPr>
        <w:tc>
          <w:tcPr>
            <w:tcW w:w="65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1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513" w:type="dxa"/>
          </w:tcPr>
          <w:p>
            <w:pPr>
              <w:widowControl/>
              <w:spacing w:after="0" w:line="276" w:lineRule="auto"/>
              <w:jc w:val="left"/>
              <w:rPr>
                <w:sz w:val="18"/>
                <w:szCs w:val="18"/>
              </w:rPr>
            </w:pPr>
            <w:r>
              <w:rPr>
                <w:sz w:val="18"/>
                <w:szCs w:val="20"/>
              </w:rPr>
              <w:t xml:space="preserve">O texto digitado fica gravado e visível.</w:t>
            </w:r>
          </w:p>
        </w:tc>
        <w:tc>
          <w:tcPr>
            <w:tcW w:w="3118" w:type="dxa"/>
          </w:tcPr>
          <w:p>
            <w:pPr>
              <w:widowControl/>
              <w:spacing w:after="0" w:line="276" w:lineRule="auto"/>
              <w:jc w:val="left"/>
              <w:rPr>
                <w:sz w:val="18"/>
                <w:szCs w:val="18"/>
              </w:rPr>
            </w:pPr>
            <w:r>
              <w:rPr>
                <w:sz w:val="18"/>
                <w:szCs w:val="20"/>
              </w:rPr>
              <w:t xml:space="preserve">Não aparece.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6937774"/>
            <wp:effectExtent l="0" t="0" r="0" b="0"/>
            <wp:docPr id="5178" name="Imagem 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 name="Imagem 5178"/>
                    <pic:cNvPicPr/>
                  </pic:nvPicPr>
                  <pic:blipFill>
                    <a:blip r:embed="rIdHom178"/>
                    <a:stretch>
                      <a:fillRect/>
                    </a:stretch>
                  </pic:blipFill>
                  <pic:spPr>
                    <a:xfrm>
                      <a:off x="0" y="0"/>
                      <a:ext cx="5400000" cy="6937774"/>
                    </a:xfrm>
                    <a:prstGeom prst="rect">
                      <a:avLst/>
                    </a:prstGeom>
                  </pic:spPr>
                </pic:pic>
              </a:graphicData>
            </a:graphic>
          </wp:inline>
        </w:drawing>
      </w:r>
    </w:p>
    <w:p>
      <w:pPr>
        <w:spacing w:before="60" w:after="120"/>
        <w:jc w:val="center"/>
      </w:pPr>
      <w:r>
        <w:rPr>
          <w:i/>
          <w:iCs/>
          <w:sz w:val="18"/>
          <w:szCs w:val="20"/>
        </w:rPr>
        <w:t xml:space="preserve">Figura 178 – Histórico do Lote sem observação.</w:t>
      </w:r>
    </w:p>
    <w:p>
      <w:pPr>
        <w:spacing w:after="0" w:line="360" w:lineRule="auto"/>
        <w:rPr>
          <w:szCs w:val="20"/>
        </w:rPr>
      </w:pPr>
      <w:r>
        <w:rPr>
          <w:i/>
          <w:iCs/>
          <w:szCs w:val="20"/>
        </w:rPr>
        <w:t xml:space="preserve">Figura 1: Histórico do Lote sem observação.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a observação e mostrá-la no histórico do lote e na lista.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DV-EST-126</w:t>
      </w:r>
    </w:p>
    <w:p>
      <w:pPr>
        <w:keepNext/>
        <w:spacing w:after="0" w:line="360" w:lineRule="auto"/>
      </w:pPr>
    </w:p>
    <w:p>
      <w:pPr>
        <w:spacing w:after="0" w:line="360" w:lineRule="auto"/>
        <w:rPr>
          <w:szCs w:val="20"/>
        </w:rPr>
      </w:pPr>
      <w:r>
        <w:rPr>
          <w:b/>
          <w:bCs/>
          <w:szCs w:val="20"/>
        </w:rPr>
        <w:t xml:space="preserve">RM18 e RM24 (e o filtro de lote em geral): sem resultado, a tela fica em branco, sem a mensagem "nenhum resultado"</w:t>
      </w:r>
    </w:p>
    <w:tbl>
      <w:tblPr>
        <w:tblStyle w:val="Tabelacomgrade"/>
        <w:tblW w:w="9631" w:type="dxa"/>
        <w:tblLayout w:type="fixed"/>
        <w:tblLook w:val="04A0" w:firstRow="1" w:lastRow="0" w:firstColumn="1" w:lastColumn="0" w:noHBand="0" w:noVBand="1"/>
      </w:tblPr>
      <w:tblGrid>
        <w:gridCol w:w="1276"/>
        <w:gridCol w:w="1171"/>
        <w:gridCol w:w="1908"/>
        <w:gridCol w:w="2213"/>
        <w:gridCol w:w="1524"/>
        <w:gridCol w:w="1539"/>
      </w:tblGrid>
      <w:tr>
        <w:trPr>
          <w:tblHeader/>
          <w:cantSplit/>
        </w:trPr>
        <w:tc>
          <w:tcPr>
            <w:tcW w:w="12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2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6" w:type="dxa"/>
          </w:tcPr>
          <w:p>
            <w:pPr>
              <w:widowControl/>
              <w:spacing w:after="0" w:line="276" w:lineRule="auto"/>
              <w:jc w:val="left"/>
              <w:rPr>
                <w:sz w:val="18"/>
                <w:szCs w:val="18"/>
              </w:rPr>
            </w:pPr>
            <w:r>
              <w:rPr>
                <w:sz w:val="18"/>
                <w:szCs w:val="20"/>
              </w:rPr>
              <w:t xml:space="preserve">Média</w:t>
            </w:r>
          </w:p>
        </w:tc>
        <w:tc>
          <w:tcPr>
            <w:tcW w:w="1171" w:type="dxa"/>
          </w:tcPr>
          <w:p>
            <w:pPr>
              <w:widowControl/>
              <w:spacing w:after="0" w:line="276" w:lineRule="auto"/>
              <w:jc w:val="left"/>
              <w:rPr>
                <w:sz w:val="18"/>
                <w:szCs w:val="18"/>
              </w:rPr>
            </w:pPr>
            <w:r>
              <w:rPr>
                <w:sz w:val="18"/>
                <w:szCs w:val="20"/>
              </w:rPr>
              <w:t xml:space="preserve">Aberto</w:t>
            </w:r>
          </w:p>
        </w:tc>
        <w:tc>
          <w:tcPr>
            <w:tcW w:w="1908" w:type="dxa"/>
          </w:tcPr>
          <w:p>
            <w:pPr>
              <w:widowControl/>
              <w:spacing w:after="0" w:line="276" w:lineRule="auto"/>
              <w:jc w:val="left"/>
              <w:rPr>
                <w:sz w:val="18"/>
                <w:szCs w:val="18"/>
              </w:rPr>
            </w:pPr>
            <w:r>
              <w:rPr>
                <w:sz w:val="18"/>
                <w:szCs w:val="20"/>
              </w:rPr>
              <w:t xml:space="preserve">Estoque › Relatórios › Quarentena de Produto Acabado (RM18) e Relatório de Endereços (RM24)</w:t>
            </w:r>
          </w:p>
        </w:tc>
        <w:tc>
          <w:tcPr>
            <w:tcW w:w="2213" w:type="dxa"/>
          </w:tcPr>
          <w:p>
            <w:pPr>
              <w:widowControl/>
              <w:spacing w:after="0" w:line="276" w:lineRule="auto"/>
              <w:jc w:val="left"/>
              <w:rPr>
                <w:sz w:val="18"/>
                <w:szCs w:val="18"/>
              </w:rPr>
            </w:pPr>
            <w:r>
              <w:rPr>
                <w:sz w:val="18"/>
                <w:szCs w:val="20"/>
              </w:rPr>
              <w:t xml:space="preserve">CT-EST-REL02-02; CT-EST-REL03-02</w:t>
            </w:r>
          </w:p>
        </w:tc>
        <w:tc>
          <w:tcPr>
            <w:tcW w:w="1524" w:type="dxa"/>
          </w:tcPr>
          <w:p>
            <w:pPr>
              <w:widowControl/>
              <w:spacing w:after="0" w:line="276" w:lineRule="auto"/>
              <w:jc w:val="left"/>
              <w:rPr>
                <w:sz w:val="18"/>
                <w:szCs w:val="18"/>
              </w:rPr>
            </w:pPr>
            <w:r>
              <w:rPr>
                <w:sz w:val="18"/>
                <w:szCs w:val="20"/>
              </w:rPr>
              <w:t xml:space="preserve">24/10/2026 (rodada 12B)</w:t>
            </w:r>
          </w:p>
        </w:tc>
        <w:tc>
          <w:tcPr>
            <w:tcW w:w="1539" w:type="dxa"/>
          </w:tcPr>
          <w:p>
            <w:pPr>
              <w:widowControl/>
              <w:spacing w:after="0" w:line="276" w:lineRule="auto"/>
              <w:jc w:val="left"/>
              <w:rPr>
                <w:sz w:val="18"/>
                <w:szCs w:val="18"/>
              </w:rPr>
            </w:pPr>
            <w:r>
              <w:rPr>
                <w:sz w:val="18"/>
                <w:szCs w:val="20"/>
              </w:rPr>
              <w:t xml:space="preserve">Guia 33/2020 (mensagem clara ao usuário).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pesquisar um lote que não existe (</w:t>
      </w:r>
      <w:r>
        <w:rPr>
          <w:szCs w:val="20"/>
        </w:rPr>
        <w:t xml:space="preserve">ZZZ999</w:t>
      </w:r>
      <w:r>
        <w:rPr>
          <w:szCs w:val="20"/>
        </w:rPr>
        <w:t xml:space="preserve">) com VISUALIZAR, a tela do RM18 e a do RM24 ficam sem grade e sem nenhuma mensagem, mesmo esperando 9 segundos. No RM36 o mesmo teste responde "A pesquisa não retornou nenhum resultado."; aqui a pessoa não sabe se a consulta falhou ou se não há dado.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RM18 (ou RM24), digitar </w:t>
      </w:r>
      <w:r>
        <w:rPr>
          <w:szCs w:val="20"/>
        </w:rPr>
        <w:t xml:space="preserve">ZZZ999</w:t>
      </w:r>
      <w:r>
        <w:rPr>
          <w:szCs w:val="20"/>
        </w:rPr>
        <w:t xml:space="preserve"> no lote e clicar em VISUALIZAR.</w:t>
      </w:r>
    </w:p>
    <w:p>
      <w:pPr>
        <w:spacing w:after="0" w:line="360" w:lineRule="auto"/>
        <w:rPr>
          <w:szCs w:val="20"/>
        </w:rPr>
      </w:pPr>
      <w:r>
        <w:rPr>
          <w:b/>
          <w:bCs/>
          <w:szCs w:val="20"/>
        </w:rPr>
        <w:t xml:space="preserve">Dados de teste usados:</w:t>
      </w:r>
      <w:r>
        <w:rPr>
          <w:szCs w:val="20"/>
        </w:rPr>
        <w:t xml:space="preserve"> Lote inexistente </w:t>
      </w:r>
      <w:r>
        <w:rPr>
          <w:szCs w:val="20"/>
        </w:rPr>
        <w:t xml:space="preserve">ZZZ999</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064"/>
        <w:gridCol w:w="4567"/>
      </w:tblGrid>
      <w:tr>
        <w:trPr>
          <w:tblHeader/>
          <w:cantSplit/>
        </w:trPr>
        <w:tc>
          <w:tcPr>
            <w:tcW w:w="50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5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064" w:type="dxa"/>
          </w:tcPr>
          <w:p>
            <w:pPr>
              <w:widowControl/>
              <w:spacing w:after="0" w:line="276" w:lineRule="auto"/>
              <w:jc w:val="left"/>
              <w:rPr>
                <w:sz w:val="18"/>
                <w:szCs w:val="18"/>
              </w:rPr>
            </w:pPr>
            <w:r>
              <w:rPr>
                <w:sz w:val="18"/>
                <w:szCs w:val="20"/>
              </w:rPr>
              <w:t xml:space="preserve">"A pesquisa não retornou nenhum resultado."</w:t>
            </w:r>
          </w:p>
        </w:tc>
        <w:tc>
          <w:tcPr>
            <w:tcW w:w="4567" w:type="dxa"/>
          </w:tcPr>
          <w:p>
            <w:pPr>
              <w:widowControl/>
              <w:spacing w:after="0" w:line="276" w:lineRule="auto"/>
              <w:jc w:val="left"/>
              <w:rPr>
                <w:sz w:val="18"/>
                <w:szCs w:val="18"/>
              </w:rPr>
            </w:pPr>
            <w:r>
              <w:rPr>
                <w:sz w:val="18"/>
                <w:szCs w:val="20"/>
              </w:rPr>
              <w:t xml:space="preserve">Tela em branco, sem grade e sem mensagem.</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79" name="Imagem 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 name="Imagem 5179"/>
                    <pic:cNvPicPr/>
                  </pic:nvPicPr>
                  <pic:blipFill>
                    <a:blip r:embed="rIdHom179"/>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179 – RM18 sem resultado e sem mensagem.</w:t>
      </w:r>
    </w:p>
    <w:p>
      <w:pPr>
        <w:spacing w:after="0" w:line="360" w:lineRule="auto"/>
        <w:rPr>
          <w:szCs w:val="20"/>
        </w:rPr>
      </w:pPr>
      <w:r>
        <w:rPr>
          <w:i/>
          <w:iCs/>
          <w:szCs w:val="20"/>
        </w:rPr>
        <w:t xml:space="preserve">Figura 1: RM18 sem resultado e sem mensagem.</w:t>
      </w:r>
    </w:p>
    <w:p>
      <w:pPr>
        <w:keepNext/>
        <w:spacing w:before="120" w:after="0"/>
        <w:jc w:val="center"/>
      </w:pPr>
      <w:r>
        <w:rPr>
          <w:noProof/>
        </w:rPr>
        <w:drawing>
          <wp:inline distT="0" distB="0" distL="0" distR="0">
            <wp:extent cx="5400000" cy="3557833"/>
            <wp:effectExtent l="0" t="0" r="0" b="0"/>
            <wp:docPr id="5180" name="Imagem 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 name="Imagem 5180"/>
                    <pic:cNvPicPr/>
                  </pic:nvPicPr>
                  <pic:blipFill>
                    <a:blip r:embed="rIdHom18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180 – RM24 sem resultado e sem mensagem.</w:t>
      </w:r>
    </w:p>
    <w:p>
      <w:pPr>
        <w:spacing w:after="0" w:line="360" w:lineRule="auto"/>
        <w:rPr>
          <w:szCs w:val="20"/>
        </w:rPr>
      </w:pPr>
      <w:r>
        <w:rPr>
          <w:i/>
          <w:iCs/>
          <w:szCs w:val="20"/>
        </w:rPr>
        <w:t xml:space="preserve">Figura 2: RM24 sem resultado e sem mensagem.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Tratar o resultado vazio e mostrar a mensagem padrão.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DV-EST-127</w:t>
      </w:r>
    </w:p>
    <w:p>
      <w:pPr>
        <w:keepNext/>
        <w:spacing w:after="0" w:line="360" w:lineRule="auto"/>
      </w:pPr>
    </w:p>
    <w:p>
      <w:pPr>
        <w:spacing w:after="0" w:line="360" w:lineRule="auto"/>
        <w:rPr>
          <w:szCs w:val="20"/>
        </w:rPr>
      </w:pPr>
      <w:r>
        <w:rPr>
          <w:b/>
          <w:bCs/>
          <w:szCs w:val="20"/>
        </w:rPr>
        <w:t xml:space="preserve">O PDF do Relatório de Endereços (RM24) sai com as descrições dos itens deslocadas</w:t>
      </w:r>
    </w:p>
    <w:tbl>
      <w:tblPr>
        <w:tblStyle w:val="Tabelacomgrade"/>
        <w:tblW w:w="9631" w:type="dxa"/>
        <w:tblLayout w:type="fixed"/>
        <w:tblLook w:val="04A0" w:firstRow="1" w:lastRow="0" w:firstColumn="1" w:lastColumn="0" w:noHBand="0" w:noVBand="1"/>
      </w:tblPr>
      <w:tblGrid>
        <w:gridCol w:w="1276"/>
        <w:gridCol w:w="1171"/>
        <w:gridCol w:w="1654"/>
        <w:gridCol w:w="1997"/>
        <w:gridCol w:w="1524"/>
        <w:gridCol w:w="2009"/>
      </w:tblGrid>
      <w:tr>
        <w:trPr>
          <w:tblHeader/>
          <w:cantSplit/>
        </w:trPr>
        <w:tc>
          <w:tcPr>
            <w:tcW w:w="12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76" w:type="dxa"/>
          </w:tcPr>
          <w:p>
            <w:pPr>
              <w:widowControl/>
              <w:spacing w:after="0" w:line="276" w:lineRule="auto"/>
              <w:jc w:val="left"/>
              <w:rPr>
                <w:sz w:val="18"/>
                <w:szCs w:val="18"/>
              </w:rPr>
            </w:pPr>
            <w:r>
              <w:rPr>
                <w:sz w:val="18"/>
                <w:szCs w:val="20"/>
              </w:rPr>
              <w:t xml:space="preserve">Média</w:t>
            </w:r>
          </w:p>
        </w:tc>
        <w:tc>
          <w:tcPr>
            <w:tcW w:w="1171" w:type="dxa"/>
          </w:tcPr>
          <w:p>
            <w:pPr>
              <w:widowControl/>
              <w:spacing w:after="0" w:line="276" w:lineRule="auto"/>
              <w:jc w:val="left"/>
              <w:rPr>
                <w:sz w:val="18"/>
                <w:szCs w:val="18"/>
              </w:rPr>
            </w:pPr>
            <w:r>
              <w:rPr>
                <w:sz w:val="18"/>
                <w:szCs w:val="20"/>
              </w:rPr>
              <w:t xml:space="preserve">Aberto</w:t>
            </w:r>
          </w:p>
        </w:tc>
        <w:tc>
          <w:tcPr>
            <w:tcW w:w="1654" w:type="dxa"/>
          </w:tcPr>
          <w:p>
            <w:pPr>
              <w:widowControl/>
              <w:spacing w:after="0" w:line="276" w:lineRule="auto"/>
              <w:jc w:val="left"/>
              <w:rPr>
                <w:sz w:val="18"/>
                <w:szCs w:val="18"/>
              </w:rPr>
            </w:pPr>
            <w:r>
              <w:rPr>
                <w:sz w:val="18"/>
                <w:szCs w:val="20"/>
              </w:rPr>
              <w:t xml:space="preserve">Estoque › Relatórios › Relatório de Endereços (RM24)</w:t>
            </w:r>
          </w:p>
        </w:tc>
        <w:tc>
          <w:tcPr>
            <w:tcW w:w="1997" w:type="dxa"/>
          </w:tcPr>
          <w:p>
            <w:pPr>
              <w:widowControl/>
              <w:spacing w:after="0" w:line="276" w:lineRule="auto"/>
              <w:jc w:val="left"/>
              <w:rPr>
                <w:sz w:val="18"/>
                <w:szCs w:val="18"/>
              </w:rPr>
            </w:pPr>
            <w:r>
              <w:rPr>
                <w:sz w:val="18"/>
                <w:szCs w:val="20"/>
              </w:rPr>
              <w:t xml:space="preserve">CT-EST-REL03-07</w:t>
            </w:r>
          </w:p>
        </w:tc>
        <w:tc>
          <w:tcPr>
            <w:tcW w:w="1524" w:type="dxa"/>
          </w:tcPr>
          <w:p>
            <w:pPr>
              <w:widowControl/>
              <w:spacing w:after="0" w:line="276" w:lineRule="auto"/>
              <w:jc w:val="left"/>
              <w:rPr>
                <w:sz w:val="18"/>
                <w:szCs w:val="18"/>
              </w:rPr>
            </w:pPr>
            <w:r>
              <w:rPr>
                <w:sz w:val="18"/>
                <w:szCs w:val="20"/>
              </w:rPr>
              <w:t xml:space="preserve">24/10/2026 (rodada 12B)</w:t>
            </w:r>
          </w:p>
        </w:tc>
        <w:tc>
          <w:tcPr>
            <w:tcW w:w="2009" w:type="dxa"/>
          </w:tcPr>
          <w:p>
            <w:pPr>
              <w:widowControl/>
              <w:spacing w:after="0" w:line="276" w:lineRule="auto"/>
              <w:jc w:val="left"/>
              <w:rPr>
                <w:sz w:val="18"/>
                <w:szCs w:val="18"/>
              </w:rPr>
            </w:pPr>
            <w:r>
              <w:rPr>
                <w:sz w:val="18"/>
                <w:szCs w:val="20"/>
              </w:rPr>
              <w:t xml:space="preserve">RDC 658/2022, art. 124; Guia 33/2020 (integridade da informação).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No PDF do RM24 a coluna Descrição não acompanha a linha: o </w:t>
      </w:r>
      <w:r>
        <w:rPr>
          <w:szCs w:val="20"/>
        </w:rPr>
        <w:t xml:space="preserve">TST0003</w:t>
      </w:r>
      <w:r>
        <w:rPr>
          <w:szCs w:val="20"/>
        </w:rPr>
        <w:t xml:space="preserve"> aparece com "PARACETAMOL PÓ" e com "TESTE MATERIA PRIMA", o </w:t>
      </w:r>
      <w:r>
        <w:rPr>
          <w:szCs w:val="20"/>
        </w:rPr>
        <w:t xml:space="preserve">TST0001</w:t>
      </w:r>
      <w:r>
        <w:rPr>
          <w:szCs w:val="20"/>
        </w:rPr>
        <w:t xml:space="preserve"> com "INSUMO DE DIÓXIDO DE TITANIO" e o </w:t>
      </w:r>
      <w:r>
        <w:rPr>
          <w:szCs w:val="20"/>
        </w:rPr>
        <w:t xml:space="preserve">MAT-001</w:t>
      </w:r>
      <w:r>
        <w:rPr>
          <w:szCs w:val="20"/>
        </w:rPr>
        <w:t xml:space="preserve"> fica sem descrição. É o mesmo tipo de deslocamento do RM17 (DV-EST-062). A grade da tela mostra a descrição certa. A leitura foi feita no texto do PDF; falta conferir o desenho.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RM24, clicar em GERAR RELATÓRIO sem filtro e ler o PDF.</w:t>
      </w:r>
    </w:p>
    <w:p>
      <w:pPr>
        <w:spacing w:after="0" w:line="360" w:lineRule="auto"/>
        <w:rPr>
          <w:szCs w:val="20"/>
        </w:rPr>
      </w:pPr>
      <w:r>
        <w:rPr>
          <w:b/>
          <w:bCs/>
          <w:szCs w:val="20"/>
        </w:rPr>
        <w:t xml:space="preserve">Dados de teste usados:</w:t>
      </w:r>
      <w:r>
        <w:rPr>
          <w:szCs w:val="20"/>
        </w:rPr>
        <w:t xml:space="preserve"> Lotes </w:t>
      </w:r>
      <w:r>
        <w:rPr>
          <w:szCs w:val="20"/>
        </w:rPr>
        <w:t xml:space="preserve">TESTEPA001</w:t>
      </w:r>
      <w:r>
        <w:rPr>
          <w:szCs w:val="20"/>
        </w:rPr>
        <w:t xml:space="preserve">, </w:t>
      </w:r>
      <w:r>
        <w:rPr>
          <w:szCs w:val="20"/>
        </w:rPr>
        <w:t xml:space="preserve">TESTEPA998</w:t>
      </w:r>
      <w:r>
        <w:rPr>
          <w:szCs w:val="20"/>
        </w:rPr>
        <w:t xml:space="preserve">, </w:t>
      </w:r>
      <w:r>
        <w:rPr>
          <w:szCs w:val="20"/>
        </w:rPr>
        <w:t xml:space="preserve">TESTELOTE003</w:t>
      </w:r>
      <w:r>
        <w:rPr>
          <w:szCs w:val="20"/>
        </w:rPr>
        <w:t xml:space="preserve"> e outros.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095"/>
        <w:gridCol w:w="4536"/>
      </w:tblGrid>
      <w:tr>
        <w:trPr>
          <w:tblHeader/>
          <w:cantSplit/>
        </w:trPr>
        <w:tc>
          <w:tcPr>
            <w:tcW w:w="50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5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095" w:type="dxa"/>
          </w:tcPr>
          <w:p>
            <w:pPr>
              <w:widowControl/>
              <w:spacing w:after="0" w:line="276" w:lineRule="auto"/>
              <w:jc w:val="left"/>
              <w:rPr>
                <w:sz w:val="18"/>
                <w:szCs w:val="18"/>
              </w:rPr>
            </w:pPr>
            <w:r>
              <w:rPr>
                <w:sz w:val="18"/>
                <w:szCs w:val="20"/>
              </w:rPr>
              <w:t xml:space="preserve">Cada linha com a descrição do seu item.</w:t>
            </w:r>
          </w:p>
        </w:tc>
        <w:tc>
          <w:tcPr>
            <w:tcW w:w="4536" w:type="dxa"/>
          </w:tcPr>
          <w:p>
            <w:pPr>
              <w:widowControl/>
              <w:spacing w:after="0" w:line="276" w:lineRule="auto"/>
              <w:jc w:val="left"/>
              <w:rPr>
                <w:sz w:val="18"/>
                <w:szCs w:val="18"/>
              </w:rPr>
            </w:pPr>
            <w:r>
              <w:rPr>
                <w:sz w:val="18"/>
                <w:szCs w:val="20"/>
              </w:rPr>
              <w:t xml:space="preserve">Descrições trocadas entre linhas.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625183"/>
            <wp:effectExtent l="0" t="0" r="0" b="0"/>
            <wp:docPr id="5181" name="Imagem 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 name="Imagem 5181"/>
                    <pic:cNvPicPr/>
                  </pic:nvPicPr>
                  <pic:blipFill>
                    <a:blip r:embed="rIdHom181"/>
                    <a:stretch>
                      <a:fillRect/>
                    </a:stretch>
                  </pic:blipFill>
                  <pic:spPr>
                    <a:xfrm>
                      <a:off x="0" y="0"/>
                      <a:ext cx="5400000" cy="4625183"/>
                    </a:xfrm>
                    <a:prstGeom prst="rect">
                      <a:avLst/>
                    </a:prstGeom>
                  </pic:spPr>
                </pic:pic>
              </a:graphicData>
            </a:graphic>
          </wp:inline>
        </w:drawing>
      </w:r>
    </w:p>
    <w:p>
      <w:pPr>
        <w:spacing w:before="60" w:after="120"/>
        <w:jc w:val="center"/>
      </w:pPr>
      <w:r>
        <w:rPr>
          <w:i/>
          <w:iCs/>
          <w:sz w:val="18"/>
          <w:szCs w:val="20"/>
        </w:rPr>
        <w:t xml:space="preserve">Figura 181 – Grade do RM24 com descrições certas.</w:t>
      </w:r>
    </w:p>
    <w:p>
      <w:pPr>
        <w:spacing w:after="0" w:line="360" w:lineRule="auto"/>
        <w:rPr>
          <w:szCs w:val="20"/>
        </w:rPr>
      </w:pPr>
      <w:r>
        <w:rPr>
          <w:i/>
          <w:iCs/>
          <w:szCs w:val="20"/>
        </w:rPr>
        <w:t xml:space="preserve">Figura 1: Grade do RM24 com descrições certas.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Montar a descrição na mesma linha do item (a ordem das linhas e a das descrições vêm de consultas diferentes).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 PDF do RM18 também saiu com colunas desalinhadas no texto extraído; fica para conferência visual.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DV-EST-135</w:t>
      </w:r>
    </w:p>
    <w:p>
      <w:pPr>
        <w:keepNext/>
        <w:spacing w:after="0" w:line="360" w:lineRule="auto"/>
      </w:pPr>
    </w:p>
    <w:p>
      <w:pPr>
        <w:spacing w:after="0" w:line="360" w:lineRule="auto"/>
        <w:rPr>
          <w:szCs w:val="20"/>
        </w:rPr>
      </w:pPr>
      <w:r>
        <w:rPr>
          <w:b/>
          <w:bCs/>
          <w:szCs w:val="20"/>
        </w:rPr>
        <w:t xml:space="preserve">A pesquisa por período da lista da Análise de Estoque usa a data inicial nos dois limites e traz só as análises do primeiro dia</w:t>
      </w:r>
    </w:p>
    <w:tbl>
      <w:tblPr>
        <w:tblStyle w:val="Tabelacomgrade"/>
        <w:tblW w:w="9631" w:type="dxa"/>
        <w:tblLayout w:type="fixed"/>
        <w:tblLook w:val="04A0" w:firstRow="1" w:lastRow="0" w:firstColumn="1" w:lastColumn="0" w:noHBand="0" w:noVBand="1"/>
      </w:tblPr>
      <w:tblGrid>
        <w:gridCol w:w="1322"/>
        <w:gridCol w:w="1217"/>
        <w:gridCol w:w="1763"/>
        <w:gridCol w:w="2089"/>
        <w:gridCol w:w="1642"/>
        <w:gridCol w:w="1598"/>
      </w:tblGrid>
      <w:tr>
        <w:trPr>
          <w:tblHeader/>
          <w:cantSplit/>
        </w:trPr>
        <w:tc>
          <w:tcPr>
            <w:tcW w:w="13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0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2" w:type="dxa"/>
          </w:tcPr>
          <w:p>
            <w:pPr>
              <w:widowControl/>
              <w:spacing w:after="0" w:line="276" w:lineRule="auto"/>
              <w:jc w:val="left"/>
              <w:rPr>
                <w:sz w:val="18"/>
                <w:szCs w:val="18"/>
              </w:rPr>
            </w:pPr>
            <w:r>
              <w:rPr>
                <w:sz w:val="18"/>
                <w:szCs w:val="20"/>
              </w:rPr>
              <w:t xml:space="preserve">Média</w:t>
            </w:r>
          </w:p>
        </w:tc>
        <w:tc>
          <w:tcPr>
            <w:tcW w:w="1217" w:type="dxa"/>
          </w:tcPr>
          <w:p>
            <w:pPr>
              <w:widowControl/>
              <w:spacing w:after="0" w:line="276" w:lineRule="auto"/>
              <w:jc w:val="left"/>
              <w:rPr>
                <w:sz w:val="18"/>
                <w:szCs w:val="18"/>
              </w:rPr>
            </w:pPr>
            <w:r>
              <w:rPr>
                <w:sz w:val="18"/>
                <w:szCs w:val="20"/>
              </w:rPr>
              <w:t xml:space="preserve">Aberto</w:t>
            </w:r>
          </w:p>
        </w:tc>
        <w:tc>
          <w:tcPr>
            <w:tcW w:w="1763" w:type="dxa"/>
          </w:tcPr>
          <w:p>
            <w:pPr>
              <w:widowControl/>
              <w:spacing w:after="0" w:line="276" w:lineRule="auto"/>
              <w:jc w:val="left"/>
              <w:rPr>
                <w:sz w:val="18"/>
                <w:szCs w:val="18"/>
              </w:rPr>
            </w:pPr>
            <w:r>
              <w:rPr>
                <w:sz w:val="18"/>
                <w:szCs w:val="20"/>
              </w:rPr>
              <w:t xml:space="preserve">Estoque › Gestão Analítica › Análise de Estoque (lista)</w:t>
            </w:r>
          </w:p>
        </w:tc>
        <w:tc>
          <w:tcPr>
            <w:tcW w:w="2089" w:type="dxa"/>
          </w:tcPr>
          <w:p>
            <w:pPr>
              <w:widowControl/>
              <w:spacing w:after="0" w:line="276" w:lineRule="auto"/>
              <w:jc w:val="left"/>
              <w:rPr>
                <w:sz w:val="18"/>
                <w:szCs w:val="18"/>
              </w:rPr>
            </w:pPr>
            <w:r>
              <w:rPr>
                <w:sz w:val="18"/>
                <w:szCs w:val="20"/>
              </w:rPr>
              <w:t xml:space="preserve">CT-EST-GES01-02</w:t>
            </w:r>
          </w:p>
        </w:tc>
        <w:tc>
          <w:tcPr>
            <w:tcW w:w="1642" w:type="dxa"/>
          </w:tcPr>
          <w:p>
            <w:pPr>
              <w:widowControl/>
              <w:spacing w:after="0" w:line="276" w:lineRule="auto"/>
              <w:jc w:val="left"/>
              <w:rPr>
                <w:sz w:val="18"/>
                <w:szCs w:val="18"/>
              </w:rPr>
            </w:pPr>
            <w:r>
              <w:rPr>
                <w:sz w:val="18"/>
                <w:szCs w:val="20"/>
              </w:rPr>
              <w:t xml:space="preserve">24/10/2026 (rodada 12B)</w:t>
            </w:r>
          </w:p>
        </w:tc>
        <w:tc>
          <w:tcPr>
            <w:tcW w:w="1598" w:type="dxa"/>
          </w:tcPr>
          <w:p>
            <w:pPr>
              <w:widowControl/>
              <w:spacing w:after="0" w:line="276" w:lineRule="auto"/>
              <w:jc w:val="left"/>
              <w:rPr>
                <w:sz w:val="18"/>
                <w:szCs w:val="18"/>
              </w:rPr>
            </w:pPr>
            <w:r>
              <w:rPr>
                <w:sz w:val="18"/>
                <w:szCs w:val="20"/>
              </w:rPr>
              <w:t xml:space="preserve">Guia 33/2020 (consulta fiel).</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Pesquisando de 06/10/2026 a 24/10/2026 vieram só as análises 00000001 a 00000004 (de 06/10). Ficaram de fora as 00000005 e 00000006 (12/10) e a 00000007 (hoje).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lista de Análise de Estoque, escolher o período 06/10/2026 a 24/10/2026 e Pesquisar.</w:t>
      </w:r>
    </w:p>
    <w:p>
      <w:pPr>
        <w:spacing w:after="0" w:line="360" w:lineRule="auto"/>
        <w:rPr>
          <w:szCs w:val="20"/>
        </w:rPr>
      </w:pPr>
      <w:r>
        <w:rPr>
          <w:b/>
          <w:bCs/>
          <w:szCs w:val="20"/>
        </w:rPr>
        <w:t xml:space="preserve">Dados de teste usados:</w:t>
      </w:r>
      <w:r>
        <w:rPr>
          <w:szCs w:val="20"/>
        </w:rPr>
        <w:t xml:space="preserve"> Análises 00000001 a 00000007.</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399"/>
        <w:gridCol w:w="4232"/>
      </w:tblGrid>
      <w:tr>
        <w:trPr>
          <w:tblHeader/>
          <w:cantSplit/>
        </w:trPr>
        <w:tc>
          <w:tcPr>
            <w:tcW w:w="53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2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399" w:type="dxa"/>
          </w:tcPr>
          <w:p>
            <w:pPr>
              <w:widowControl/>
              <w:spacing w:after="0" w:line="276" w:lineRule="auto"/>
              <w:jc w:val="left"/>
              <w:rPr>
                <w:sz w:val="18"/>
                <w:szCs w:val="18"/>
              </w:rPr>
            </w:pPr>
            <w:r>
              <w:rPr>
                <w:sz w:val="18"/>
                <w:szCs w:val="20"/>
              </w:rPr>
              <w:t xml:space="preserve">Todas as análises do período.</w:t>
            </w:r>
          </w:p>
        </w:tc>
        <w:tc>
          <w:tcPr>
            <w:tcW w:w="4232" w:type="dxa"/>
          </w:tcPr>
          <w:p>
            <w:pPr>
              <w:widowControl/>
              <w:spacing w:after="0" w:line="276" w:lineRule="auto"/>
              <w:jc w:val="left"/>
              <w:rPr>
                <w:sz w:val="18"/>
                <w:szCs w:val="18"/>
              </w:rPr>
            </w:pPr>
            <w:r>
              <w:rPr>
                <w:sz w:val="18"/>
                <w:szCs w:val="20"/>
              </w:rPr>
              <w:t xml:space="preserve">Só as do dia inicial.</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82" name="Imagem 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 name="Imagem 5182"/>
                    <pic:cNvPicPr/>
                  </pic:nvPicPr>
                  <pic:blipFill>
                    <a:blip r:embed="rIdHom18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182 – Pesquisa por período com só 4 de 7 análises.</w:t>
      </w:r>
    </w:p>
    <w:p>
      <w:pPr>
        <w:spacing w:after="0" w:line="360" w:lineRule="auto"/>
        <w:rPr>
          <w:szCs w:val="20"/>
        </w:rPr>
      </w:pPr>
      <w:r>
        <w:rPr>
          <w:i/>
          <w:iCs/>
          <w:szCs w:val="20"/>
        </w:rPr>
        <w:t xml:space="preserve">Figura 1: Pesquisa por período com só 4 de 7 análises.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Usar data inicial e final na consulta.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DV-EST-139</w:t>
      </w:r>
    </w:p>
    <w:p>
      <w:pPr>
        <w:keepNext/>
        <w:spacing w:after="0" w:line="360" w:lineRule="auto"/>
      </w:pPr>
    </w:p>
    <w:p>
      <w:pPr>
        <w:spacing w:after="0" w:line="360" w:lineRule="auto"/>
        <w:rPr>
          <w:szCs w:val="20"/>
        </w:rPr>
      </w:pPr>
      <w:r>
        <w:rPr>
          <w:b/>
          <w:bCs/>
          <w:szCs w:val="20"/>
        </w:rPr>
        <w:t xml:space="preserve">Inventário: quem justifica só vê a quantidade da 3ª contagem, sem o saldo do sistema nem as contagens anteriores</w:t>
      </w:r>
    </w:p>
    <w:tbl>
      <w:tblPr>
        <w:tblStyle w:val="Tabelacomgrade"/>
        <w:tblW w:w="9631" w:type="dxa"/>
        <w:tblLayout w:type="fixed"/>
        <w:tblLook w:val="04A0" w:firstRow="1" w:lastRow="0" w:firstColumn="1" w:lastColumn="0" w:noHBand="0" w:noVBand="1"/>
      </w:tblPr>
      <w:tblGrid>
        <w:gridCol w:w="1266"/>
        <w:gridCol w:w="1161"/>
        <w:gridCol w:w="1837"/>
        <w:gridCol w:w="1977"/>
        <w:gridCol w:w="1499"/>
        <w:gridCol w:w="1891"/>
      </w:tblGrid>
      <w:tr>
        <w:trPr>
          <w:tblHeader/>
          <w:cantSplit/>
        </w:trPr>
        <w:tc>
          <w:tcPr>
            <w:tcW w:w="12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6" w:type="dxa"/>
          </w:tcPr>
          <w:p>
            <w:pPr>
              <w:widowControl/>
              <w:spacing w:after="0" w:line="276" w:lineRule="auto"/>
              <w:jc w:val="left"/>
              <w:rPr>
                <w:sz w:val="18"/>
                <w:szCs w:val="18"/>
              </w:rPr>
            </w:pPr>
            <w:r>
              <w:rPr>
                <w:sz w:val="18"/>
                <w:szCs w:val="20"/>
              </w:rPr>
              <w:t xml:space="preserve">Média</w:t>
            </w:r>
          </w:p>
        </w:tc>
        <w:tc>
          <w:tcPr>
            <w:tcW w:w="1161" w:type="dxa"/>
          </w:tcPr>
          <w:p>
            <w:pPr>
              <w:widowControl/>
              <w:spacing w:after="0" w:line="276" w:lineRule="auto"/>
              <w:jc w:val="left"/>
              <w:rPr>
                <w:sz w:val="18"/>
                <w:szCs w:val="18"/>
              </w:rPr>
            </w:pPr>
            <w:r>
              <w:rPr>
                <w:sz w:val="18"/>
                <w:szCs w:val="20"/>
              </w:rPr>
              <w:t xml:space="preserve">Aberto</w:t>
            </w:r>
          </w:p>
        </w:tc>
        <w:tc>
          <w:tcPr>
            <w:tcW w:w="1837" w:type="dxa"/>
          </w:tcPr>
          <w:p>
            <w:pPr>
              <w:widowControl/>
              <w:spacing w:after="0" w:line="276" w:lineRule="auto"/>
              <w:jc w:val="left"/>
              <w:rPr>
                <w:sz w:val="18"/>
                <w:szCs w:val="18"/>
              </w:rPr>
            </w:pPr>
            <w:r>
              <w:rPr>
                <w:sz w:val="18"/>
                <w:szCs w:val="20"/>
              </w:rPr>
              <w:t xml:space="preserve">Estoque › Inventário › Justificativa</w:t>
            </w:r>
          </w:p>
        </w:tc>
        <w:tc>
          <w:tcPr>
            <w:tcW w:w="1977" w:type="dxa"/>
          </w:tcPr>
          <w:p>
            <w:pPr>
              <w:widowControl/>
              <w:spacing w:after="0" w:line="276" w:lineRule="auto"/>
              <w:jc w:val="left"/>
              <w:rPr>
                <w:sz w:val="18"/>
                <w:szCs w:val="18"/>
              </w:rPr>
            </w:pPr>
            <w:r>
              <w:rPr>
                <w:sz w:val="18"/>
                <w:szCs w:val="20"/>
              </w:rPr>
              <w:t xml:space="preserve">CT-EST-INV03-02</w:t>
            </w:r>
          </w:p>
        </w:tc>
        <w:tc>
          <w:tcPr>
            <w:tcW w:w="1499" w:type="dxa"/>
          </w:tcPr>
          <w:p>
            <w:pPr>
              <w:widowControl/>
              <w:spacing w:after="0" w:line="276" w:lineRule="auto"/>
              <w:jc w:val="left"/>
              <w:rPr>
                <w:sz w:val="18"/>
                <w:szCs w:val="18"/>
              </w:rPr>
            </w:pPr>
            <w:r>
              <w:rPr>
                <w:sz w:val="18"/>
                <w:szCs w:val="20"/>
              </w:rPr>
              <w:t xml:space="preserve">24/10/2026 (rodada 12B)</w:t>
            </w:r>
          </w:p>
        </w:tc>
        <w:tc>
          <w:tcPr>
            <w:tcW w:w="1891" w:type="dxa"/>
          </w:tcPr>
          <w:p>
            <w:pPr>
              <w:widowControl/>
              <w:spacing w:after="0" w:line="276" w:lineRule="auto"/>
              <w:jc w:val="left"/>
              <w:rPr>
                <w:sz w:val="18"/>
                <w:szCs w:val="18"/>
              </w:rPr>
            </w:pPr>
            <w:r>
              <w:rPr>
                <w:sz w:val="18"/>
                <w:szCs w:val="20"/>
              </w:rPr>
              <w:t xml:space="preserve">RDC 658/2022, art. 125 (justificar exige ver a diferença); Guia 33/2020.</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tela de Justificativa mostra endereço, item, item de entrada, unidade, a quantidade da 3ª contagem (76) e se já foi justificado. Não mostra o saldo do sistema nem a 1ª e a 2ª contagens (74 e 75); a pessoa escreve a justificativa sem ver a diferença. As contagens só aparecem na Apuração.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Fazer as três contagens e abrir o inventário na tela Justificativa.</w:t>
      </w:r>
    </w:p>
    <w:p>
      <w:pPr>
        <w:spacing w:after="0" w:line="360" w:lineRule="auto"/>
        <w:rPr>
          <w:szCs w:val="20"/>
        </w:rPr>
      </w:pPr>
      <w:r>
        <w:rPr>
          <w:b/>
          <w:bCs/>
          <w:szCs w:val="20"/>
        </w:rPr>
        <w:t xml:space="preserve">Dados de teste usados:</w:t>
      </w:r>
      <w:r>
        <w:rPr>
          <w:szCs w:val="20"/>
        </w:rPr>
        <w:t xml:space="preserve"> Inventário 3.</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731"/>
        <w:gridCol w:w="2900"/>
      </w:tblGrid>
      <w:tr>
        <w:trPr>
          <w:tblHeader/>
          <w:cantSplit/>
        </w:trPr>
        <w:tc>
          <w:tcPr>
            <w:tcW w:w="67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29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731" w:type="dxa"/>
          </w:tcPr>
          <w:p>
            <w:pPr>
              <w:widowControl/>
              <w:spacing w:after="0" w:line="276" w:lineRule="auto"/>
              <w:jc w:val="left"/>
              <w:rPr>
                <w:sz w:val="18"/>
                <w:szCs w:val="18"/>
              </w:rPr>
            </w:pPr>
            <w:r>
              <w:rPr>
                <w:sz w:val="18"/>
                <w:szCs w:val="20"/>
              </w:rPr>
              <w:t xml:space="preserve">Mostrar saldo do sistema e as três contagens para quem justifica.</w:t>
            </w:r>
          </w:p>
        </w:tc>
        <w:tc>
          <w:tcPr>
            <w:tcW w:w="2900" w:type="dxa"/>
          </w:tcPr>
          <w:p>
            <w:pPr>
              <w:widowControl/>
              <w:spacing w:after="0" w:line="276" w:lineRule="auto"/>
              <w:jc w:val="left"/>
              <w:rPr>
                <w:sz w:val="18"/>
                <w:szCs w:val="18"/>
              </w:rPr>
            </w:pPr>
            <w:r>
              <w:rPr>
                <w:sz w:val="18"/>
                <w:szCs w:val="20"/>
              </w:rPr>
              <w:t xml:space="preserve">Só a 3ª contagem.</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443338"/>
            <wp:effectExtent l="0" t="0" r="0" b="0"/>
            <wp:docPr id="5183" name="Imagem 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 name="Imagem 5183"/>
                    <pic:cNvPicPr/>
                  </pic:nvPicPr>
                  <pic:blipFill>
                    <a:blip r:embed="rIdHom183"/>
                    <a:stretch>
                      <a:fillRect/>
                    </a:stretch>
                  </pic:blipFill>
                  <pic:spPr>
                    <a:xfrm>
                      <a:off x="0" y="0"/>
                      <a:ext cx="5400000" cy="4443338"/>
                    </a:xfrm>
                    <a:prstGeom prst="rect">
                      <a:avLst/>
                    </a:prstGeom>
                  </pic:spPr>
                </pic:pic>
              </a:graphicData>
            </a:graphic>
          </wp:inline>
        </w:drawing>
      </w:r>
    </w:p>
    <w:p>
      <w:pPr>
        <w:spacing w:before="60" w:after="120"/>
        <w:jc w:val="center"/>
      </w:pPr>
      <w:r>
        <w:rPr>
          <w:i/>
          <w:iCs/>
          <w:sz w:val="18"/>
          <w:szCs w:val="20"/>
        </w:rPr>
        <w:t xml:space="preserve">Figura 183 – Justificativa só com a 3ª contagem.</w:t>
      </w:r>
    </w:p>
    <w:p>
      <w:pPr>
        <w:spacing w:after="0" w:line="360" w:lineRule="auto"/>
        <w:rPr>
          <w:szCs w:val="20"/>
        </w:rPr>
      </w:pPr>
      <w:r>
        <w:rPr>
          <w:i/>
          <w:iCs/>
          <w:szCs w:val="20"/>
        </w:rPr>
        <w:t xml:space="preserve">Figura 1: Justificativa só com a 3ª contagem.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Incluir o saldo e as contagens na grade da Justificativa.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DV-EST-140</w:t>
      </w:r>
    </w:p>
    <w:p>
      <w:pPr>
        <w:keepNext/>
        <w:spacing w:after="0" w:line="360" w:lineRule="auto"/>
      </w:pPr>
    </w:p>
    <w:p>
      <w:pPr>
        <w:spacing w:after="0" w:line="360" w:lineRule="auto"/>
        <w:rPr>
          <w:szCs w:val="20"/>
        </w:rPr>
      </w:pPr>
      <w:r>
        <w:rPr>
          <w:b/>
          <w:bCs/>
          <w:szCs w:val="20"/>
        </w:rPr>
        <w:t xml:space="preserve">Relatórios RC07, RC08, RM03 e RM14: com a data incompleta, a janela mostra a página de erro do servidor com o rastro de chamadas</w:t>
      </w:r>
    </w:p>
    <w:tbl>
      <w:tblPr>
        <w:tblStyle w:val="Tabelacomgrade"/>
        <w:tblW w:w="9631" w:type="dxa"/>
        <w:tblLayout w:type="fixed"/>
        <w:tblLook w:val="04A0" w:firstRow="1" w:lastRow="0" w:firstColumn="1" w:lastColumn="0" w:noHBand="0" w:noVBand="1"/>
      </w:tblPr>
      <w:tblGrid>
        <w:gridCol w:w="1250"/>
        <w:gridCol w:w="1145"/>
        <w:gridCol w:w="1524"/>
        <w:gridCol w:w="2291"/>
        <w:gridCol w:w="1459"/>
        <w:gridCol w:w="1962"/>
      </w:tblGrid>
      <w:tr>
        <w:trPr>
          <w:tblHeader/>
          <w:cantSplit/>
        </w:trPr>
        <w:tc>
          <w:tcPr>
            <w:tcW w:w="12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2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50" w:type="dxa"/>
          </w:tcPr>
          <w:p>
            <w:pPr>
              <w:widowControl/>
              <w:spacing w:after="0" w:line="276" w:lineRule="auto"/>
              <w:jc w:val="left"/>
              <w:rPr>
                <w:sz w:val="18"/>
                <w:szCs w:val="18"/>
              </w:rPr>
            </w:pPr>
            <w:r>
              <w:rPr>
                <w:sz w:val="18"/>
                <w:szCs w:val="20"/>
              </w:rPr>
              <w:t xml:space="preserve">Média</w:t>
            </w:r>
          </w:p>
        </w:tc>
        <w:tc>
          <w:tcPr>
            <w:tcW w:w="1145" w:type="dxa"/>
          </w:tcPr>
          <w:p>
            <w:pPr>
              <w:widowControl/>
              <w:spacing w:after="0" w:line="276" w:lineRule="auto"/>
              <w:jc w:val="left"/>
              <w:rPr>
                <w:sz w:val="18"/>
                <w:szCs w:val="18"/>
              </w:rPr>
            </w:pPr>
            <w:r>
              <w:rPr>
                <w:sz w:val="18"/>
                <w:szCs w:val="20"/>
              </w:rPr>
              <w:t xml:space="preserve">Aberto</w:t>
            </w:r>
          </w:p>
        </w:tc>
        <w:tc>
          <w:tcPr>
            <w:tcW w:w="1524" w:type="dxa"/>
          </w:tcPr>
          <w:p>
            <w:pPr>
              <w:widowControl/>
              <w:spacing w:after="0" w:line="276" w:lineRule="auto"/>
              <w:jc w:val="left"/>
              <w:rPr>
                <w:sz w:val="18"/>
                <w:szCs w:val="18"/>
              </w:rPr>
            </w:pPr>
            <w:r>
              <w:rPr>
                <w:sz w:val="18"/>
                <w:szCs w:val="20"/>
              </w:rPr>
              <w:t xml:space="preserve">Estoque › Relatórios › RC07, RC08, RM03 e RM14</w:t>
            </w:r>
          </w:p>
        </w:tc>
        <w:tc>
          <w:tcPr>
            <w:tcW w:w="2291" w:type="dxa"/>
          </w:tcPr>
          <w:p>
            <w:pPr>
              <w:widowControl/>
              <w:spacing w:after="0" w:line="276" w:lineRule="auto"/>
              <w:jc w:val="left"/>
              <w:rPr>
                <w:sz w:val="18"/>
                <w:szCs w:val="18"/>
              </w:rPr>
            </w:pPr>
            <w:r>
              <w:rPr>
                <w:sz w:val="18"/>
                <w:szCs w:val="20"/>
              </w:rPr>
              <w:t xml:space="preserve">CT-EST-REL10-06; CT-EST-REL09-05; CT-EST-REL12-07; CT-EST-REL11-07</w:t>
            </w:r>
          </w:p>
        </w:tc>
        <w:tc>
          <w:tcPr>
            <w:tcW w:w="1459" w:type="dxa"/>
          </w:tcPr>
          <w:p>
            <w:pPr>
              <w:widowControl/>
              <w:spacing w:after="0" w:line="276" w:lineRule="auto"/>
              <w:jc w:val="left"/>
              <w:rPr>
                <w:sz w:val="18"/>
                <w:szCs w:val="18"/>
              </w:rPr>
            </w:pPr>
            <w:r>
              <w:rPr>
                <w:sz w:val="18"/>
                <w:szCs w:val="20"/>
              </w:rPr>
              <w:t xml:space="preserve">24/10/2026 (rodada 12B)</w:t>
            </w:r>
          </w:p>
        </w:tc>
        <w:tc>
          <w:tcPr>
            <w:tcW w:w="1962" w:type="dxa"/>
          </w:tcPr>
          <w:p>
            <w:pPr>
              <w:widowControl/>
              <w:spacing w:after="0" w:line="276" w:lineRule="auto"/>
              <w:jc w:val="left"/>
              <w:rPr>
                <w:sz w:val="18"/>
                <w:szCs w:val="18"/>
              </w:rPr>
            </w:pPr>
            <w:r>
              <w:rPr>
                <w:sz w:val="18"/>
                <w:szCs w:val="20"/>
              </w:rPr>
              <w:t xml:space="preserve">Guia 33/2020 (tratamento de erro e mensagem ao usuário); boa prática de segurança (não expor erro técnico).</w:t>
            </w:r>
          </w:p>
        </w:tc>
      </w:tr>
    </w:tbl>
    <w:p>
      <w:pPr>
        <w:spacing w:after="0" w:line="360" w:lineRule="auto"/>
      </w:pPr>
    </w:p>
    <w:p>
      <w:pPr>
        <w:spacing w:after="0" w:line="360" w:lineRule="auto"/>
        <w:rPr>
          <w:szCs w:val="20"/>
        </w:rPr>
      </w:pPr>
      <w:r>
        <w:rPr>
          <w:b/>
          <w:bCs/>
          <w:szCs w:val="20"/>
        </w:rPr>
        <w:t xml:space="preserve">Tipo:</w:t>
      </w:r>
      <w:r>
        <w:rPr>
          <w:szCs w:val="20"/>
        </w:rPr>
        <w:t xml:space="preserve"> acesso/segurança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Os quatro relatórios montam o endereço da janela com o texto das datas. Quando a data chega incompleta (máscara em branco </w:t>
      </w:r>
      <w:r>
        <w:rPr>
          <w:szCs w:val="20"/>
        </w:rPr>
        <w:t xml:space="preserve">__/__/____</w:t>
      </w:r>
      <w:r>
        <w:rPr>
          <w:szCs w:val="20"/>
        </w:rPr>
        <w:t xml:space="preserve"> no RC07 e no RC08, ou ano </w:t>
      </w:r>
      <w:r>
        <w:rPr>
          <w:szCs w:val="20"/>
        </w:rPr>
        <w:t xml:space="preserve">0024</w:t>
      </w:r>
      <w:r>
        <w:rPr>
          <w:szCs w:val="20"/>
        </w:rPr>
        <w:t xml:space="preserve"> no RM03 e no RM14, que aparece quando a digitação por teclado entra truncada), a janela do relatório mostra a página amarela de erro do servidor, com "String was not recognized as a valid DateTime." ou "Erro ao gerar o relatório!" e o rastro de chamadas (nomes de classes e de arquivos de código). Pela tela, o campo obrigatório só confere se há texto, não se a data é válida. Ficou de fora desta rodada digitar datas inválidas completas (por exemplo 31/02/2026).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o RC08 (ou RC07), deixar a data com a máscara </w:t>
      </w:r>
      <w:r>
        <w:rPr>
          <w:szCs w:val="20"/>
        </w:rPr>
        <w:t xml:space="preserve">__/__/____</w:t>
      </w:r>
      <w:r>
        <w:rPr>
          <w:szCs w:val="20"/>
        </w:rPr>
        <w:t xml:space="preserve"> e clicar em GERAR RELATÓRIO. 2. Ler a janela que abre.</w:t>
      </w:r>
    </w:p>
    <w:p>
      <w:pPr>
        <w:spacing w:after="0" w:line="360" w:lineRule="auto"/>
        <w:rPr>
          <w:szCs w:val="20"/>
        </w:rPr>
      </w:pPr>
      <w:r>
        <w:rPr>
          <w:b/>
          <w:bCs/>
          <w:szCs w:val="20"/>
        </w:rPr>
        <w:t xml:space="preserve">Dados de teste usados:</w:t>
      </w:r>
      <w:r>
        <w:rPr>
          <w:szCs w:val="20"/>
        </w:rPr>
        <w:t xml:space="preserve"> Relatórios do menu Relatórios.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020"/>
        <w:gridCol w:w="4611"/>
      </w:tblGrid>
      <w:tr>
        <w:trPr>
          <w:tblHeader/>
          <w:cantSplit/>
        </w:trPr>
        <w:tc>
          <w:tcPr>
            <w:tcW w:w="50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6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020" w:type="dxa"/>
          </w:tcPr>
          <w:p>
            <w:pPr>
              <w:widowControl/>
              <w:spacing w:after="0" w:line="276" w:lineRule="auto"/>
              <w:jc w:val="left"/>
              <w:rPr>
                <w:sz w:val="18"/>
                <w:szCs w:val="18"/>
              </w:rPr>
            </w:pPr>
            <w:r>
              <w:rPr>
                <w:sz w:val="18"/>
                <w:szCs w:val="20"/>
              </w:rPr>
              <w:t xml:space="preserve">Mensagem na tela dizendo que a data é inválida, sem abrir a janela.</w:t>
            </w:r>
          </w:p>
        </w:tc>
        <w:tc>
          <w:tcPr>
            <w:tcW w:w="4611" w:type="dxa"/>
          </w:tcPr>
          <w:p>
            <w:pPr>
              <w:widowControl/>
              <w:spacing w:after="0" w:line="276" w:lineRule="auto"/>
              <w:jc w:val="left"/>
              <w:rPr>
                <w:sz w:val="18"/>
                <w:szCs w:val="18"/>
              </w:rPr>
            </w:pPr>
            <w:r>
              <w:rPr>
                <w:sz w:val="18"/>
                <w:szCs w:val="20"/>
              </w:rPr>
              <w:t xml:space="preserve">Página de erro técnico do servidor, com o rastro de chamadas.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84" name="Imagem 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 name="Imagem 5184"/>
                    <pic:cNvPicPr/>
                  </pic:nvPicPr>
                  <pic:blipFill>
                    <a:blip r:embed="rIdHom18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184 – RC08 com a data incompleta: página de erro do servidor.</w:t>
      </w:r>
    </w:p>
    <w:p>
      <w:pPr>
        <w:spacing w:after="0" w:line="360" w:lineRule="auto"/>
        <w:rPr>
          <w:szCs w:val="20"/>
        </w:rPr>
      </w:pPr>
      <w:r>
        <w:rPr>
          <w:i/>
          <w:iCs/>
          <w:szCs w:val="20"/>
        </w:rPr>
        <w:t xml:space="preserve">Figura 1: RC08 com a data incompleta: página de erro do servidor.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Validar a data no clique (data completa e válida) e tratar a exceção com uma mensagem amigável.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Reproduzido preenchendo a data por script; a digitação normal pela máscara não foi repetida nesta rodada. Os caminhos que aparecem no rastro são de uma máquina de desenvolvimento e não foram copiados para este registro.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DV-EST-161</w:t>
      </w:r>
    </w:p>
    <w:p>
      <w:pPr>
        <w:keepNext/>
        <w:spacing w:after="0" w:line="360" w:lineRule="auto"/>
      </w:pPr>
    </w:p>
    <w:p>
      <w:pPr>
        <w:spacing w:after="0" w:line="360" w:lineRule="auto"/>
        <w:rPr>
          <w:szCs w:val="20"/>
        </w:rPr>
      </w:pPr>
      <w:r>
        <w:rPr>
          <w:b/>
          <w:bCs/>
          <w:szCs w:val="20"/>
        </w:rPr>
        <w:t xml:space="preserve">Conferência de Recebimento lê o ponto decimal como milhar (10.5 vira 105,000), ignora texto sem avisar e aceita zero</w:t>
      </w:r>
    </w:p>
    <w:tbl>
      <w:tblPr>
        <w:tblStyle w:val="Tabelacomgrade"/>
        <w:tblW w:w="9631" w:type="dxa"/>
        <w:tblLayout w:type="fixed"/>
        <w:tblLook w:val="04A0" w:firstRow="1" w:lastRow="0" w:firstColumn="1" w:lastColumn="0" w:noHBand="0" w:noVBand="1"/>
      </w:tblPr>
      <w:tblGrid>
        <w:gridCol w:w="1298"/>
        <w:gridCol w:w="1193"/>
        <w:gridCol w:w="1718"/>
        <w:gridCol w:w="1815"/>
        <w:gridCol w:w="1580"/>
        <w:gridCol w:w="2027"/>
      </w:tblGrid>
      <w:tr>
        <w:trPr>
          <w:tblHeader/>
          <w:cantSplit/>
        </w:trPr>
        <w:tc>
          <w:tcPr>
            <w:tcW w:w="12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8" w:type="dxa"/>
          </w:tcPr>
          <w:p>
            <w:pPr>
              <w:widowControl/>
              <w:spacing w:after="0" w:line="276" w:lineRule="auto"/>
              <w:jc w:val="left"/>
              <w:rPr>
                <w:sz w:val="18"/>
                <w:szCs w:val="18"/>
              </w:rPr>
            </w:pPr>
            <w:r>
              <w:rPr>
                <w:sz w:val="18"/>
                <w:szCs w:val="20"/>
              </w:rPr>
              <w:t xml:space="preserve">Média</w:t>
            </w:r>
          </w:p>
        </w:tc>
        <w:tc>
          <w:tcPr>
            <w:tcW w:w="1193" w:type="dxa"/>
          </w:tcPr>
          <w:p>
            <w:pPr>
              <w:widowControl/>
              <w:spacing w:after="0" w:line="276" w:lineRule="auto"/>
              <w:jc w:val="left"/>
              <w:rPr>
                <w:sz w:val="18"/>
                <w:szCs w:val="18"/>
              </w:rPr>
            </w:pPr>
            <w:r>
              <w:rPr>
                <w:sz w:val="18"/>
                <w:szCs w:val="20"/>
              </w:rPr>
              <w:t xml:space="preserve">Aberto</w:t>
            </w:r>
          </w:p>
        </w:tc>
        <w:tc>
          <w:tcPr>
            <w:tcW w:w="1718" w:type="dxa"/>
          </w:tcPr>
          <w:p>
            <w:pPr>
              <w:widowControl/>
              <w:spacing w:after="0" w:line="276" w:lineRule="auto"/>
              <w:jc w:val="left"/>
              <w:rPr>
                <w:sz w:val="18"/>
                <w:szCs w:val="18"/>
              </w:rPr>
            </w:pPr>
            <w:r>
              <w:rPr>
                <w:sz w:val="18"/>
                <w:szCs w:val="20"/>
              </w:rPr>
              <w:t xml:space="preserve">Estoque › Conferência de Recebimento</w:t>
            </w:r>
          </w:p>
        </w:tc>
        <w:tc>
          <w:tcPr>
            <w:tcW w:w="1815" w:type="dxa"/>
          </w:tcPr>
          <w:p>
            <w:pPr>
              <w:widowControl/>
              <w:spacing w:after="0" w:line="276" w:lineRule="auto"/>
              <w:jc w:val="left"/>
              <w:rPr>
                <w:sz w:val="18"/>
                <w:szCs w:val="18"/>
              </w:rPr>
            </w:pPr>
            <w:r>
              <w:rPr>
                <w:sz w:val="18"/>
                <w:szCs w:val="20"/>
              </w:rPr>
              <w:t xml:space="preserve">CT-EST-E03-07</w:t>
            </w:r>
          </w:p>
        </w:tc>
        <w:tc>
          <w:tcPr>
            <w:tcW w:w="1580" w:type="dxa"/>
          </w:tcPr>
          <w:p>
            <w:pPr>
              <w:widowControl/>
              <w:spacing w:after="0" w:line="276" w:lineRule="auto"/>
              <w:jc w:val="left"/>
              <w:rPr>
                <w:sz w:val="18"/>
                <w:szCs w:val="18"/>
              </w:rPr>
            </w:pPr>
            <w:r>
              <w:rPr>
                <w:sz w:val="18"/>
                <w:szCs w:val="20"/>
              </w:rPr>
              <w:t xml:space="preserve">24/10/2026 (rodada 12C)</w:t>
            </w:r>
          </w:p>
        </w:tc>
        <w:tc>
          <w:tcPr>
            <w:tcW w:w="2027" w:type="dxa"/>
          </w:tcPr>
          <w:p>
            <w:pPr>
              <w:widowControl/>
              <w:spacing w:after="0" w:line="276" w:lineRule="auto"/>
              <w:jc w:val="left"/>
              <w:rPr>
                <w:sz w:val="18"/>
                <w:szCs w:val="18"/>
              </w:rPr>
            </w:pPr>
            <w:r>
              <w:rPr>
                <w:sz w:val="18"/>
                <w:szCs w:val="20"/>
              </w:rPr>
              <w:t xml:space="preserve">RDC 658/2022, art. 124 (registro exato no momento da ação); Guia 33/2020 (entrada de dados)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coluna Conferido: </w:t>
      </w:r>
      <w:r>
        <w:rPr>
          <w:szCs w:val="20"/>
        </w:rPr>
        <w:t xml:space="preserve">10.5</w:t>
      </w:r>
      <w:r>
        <w:rPr>
          <w:szCs w:val="20"/>
        </w:rPr>
        <w:t xml:space="preserve"> gravou </w:t>
      </w:r>
      <w:r>
        <w:rPr>
          <w:b/>
          <w:bCs/>
          <w:szCs w:val="20"/>
        </w:rPr>
        <w:t xml:space="preserve">105,000</w:t>
      </w:r>
      <w:r>
        <w:rPr>
          <w:szCs w:val="20"/>
        </w:rPr>
        <w:t xml:space="preserve"> (e </w:t>
      </w:r>
      <w:r>
        <w:rPr>
          <w:szCs w:val="20"/>
        </w:rPr>
        <w:t xml:space="preserve">100.5</w:t>
      </w:r>
      <w:r>
        <w:rPr>
          <w:szCs w:val="20"/>
        </w:rPr>
        <w:t xml:space="preserve"> gravou 1.005,000), porque o ponto é tratado como separador de milhar; </w:t>
      </w:r>
      <w:r>
        <w:rPr>
          <w:szCs w:val="20"/>
        </w:rPr>
        <w:t xml:space="preserve">100,5</w:t>
      </w:r>
      <w:r>
        <w:rPr>
          <w:szCs w:val="20"/>
        </w:rPr>
        <w:t xml:space="preserve"> gravou 100,500; o texto </w:t>
      </w:r>
      <w:r>
        <w:rPr>
          <w:szCs w:val="20"/>
        </w:rPr>
        <w:t xml:space="preserve">abc</w:t>
      </w:r>
      <w:r>
        <w:rPr>
          <w:szCs w:val="20"/>
        </w:rPr>
        <w:t xml:space="preserve"> é </w:t>
      </w:r>
      <w:r>
        <w:rPr>
          <w:b/>
          <w:bCs/>
          <w:szCs w:val="20"/>
        </w:rPr>
        <w:t xml:space="preserve">ignorado sem mensagem</w:t>
      </w:r>
      <w:r>
        <w:rPr>
          <w:szCs w:val="20"/>
        </w:rPr>
        <w:t xml:space="preserve"> (a grade fica com o valor anterior); </w:t>
      </w:r>
      <w:r>
        <w:rPr>
          <w:szCs w:val="20"/>
        </w:rPr>
        <w:t xml:space="preserve">0</w:t>
      </w:r>
      <w:r>
        <w:rPr>
          <w:szCs w:val="20"/>
        </w:rPr>
        <w:t xml:space="preserve"> é aceito como "conferido 0,000" (com a pergunta de divergência).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conferência de uma nota recebida. 2. Editar o lote e digitar </w:t>
      </w:r>
      <w:r>
        <w:rPr>
          <w:szCs w:val="20"/>
        </w:rPr>
        <w:t xml:space="preserve">10.5</w:t>
      </w:r>
      <w:r>
        <w:rPr>
          <w:szCs w:val="20"/>
        </w:rPr>
        <w:t xml:space="preserve"> (depois </w:t>
      </w:r>
      <w:r>
        <w:rPr>
          <w:szCs w:val="20"/>
        </w:rPr>
        <w:t xml:space="preserve">abc</w:t>
      </w:r>
      <w:r>
        <w:rPr>
          <w:szCs w:val="20"/>
        </w:rPr>
        <w:t xml:space="preserve">, depois </w:t>
      </w:r>
      <w:r>
        <w:rPr>
          <w:szCs w:val="20"/>
        </w:rPr>
        <w:t xml:space="preserve">0</w:t>
      </w:r>
      <w:r>
        <w:rPr>
          <w:szCs w:val="20"/>
        </w:rPr>
        <w:t xml:space="preserve">) em Conferido; Confirmar Lote e responder SIM. 3. Ler a grade.</w:t>
      </w:r>
    </w:p>
    <w:p>
      <w:pPr>
        <w:spacing w:after="0" w:line="360" w:lineRule="auto"/>
        <w:rPr>
          <w:szCs w:val="20"/>
        </w:rPr>
      </w:pPr>
      <w:r>
        <w:rPr>
          <w:b/>
          <w:bCs/>
          <w:szCs w:val="20"/>
        </w:rPr>
        <w:t xml:space="preserve">Dados de teste usados:</w:t>
      </w:r>
      <w:r>
        <w:rPr>
          <w:szCs w:val="20"/>
        </w:rPr>
        <w:t xml:space="preserve"> Recebimento 00025 (item </w:t>
      </w:r>
      <w:r>
        <w:rPr>
          <w:szCs w:val="20"/>
        </w:rPr>
        <w:t xml:space="preserve">TESTER1001</w:t>
      </w:r>
      <w:r>
        <w:rPr>
          <w:szCs w:val="20"/>
        </w:rPr>
        <w:t xml:space="preserve">, lote padrão </w:t>
      </w:r>
      <w:r>
        <w:rPr>
          <w:szCs w:val="20"/>
        </w:rPr>
        <w:t xml:space="preserve">ND</w:t>
      </w:r>
      <w:r>
        <w:rPr>
          <w:szCs w:val="20"/>
        </w:rPr>
        <w:t xml:space="preserve">, </w:t>
      </w:r>
      <w:r>
        <w:rPr>
          <w:szCs w:val="20"/>
        </w:rPr>
        <w:t xml:space="preserve">TA0029/26</w:t>
      </w:r>
      <w:r>
        <w:rPr>
          <w:szCs w:val="20"/>
        </w:rPr>
        <w:t xml:space="preserve">, 10 unidades) e nota 9201 (lote </w:t>
      </w:r>
      <w:r>
        <w:rPr>
          <w:szCs w:val="20"/>
        </w:rPr>
        <w:t xml:space="preserve">TESTER23A</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791"/>
        <w:gridCol w:w="3840"/>
      </w:tblGrid>
      <w:tr>
        <w:trPr>
          <w:tblHeader/>
          <w:cantSplit/>
        </w:trPr>
        <w:tc>
          <w:tcPr>
            <w:tcW w:w="57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8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791" w:type="dxa"/>
          </w:tcPr>
          <w:p>
            <w:pPr>
              <w:widowControl/>
              <w:spacing w:after="0" w:line="276" w:lineRule="auto"/>
              <w:jc w:val="left"/>
              <w:rPr>
                <w:sz w:val="18"/>
                <w:szCs w:val="18"/>
              </w:rPr>
            </w:pPr>
            <w:r>
              <w:rPr>
                <w:sz w:val="18"/>
                <w:szCs w:val="20"/>
              </w:rPr>
              <w:t xml:space="preserve">Aceitar só número válido com vírgula; recusar texto e valores absurdos com mensagem.</w:t>
            </w:r>
          </w:p>
        </w:tc>
        <w:tc>
          <w:tcPr>
            <w:tcW w:w="3840" w:type="dxa"/>
          </w:tcPr>
          <w:p>
            <w:pPr>
              <w:widowControl/>
              <w:spacing w:after="0" w:line="276" w:lineRule="auto"/>
              <w:jc w:val="left"/>
              <w:rPr>
                <w:sz w:val="18"/>
                <w:szCs w:val="18"/>
              </w:rPr>
            </w:pPr>
            <w:r>
              <w:rPr>
                <w:sz w:val="18"/>
                <w:szCs w:val="20"/>
              </w:rPr>
              <w:t xml:space="preserve">10.5</w:t>
            </w:r>
            <w:r>
              <w:rPr>
                <w:sz w:val="18"/>
                <w:szCs w:val="20"/>
              </w:rPr>
              <w:t xml:space="preserve"> virou 105,000; </w:t>
            </w:r>
            <w:r>
              <w:rPr>
                <w:sz w:val="18"/>
                <w:szCs w:val="20"/>
              </w:rPr>
              <w:t xml:space="preserve">abc</w:t>
            </w:r>
            <w:r>
              <w:rPr>
                <w:sz w:val="18"/>
                <w:szCs w:val="20"/>
              </w:rPr>
              <w:t xml:space="preserve"> sem mensagem; </w:t>
            </w:r>
            <w:r>
              <w:rPr>
                <w:sz w:val="18"/>
                <w:szCs w:val="20"/>
              </w:rPr>
              <w:t xml:space="preserve">0</w:t>
            </w:r>
            <w:r>
              <w:rPr>
                <w:sz w:val="18"/>
                <w:szCs w:val="20"/>
              </w:rPr>
              <w:t xml:space="preserve"> aceito.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842459"/>
            <wp:effectExtent l="0" t="0" r="0" b="0"/>
            <wp:docPr id="5185" name="Imagem 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 name="Imagem 5185"/>
                    <pic:cNvPicPr/>
                  </pic:nvPicPr>
                  <pic:blipFill>
                    <a:blip r:embed="rIdHom185"/>
                    <a:stretch>
                      <a:fillRect/>
                    </a:stretch>
                  </pic:blipFill>
                  <pic:spPr>
                    <a:xfrm>
                      <a:off x="0" y="0"/>
                      <a:ext cx="5400000" cy="3842459"/>
                    </a:xfrm>
                    <a:prstGeom prst="rect">
                      <a:avLst/>
                    </a:prstGeom>
                  </pic:spPr>
                </pic:pic>
              </a:graphicData>
            </a:graphic>
          </wp:inline>
        </w:drawing>
      </w:r>
    </w:p>
    <w:p>
      <w:pPr>
        <w:spacing w:before="60" w:after="120"/>
        <w:jc w:val="center"/>
      </w:pPr>
      <w:r>
        <w:rPr>
          <w:i/>
          <w:iCs/>
          <w:sz w:val="18"/>
          <w:szCs w:val="20"/>
        </w:rPr>
        <w:t xml:space="preserve">Figura 185 – Conferido 10.5 gravado como 105,000</w:t>
      </w:r>
    </w:p>
    <w:p>
      <w:pPr>
        <w:spacing w:after="0" w:line="360" w:lineRule="auto"/>
        <w:rPr>
          <w:szCs w:val="20"/>
        </w:rPr>
      </w:pPr>
      <w:r>
        <w:rPr>
          <w:i/>
          <w:iCs/>
          <w:szCs w:val="20"/>
        </w:rPr>
        <w:t xml:space="preserve">Figura 1: Conferido 10.5 gravado como 105,000</w:t>
      </w:r>
    </w:p>
    <w:p>
      <w:pPr>
        <w:keepNext/>
        <w:spacing w:before="120" w:after="0"/>
        <w:jc w:val="center"/>
      </w:pPr>
      <w:r>
        <w:rPr>
          <w:noProof/>
        </w:rPr>
        <w:drawing>
          <wp:inline distT="0" distB="0" distL="0" distR="0">
            <wp:extent cx="5400000" cy="4119180"/>
            <wp:effectExtent l="0" t="0" r="0" b="0"/>
            <wp:docPr id="5186" name="Imagem 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 name="Imagem 5186"/>
                    <pic:cNvPicPr/>
                  </pic:nvPicPr>
                  <pic:blipFill>
                    <a:blip r:embed="rIdHom186"/>
                    <a:stretch>
                      <a:fillRect/>
                    </a:stretch>
                  </pic:blipFill>
                  <pic:spPr>
                    <a:xfrm>
                      <a:off x="0" y="0"/>
                      <a:ext cx="5400000" cy="4119180"/>
                    </a:xfrm>
                    <a:prstGeom prst="rect">
                      <a:avLst/>
                    </a:prstGeom>
                  </pic:spPr>
                </pic:pic>
              </a:graphicData>
            </a:graphic>
          </wp:inline>
        </w:drawing>
      </w:r>
    </w:p>
    <w:p>
      <w:pPr>
        <w:spacing w:before="60" w:after="120"/>
        <w:jc w:val="center"/>
      </w:pPr>
      <w:r>
        <w:rPr>
          <w:i/>
          <w:iCs/>
          <w:sz w:val="18"/>
          <w:szCs w:val="20"/>
        </w:rPr>
        <w:t xml:space="preserve">Figura 186 – Texto sem efeito e sem mensagem</w:t>
      </w:r>
    </w:p>
    <w:p>
      <w:pPr>
        <w:spacing w:after="0" w:line="360" w:lineRule="auto"/>
        <w:rPr>
          <w:szCs w:val="20"/>
        </w:rPr>
      </w:pPr>
      <w:r>
        <w:rPr>
          <w:i/>
          <w:iCs/>
          <w:szCs w:val="20"/>
        </w:rPr>
        <w:t xml:space="preserve">Figura 2: Texto sem efeito e sem mensagem</w:t>
      </w:r>
    </w:p>
    <w:p>
      <w:pPr>
        <w:keepNext/>
        <w:spacing w:before="120" w:after="0"/>
        <w:jc w:val="center"/>
      </w:pPr>
      <w:r>
        <w:rPr>
          <w:noProof/>
        </w:rPr>
        <w:drawing>
          <wp:inline distT="0" distB="0" distL="0" distR="0">
            <wp:extent cx="5400000" cy="3842459"/>
            <wp:effectExtent l="0" t="0" r="0" b="0"/>
            <wp:docPr id="5187" name="Imagem 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 name="Imagem 5187"/>
                    <pic:cNvPicPr/>
                  </pic:nvPicPr>
                  <pic:blipFill>
                    <a:blip r:embed="rIdHom187"/>
                    <a:stretch>
                      <a:fillRect/>
                    </a:stretch>
                  </pic:blipFill>
                  <pic:spPr>
                    <a:xfrm>
                      <a:off x="0" y="0"/>
                      <a:ext cx="5400000" cy="3842459"/>
                    </a:xfrm>
                    <a:prstGeom prst="rect">
                      <a:avLst/>
                    </a:prstGeom>
                  </pic:spPr>
                </pic:pic>
              </a:graphicData>
            </a:graphic>
          </wp:inline>
        </w:drawing>
      </w:r>
    </w:p>
    <w:p>
      <w:pPr>
        <w:spacing w:before="60" w:after="120"/>
        <w:jc w:val="center"/>
      </w:pPr>
      <w:r>
        <w:rPr>
          <w:i/>
          <w:iCs/>
          <w:sz w:val="18"/>
          <w:szCs w:val="20"/>
        </w:rPr>
        <w:t xml:space="preserve">Figura 187 – Zero aceito</w:t>
      </w:r>
    </w:p>
    <w:p>
      <w:pPr>
        <w:spacing w:after="0" w:line="360" w:lineRule="auto"/>
        <w:rPr>
          <w:szCs w:val="20"/>
        </w:rPr>
      </w:pPr>
      <w:r>
        <w:rPr>
          <w:i/>
          <w:iCs/>
          <w:szCs w:val="20"/>
        </w:rPr>
        <w:t xml:space="preserve">Figura 3: Zero aceito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Aplicar máscara numérica com vírgula e três casas.</w:t>
      </w:r>
    </w:p>
    <w:p>
      <w:pPr>
        <w:numPr>
          <w:ilvl w:val="0"/>
          <w:numId w:val="2"/>
        </w:numPr>
        <w:spacing w:after="0" w:line="360" w:lineRule="auto"/>
        <w:rPr>
          <w:szCs w:val="20"/>
        </w:rPr>
      </w:pPr>
      <w:r>
        <w:rPr>
          <w:szCs w:val="20"/>
        </w:rPr>
        <w:t xml:space="preserve">Mensagem para valor inválido; recusar zero ou pedir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Mesmo padrão de digitação do DV-EST-002.</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DV-EST-163</w:t>
      </w:r>
    </w:p>
    <w:p>
      <w:pPr>
        <w:keepNext/>
        <w:spacing w:after="0" w:line="360" w:lineRule="auto"/>
      </w:pPr>
    </w:p>
    <w:p>
      <w:pPr>
        <w:spacing w:after="0" w:line="360" w:lineRule="auto"/>
        <w:rPr>
          <w:szCs w:val="20"/>
        </w:rPr>
      </w:pPr>
      <w:r>
        <w:rPr>
          <w:b/>
          <w:bCs/>
          <w:szCs w:val="20"/>
        </w:rPr>
        <w:t xml:space="preserve">Cancelar o endereçamento não pede justificativa e não deixa histórico</w:t>
      </w:r>
    </w:p>
    <w:tbl>
      <w:tblPr>
        <w:tblStyle w:val="Tabelacomgrade"/>
        <w:tblW w:w="9631" w:type="dxa"/>
        <w:tblLayout w:type="fixed"/>
        <w:tblLook w:val="04A0" w:firstRow="1" w:lastRow="0" w:firstColumn="1" w:lastColumn="0" w:noHBand="0" w:noVBand="1"/>
      </w:tblPr>
      <w:tblGrid>
        <w:gridCol w:w="1328"/>
        <w:gridCol w:w="1223"/>
        <w:gridCol w:w="2004"/>
        <w:gridCol w:w="1871"/>
        <w:gridCol w:w="1659"/>
        <w:gridCol w:w="1546"/>
      </w:tblGrid>
      <w:tr>
        <w:trPr>
          <w:tblHeader/>
          <w:cantSplit/>
        </w:trPr>
        <w:tc>
          <w:tcPr>
            <w:tcW w:w="13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8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8" w:type="dxa"/>
          </w:tcPr>
          <w:p>
            <w:pPr>
              <w:widowControl/>
              <w:spacing w:after="0" w:line="276" w:lineRule="auto"/>
              <w:jc w:val="left"/>
              <w:rPr>
                <w:sz w:val="18"/>
                <w:szCs w:val="18"/>
              </w:rPr>
            </w:pPr>
            <w:r>
              <w:rPr>
                <w:sz w:val="18"/>
                <w:szCs w:val="20"/>
              </w:rPr>
              <w:t xml:space="preserve">Média</w:t>
            </w:r>
          </w:p>
        </w:tc>
        <w:tc>
          <w:tcPr>
            <w:tcW w:w="1223" w:type="dxa"/>
          </w:tcPr>
          <w:p>
            <w:pPr>
              <w:widowControl/>
              <w:spacing w:after="0" w:line="276" w:lineRule="auto"/>
              <w:jc w:val="left"/>
              <w:rPr>
                <w:sz w:val="18"/>
                <w:szCs w:val="18"/>
              </w:rPr>
            </w:pPr>
            <w:r>
              <w:rPr>
                <w:sz w:val="18"/>
                <w:szCs w:val="20"/>
              </w:rPr>
              <w:t xml:space="preserve">Aberto</w:t>
            </w:r>
          </w:p>
        </w:tc>
        <w:tc>
          <w:tcPr>
            <w:tcW w:w="2004" w:type="dxa"/>
          </w:tcPr>
          <w:p>
            <w:pPr>
              <w:widowControl/>
              <w:spacing w:after="0" w:line="276" w:lineRule="auto"/>
              <w:jc w:val="left"/>
              <w:rPr>
                <w:sz w:val="18"/>
                <w:szCs w:val="18"/>
              </w:rPr>
            </w:pPr>
            <w:r>
              <w:rPr>
                <w:sz w:val="18"/>
                <w:szCs w:val="20"/>
              </w:rPr>
              <w:t xml:space="preserve">Estoque › Endereçamento de Material</w:t>
            </w:r>
          </w:p>
        </w:tc>
        <w:tc>
          <w:tcPr>
            <w:tcW w:w="1871" w:type="dxa"/>
          </w:tcPr>
          <w:p>
            <w:pPr>
              <w:widowControl/>
              <w:spacing w:after="0" w:line="276" w:lineRule="auto"/>
              <w:jc w:val="left"/>
              <w:rPr>
                <w:sz w:val="18"/>
                <w:szCs w:val="18"/>
              </w:rPr>
            </w:pPr>
            <w:r>
              <w:rPr>
                <w:sz w:val="18"/>
                <w:szCs w:val="20"/>
              </w:rPr>
              <w:t xml:space="preserve">CT-EST-E04-08</w:t>
            </w:r>
          </w:p>
        </w:tc>
        <w:tc>
          <w:tcPr>
            <w:tcW w:w="1659" w:type="dxa"/>
          </w:tcPr>
          <w:p>
            <w:pPr>
              <w:widowControl/>
              <w:spacing w:after="0" w:line="276" w:lineRule="auto"/>
              <w:jc w:val="left"/>
              <w:rPr>
                <w:sz w:val="18"/>
                <w:szCs w:val="18"/>
              </w:rPr>
            </w:pPr>
            <w:r>
              <w:rPr>
                <w:sz w:val="18"/>
                <w:szCs w:val="20"/>
              </w:rPr>
              <w:t xml:space="preserve">24/10/2026 (rodada 12C)</w:t>
            </w:r>
          </w:p>
        </w:tc>
        <w:tc>
          <w:tcPr>
            <w:tcW w:w="1546" w:type="dxa"/>
          </w:tcPr>
          <w:p>
            <w:pPr>
              <w:widowControl/>
              <w:spacing w:after="0" w:line="276" w:lineRule="auto"/>
              <w:jc w:val="left"/>
              <w:rPr>
                <w:sz w:val="18"/>
                <w:szCs w:val="18"/>
              </w:rPr>
            </w:pPr>
            <w:r>
              <w:rPr>
                <w:sz w:val="18"/>
                <w:szCs w:val="20"/>
              </w:rPr>
              <w:t xml:space="preserve">RDC 658/2022, art. 125</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 ícone Cancelar Endereçamento do lote pergunta só "Cancelar o endereçamento?"; com SIM o pendente volta e o endereço é liberado. Não há campo de justificativa e a tela não tem ícone de histórico.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Endereçar um lote na nota 9201. 2. Clicar em Cancelar Endereçamento na linha do lote; responder SIM. 3. Procurar justificativa ou histórico.</w:t>
      </w:r>
    </w:p>
    <w:p>
      <w:pPr>
        <w:spacing w:after="0" w:line="360" w:lineRule="auto"/>
        <w:rPr>
          <w:szCs w:val="20"/>
        </w:rPr>
      </w:pPr>
      <w:r>
        <w:rPr>
          <w:b/>
          <w:bCs/>
          <w:szCs w:val="20"/>
        </w:rPr>
        <w:t xml:space="preserve">Dados de teste usados:</w:t>
      </w:r>
      <w:r>
        <w:rPr>
          <w:szCs w:val="20"/>
        </w:rPr>
        <w:t xml:space="preserve"> Nota 9201, lote </w:t>
      </w:r>
      <w:r>
        <w:rPr>
          <w:szCs w:val="20"/>
        </w:rPr>
        <w:t xml:space="preserve">TESTER23A</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867"/>
        <w:gridCol w:w="2764"/>
      </w:tblGrid>
      <w:tr>
        <w:trPr>
          <w:tblHeader/>
          <w:cantSplit/>
        </w:trPr>
        <w:tc>
          <w:tcPr>
            <w:tcW w:w="68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27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867" w:type="dxa"/>
          </w:tcPr>
          <w:p>
            <w:pPr>
              <w:widowControl/>
              <w:spacing w:after="0" w:line="276" w:lineRule="auto"/>
              <w:jc w:val="left"/>
              <w:rPr>
                <w:sz w:val="18"/>
                <w:szCs w:val="18"/>
              </w:rPr>
            </w:pPr>
            <w:r>
              <w:rPr>
                <w:sz w:val="18"/>
                <w:szCs w:val="20"/>
              </w:rPr>
              <w:t xml:space="preserve">Justificativa obrigatória e linha no histórico com o valor apagado.</w:t>
            </w:r>
          </w:p>
        </w:tc>
        <w:tc>
          <w:tcPr>
            <w:tcW w:w="2764" w:type="dxa"/>
          </w:tcPr>
          <w:p>
            <w:pPr>
              <w:widowControl/>
              <w:spacing w:after="0" w:line="276" w:lineRule="auto"/>
              <w:jc w:val="left"/>
              <w:rPr>
                <w:sz w:val="18"/>
                <w:szCs w:val="18"/>
              </w:rPr>
            </w:pPr>
            <w:r>
              <w:rPr>
                <w:sz w:val="18"/>
                <w:szCs w:val="20"/>
              </w:rPr>
              <w:t xml:space="preserve">Cancelou sem nada.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747730"/>
            <wp:effectExtent l="0" t="0" r="0" b="0"/>
            <wp:docPr id="5188" name="Imagem 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 name="Imagem 5188"/>
                    <pic:cNvPicPr/>
                  </pic:nvPicPr>
                  <pic:blipFill>
                    <a:blip r:embed="rIdHom188"/>
                    <a:stretch>
                      <a:fillRect/>
                    </a:stretch>
                  </pic:blipFill>
                  <pic:spPr>
                    <a:xfrm>
                      <a:off x="0" y="0"/>
                      <a:ext cx="5400000" cy="4747730"/>
                    </a:xfrm>
                    <a:prstGeom prst="rect">
                      <a:avLst/>
                    </a:prstGeom>
                  </pic:spPr>
                </pic:pic>
              </a:graphicData>
            </a:graphic>
          </wp:inline>
        </w:drawing>
      </w:r>
    </w:p>
    <w:p>
      <w:pPr>
        <w:spacing w:before="60" w:after="120"/>
        <w:jc w:val="center"/>
      </w:pPr>
      <w:r>
        <w:rPr>
          <w:i/>
          <w:iCs/>
          <w:sz w:val="18"/>
          <w:szCs w:val="20"/>
        </w:rPr>
        <w:t xml:space="preserve">Figura 188 – Pendente volta a 60 sem justificativa</w:t>
      </w:r>
    </w:p>
    <w:p>
      <w:pPr>
        <w:spacing w:after="0" w:line="360" w:lineRule="auto"/>
        <w:rPr>
          <w:szCs w:val="20"/>
        </w:rPr>
      </w:pPr>
      <w:r>
        <w:rPr>
          <w:i/>
          <w:iCs/>
          <w:szCs w:val="20"/>
        </w:rPr>
        <w:t xml:space="preserve">Figura 1: Pendente volta a 60 sem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justificativa e gravar o cancelamento no histórico.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DV-EST-165</w:t>
      </w:r>
    </w:p>
    <w:p>
      <w:pPr>
        <w:keepNext/>
        <w:spacing w:after="0" w:line="360" w:lineRule="auto"/>
      </w:pPr>
    </w:p>
    <w:p>
      <w:pPr>
        <w:spacing w:after="0" w:line="360" w:lineRule="auto"/>
        <w:rPr>
          <w:szCs w:val="20"/>
        </w:rPr>
      </w:pPr>
      <w:r>
        <w:rPr>
          <w:b/>
          <w:bCs/>
          <w:szCs w:val="20"/>
        </w:rPr>
        <w:t xml:space="preserve">Cancelar a separação não grava a justificativa no log e o Histórico do Lote mantém a saída</w:t>
      </w:r>
    </w:p>
    <w:tbl>
      <w:tblPr>
        <w:tblStyle w:val="Tabelacomgrade"/>
        <w:tblW w:w="9631" w:type="dxa"/>
        <w:tblLayout w:type="fixed"/>
        <w:tblLook w:val="04A0" w:firstRow="1" w:lastRow="0" w:firstColumn="1" w:lastColumn="0" w:noHBand="0" w:noVBand="1"/>
      </w:tblPr>
      <w:tblGrid>
        <w:gridCol w:w="1344"/>
        <w:gridCol w:w="1239"/>
        <w:gridCol w:w="1584"/>
        <w:gridCol w:w="2177"/>
        <w:gridCol w:w="1700"/>
        <w:gridCol w:w="1587"/>
      </w:tblGrid>
      <w:tr>
        <w:trPr>
          <w:tblHeader/>
          <w:cantSplit/>
        </w:trPr>
        <w:tc>
          <w:tcPr>
            <w:tcW w:w="13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1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44" w:type="dxa"/>
          </w:tcPr>
          <w:p>
            <w:pPr>
              <w:widowControl/>
              <w:spacing w:after="0" w:line="276" w:lineRule="auto"/>
              <w:jc w:val="left"/>
              <w:rPr>
                <w:sz w:val="18"/>
                <w:szCs w:val="18"/>
              </w:rPr>
            </w:pPr>
            <w:r>
              <w:rPr>
                <w:sz w:val="18"/>
                <w:szCs w:val="20"/>
              </w:rPr>
              <w:t xml:space="preserve">Média</w:t>
            </w:r>
          </w:p>
        </w:tc>
        <w:tc>
          <w:tcPr>
            <w:tcW w:w="1239" w:type="dxa"/>
          </w:tcPr>
          <w:p>
            <w:pPr>
              <w:widowControl/>
              <w:spacing w:after="0" w:line="276" w:lineRule="auto"/>
              <w:jc w:val="left"/>
              <w:rPr>
                <w:sz w:val="18"/>
                <w:szCs w:val="18"/>
              </w:rPr>
            </w:pPr>
            <w:r>
              <w:rPr>
                <w:sz w:val="18"/>
                <w:szCs w:val="20"/>
              </w:rPr>
              <w:t xml:space="preserve">Aberto</w:t>
            </w:r>
          </w:p>
        </w:tc>
        <w:tc>
          <w:tcPr>
            <w:tcW w:w="1584" w:type="dxa"/>
          </w:tcPr>
          <w:p>
            <w:pPr>
              <w:widowControl/>
              <w:spacing w:after="0" w:line="276" w:lineRule="auto"/>
              <w:jc w:val="left"/>
              <w:rPr>
                <w:sz w:val="18"/>
                <w:szCs w:val="18"/>
              </w:rPr>
            </w:pPr>
            <w:r>
              <w:rPr>
                <w:sz w:val="18"/>
                <w:szCs w:val="20"/>
              </w:rPr>
              <w:t xml:space="preserve">Estoque › Separação de Material</w:t>
            </w:r>
          </w:p>
        </w:tc>
        <w:tc>
          <w:tcPr>
            <w:tcW w:w="2177" w:type="dxa"/>
          </w:tcPr>
          <w:p>
            <w:pPr>
              <w:widowControl/>
              <w:spacing w:after="0" w:line="276" w:lineRule="auto"/>
              <w:jc w:val="left"/>
              <w:rPr>
                <w:sz w:val="18"/>
                <w:szCs w:val="18"/>
              </w:rPr>
            </w:pPr>
            <w:r>
              <w:rPr>
                <w:sz w:val="18"/>
                <w:szCs w:val="20"/>
              </w:rPr>
              <w:t xml:space="preserve">CT-EST-E14-03; CT-EST-E14-12</w:t>
            </w:r>
          </w:p>
        </w:tc>
        <w:tc>
          <w:tcPr>
            <w:tcW w:w="1700" w:type="dxa"/>
          </w:tcPr>
          <w:p>
            <w:pPr>
              <w:widowControl/>
              <w:spacing w:after="0" w:line="276" w:lineRule="auto"/>
              <w:jc w:val="left"/>
              <w:rPr>
                <w:sz w:val="18"/>
                <w:szCs w:val="18"/>
              </w:rPr>
            </w:pPr>
            <w:r>
              <w:rPr>
                <w:sz w:val="18"/>
                <w:szCs w:val="20"/>
              </w:rPr>
              <w:t xml:space="preserve">24/10/2026 (rodada 12C)</w:t>
            </w:r>
          </w:p>
        </w:tc>
        <w:tc>
          <w:tcPr>
            <w:tcW w:w="1587" w:type="dxa"/>
          </w:tcPr>
          <w:p>
            <w:pPr>
              <w:widowControl/>
              <w:spacing w:after="0" w:line="276" w:lineRule="auto"/>
              <w:jc w:val="left"/>
              <w:rPr>
                <w:sz w:val="18"/>
                <w:szCs w:val="18"/>
              </w:rPr>
            </w:pPr>
            <w:r>
              <w:rPr>
                <w:sz w:val="18"/>
                <w:szCs w:val="20"/>
              </w:rPr>
              <w:t xml:space="preserve">RDC 658/2022, art. 125</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Cancelar separação pede justificativa ("Justificativa é obrigatória para o cancelamento!") e cancela com ela. Porém o </w:t>
      </w:r>
      <w:r>
        <w:rPr>
          <w:b/>
          <w:bCs/>
          <w:szCs w:val="20"/>
        </w:rPr>
        <w:t xml:space="preserve">log da separação mostra SEPARAÇÃO CONFIRMADA e SEPARAÇÃO CANCELADA</w:t>
      </w:r>
      <w:r>
        <w:rPr>
          <w:szCs w:val="20"/>
        </w:rPr>
        <w:t xml:space="preserve"> (com usuário e hora) com o campo </w:t>
      </w:r>
      <w:r>
        <w:rPr>
          <w:b/>
          <w:bCs/>
          <w:szCs w:val="20"/>
        </w:rPr>
        <w:t xml:space="preserve">Justificativa vazio</w:t>
      </w:r>
      <w:r>
        <w:rPr>
          <w:szCs w:val="20"/>
        </w:rPr>
        <w:t xml:space="preserve">, e o </w:t>
      </w:r>
      <w:r>
        <w:rPr>
          <w:b/>
          <w:bCs/>
          <w:szCs w:val="20"/>
        </w:rPr>
        <w:t xml:space="preserve">Histórico do Lote</w:t>
      </w:r>
      <w:r>
        <w:rPr>
          <w:szCs w:val="20"/>
        </w:rPr>
        <w:t xml:space="preserve"> continua mostrando a saída do atendimento (00000174) depois do cancelamento, sem marca de estorno, embora o saldo tenha voltado.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Confirmar a separação de uma solicitação atendida. 2. Abrir a separação (Visualizar), digitar uma justificativa e CANCELAR SEPARAÇÃO. 3. Abrir o Ver log da separação e o Histórico do Lote do lote.</w:t>
      </w:r>
    </w:p>
    <w:p>
      <w:pPr>
        <w:spacing w:after="0" w:line="360" w:lineRule="auto"/>
        <w:rPr>
          <w:szCs w:val="20"/>
        </w:rPr>
      </w:pPr>
      <w:r>
        <w:rPr>
          <w:b/>
          <w:bCs/>
          <w:szCs w:val="20"/>
        </w:rPr>
        <w:t xml:space="preserve">Dados de teste usados:</w:t>
      </w:r>
      <w:r>
        <w:rPr>
          <w:szCs w:val="20"/>
        </w:rPr>
        <w:t xml:space="preserve"> Solicitação 00075 (lote </w:t>
      </w:r>
      <w:r>
        <w:rPr>
          <w:szCs w:val="20"/>
        </w:rPr>
        <w:t xml:space="preserve">TESTEPA004</w:t>
      </w:r>
      <w:r>
        <w:rPr>
          <w:szCs w:val="20"/>
        </w:rPr>
        <w:t xml:space="preserve">, </w:t>
      </w:r>
      <w:r>
        <w:rPr>
          <w:szCs w:val="20"/>
        </w:rPr>
        <w:t xml:space="preserve">TA0006/26</w:t>
      </w:r>
      <w:r>
        <w:rPr>
          <w:szCs w:val="20"/>
        </w:rPr>
        <w:t xml:space="preserve">, 2 unidades).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963"/>
        <w:gridCol w:w="4668"/>
      </w:tblGrid>
      <w:tr>
        <w:trPr>
          <w:tblHeader/>
          <w:cantSplit/>
        </w:trPr>
        <w:tc>
          <w:tcPr>
            <w:tcW w:w="49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6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963" w:type="dxa"/>
          </w:tcPr>
          <w:p>
            <w:pPr>
              <w:widowControl/>
              <w:spacing w:after="0" w:line="276" w:lineRule="auto"/>
              <w:jc w:val="left"/>
              <w:rPr>
                <w:sz w:val="18"/>
                <w:szCs w:val="18"/>
              </w:rPr>
            </w:pPr>
            <w:r>
              <w:rPr>
                <w:sz w:val="18"/>
                <w:szCs w:val="20"/>
              </w:rPr>
              <w:t xml:space="preserve">Justificativa no log; estorno visível no histórico do lote.</w:t>
            </w:r>
          </w:p>
        </w:tc>
        <w:tc>
          <w:tcPr>
            <w:tcW w:w="4668" w:type="dxa"/>
          </w:tcPr>
          <w:p>
            <w:pPr>
              <w:widowControl/>
              <w:spacing w:after="0" w:line="276" w:lineRule="auto"/>
              <w:jc w:val="left"/>
              <w:rPr>
                <w:sz w:val="18"/>
                <w:szCs w:val="18"/>
              </w:rPr>
            </w:pPr>
            <w:r>
              <w:rPr>
                <w:sz w:val="18"/>
                <w:szCs w:val="20"/>
              </w:rPr>
              <w:t xml:space="preserve">Log sem justificativa; histórico do lote sem estorno.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182430"/>
            <wp:effectExtent l="0" t="0" r="0" b="0"/>
            <wp:docPr id="5189" name="Imagem 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 name="Imagem 5189"/>
                    <pic:cNvPicPr/>
                  </pic:nvPicPr>
                  <pic:blipFill>
                    <a:blip r:embed="rIdHom189"/>
                    <a:stretch>
                      <a:fillRect/>
                    </a:stretch>
                  </pic:blipFill>
                  <pic:spPr>
                    <a:xfrm>
                      <a:off x="0" y="0"/>
                      <a:ext cx="5400000" cy="4182430"/>
                    </a:xfrm>
                    <a:prstGeom prst="rect">
                      <a:avLst/>
                    </a:prstGeom>
                  </pic:spPr>
                </pic:pic>
              </a:graphicData>
            </a:graphic>
          </wp:inline>
        </w:drawing>
      </w:r>
    </w:p>
    <w:p>
      <w:pPr>
        <w:spacing w:before="60" w:after="120"/>
        <w:jc w:val="center"/>
      </w:pPr>
      <w:r>
        <w:rPr>
          <w:i/>
          <w:iCs/>
          <w:sz w:val="18"/>
          <w:szCs w:val="20"/>
        </w:rPr>
        <w:t xml:space="preserve">Figura 189 – Cancelamento com justificativa</w:t>
      </w:r>
    </w:p>
    <w:p>
      <w:pPr>
        <w:spacing w:after="0" w:line="360" w:lineRule="auto"/>
        <w:rPr>
          <w:szCs w:val="20"/>
        </w:rPr>
      </w:pPr>
      <w:r>
        <w:rPr>
          <w:i/>
          <w:iCs/>
          <w:szCs w:val="20"/>
        </w:rPr>
        <w:t xml:space="preserve">Figura 1: Cancelamento com justificativa</w:t>
      </w:r>
    </w:p>
    <w:p>
      <w:pPr>
        <w:keepNext/>
        <w:spacing w:before="120" w:after="0"/>
        <w:jc w:val="center"/>
      </w:pPr>
      <w:r>
        <w:rPr>
          <w:noProof/>
        </w:rPr>
        <w:drawing>
          <wp:inline distT="0" distB="0" distL="0" distR="0">
            <wp:extent cx="5400000" cy="3557833"/>
            <wp:effectExtent l="0" t="0" r="0" b="0"/>
            <wp:docPr id="5190" name="Imagem 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 name="Imagem 5190"/>
                    <pic:cNvPicPr/>
                  </pic:nvPicPr>
                  <pic:blipFill>
                    <a:blip r:embed="rIdHom190"/>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190 – Log com justificativa vazia</w:t>
      </w:r>
    </w:p>
    <w:p>
      <w:pPr>
        <w:spacing w:after="0" w:line="360" w:lineRule="auto"/>
        <w:rPr>
          <w:szCs w:val="20"/>
        </w:rPr>
      </w:pPr>
      <w:r>
        <w:rPr>
          <w:i/>
          <w:iCs/>
          <w:szCs w:val="20"/>
        </w:rPr>
        <w:t xml:space="preserve">Figura 2: Log com justificativa vazia</w:t>
      </w:r>
    </w:p>
    <w:p>
      <w:pPr>
        <w:keepNext/>
        <w:spacing w:before="120" w:after="0"/>
        <w:jc w:val="center"/>
      </w:pPr>
      <w:r>
        <w:rPr>
          <w:noProof/>
        </w:rPr>
        <w:drawing>
          <wp:inline distT="0" distB="0" distL="0" distR="0">
            <wp:extent cx="5400000" cy="7095900"/>
            <wp:effectExtent l="0" t="0" r="0" b="0"/>
            <wp:docPr id="5191" name="Imagem 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 name="Imagem 5191"/>
                    <pic:cNvPicPr/>
                  </pic:nvPicPr>
                  <pic:blipFill>
                    <a:blip r:embed="rIdHom191"/>
                    <a:stretch>
                      <a:fillRect/>
                    </a:stretch>
                  </pic:blipFill>
                  <pic:spPr>
                    <a:xfrm>
                      <a:off x="0" y="0"/>
                      <a:ext cx="5400000" cy="7095900"/>
                    </a:xfrm>
                    <a:prstGeom prst="rect">
                      <a:avLst/>
                    </a:prstGeom>
                  </pic:spPr>
                </pic:pic>
              </a:graphicData>
            </a:graphic>
          </wp:inline>
        </w:drawing>
      </w:r>
    </w:p>
    <w:p>
      <w:pPr>
        <w:spacing w:before="60" w:after="120"/>
        <w:jc w:val="center"/>
      </w:pPr>
      <w:r>
        <w:rPr>
          <w:i/>
          <w:iCs/>
          <w:sz w:val="18"/>
          <w:szCs w:val="20"/>
        </w:rPr>
        <w:t xml:space="preserve">Figura 191 – Histórico do lote ainda com a saída</w:t>
      </w:r>
    </w:p>
    <w:p>
      <w:pPr>
        <w:spacing w:after="0" w:line="360" w:lineRule="auto"/>
        <w:rPr>
          <w:szCs w:val="20"/>
        </w:rPr>
      </w:pPr>
      <w:r>
        <w:rPr>
          <w:i/>
          <w:iCs/>
          <w:szCs w:val="20"/>
        </w:rPr>
        <w:t xml:space="preserve">Figura 3: Histórico do lote ainda com a saída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Gravar a justificativa no log.</w:t>
      </w:r>
    </w:p>
    <w:p>
      <w:pPr>
        <w:numPr>
          <w:ilvl w:val="0"/>
          <w:numId w:val="2"/>
        </w:numPr>
        <w:spacing w:after="0" w:line="360" w:lineRule="auto"/>
        <w:rPr>
          <w:szCs w:val="20"/>
        </w:rPr>
      </w:pPr>
      <w:r>
        <w:rPr>
          <w:szCs w:val="20"/>
        </w:rPr>
        <w:t xml:space="preserve">Registrar o estorno no Histórico do Lote em vez de manter a saída sem marca.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DV-EST-168</w:t>
      </w:r>
    </w:p>
    <w:p>
      <w:pPr>
        <w:keepNext/>
        <w:spacing w:after="0" w:line="360" w:lineRule="auto"/>
      </w:pPr>
    </w:p>
    <w:p>
      <w:pPr>
        <w:spacing w:after="0" w:line="360" w:lineRule="auto"/>
        <w:rPr>
          <w:szCs w:val="20"/>
        </w:rPr>
      </w:pPr>
      <w:r>
        <w:rPr>
          <w:b/>
          <w:bCs/>
          <w:szCs w:val="20"/>
        </w:rPr>
        <w:t xml:space="preserve">O código do lote é cortado em 10 caracteres, sem aviso, na Entrada de Produção</w:t>
      </w:r>
    </w:p>
    <w:tbl>
      <w:tblPr>
        <w:tblStyle w:val="Tabelacomgrade"/>
        <w:tblW w:w="9631" w:type="dxa"/>
        <w:tblLayout w:type="fixed"/>
        <w:tblLook w:val="04A0" w:firstRow="1" w:lastRow="0" w:firstColumn="1" w:lastColumn="0" w:noHBand="0" w:noVBand="1"/>
      </w:tblPr>
      <w:tblGrid>
        <w:gridCol w:w="1299"/>
        <w:gridCol w:w="1194"/>
        <w:gridCol w:w="1348"/>
        <w:gridCol w:w="1680"/>
        <w:gridCol w:w="1583"/>
        <w:gridCol w:w="2527"/>
      </w:tblGrid>
      <w:tr>
        <w:trPr>
          <w:tblHeader/>
          <w:cantSplit/>
        </w:trPr>
        <w:tc>
          <w:tcPr>
            <w:tcW w:w="12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3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9" w:type="dxa"/>
          </w:tcPr>
          <w:p>
            <w:pPr>
              <w:widowControl/>
              <w:spacing w:after="0" w:line="276" w:lineRule="auto"/>
              <w:jc w:val="left"/>
              <w:rPr>
                <w:sz w:val="18"/>
                <w:szCs w:val="18"/>
              </w:rPr>
            </w:pPr>
            <w:r>
              <w:rPr>
                <w:sz w:val="18"/>
                <w:szCs w:val="20"/>
              </w:rPr>
              <w:t xml:space="preserve">Média</w:t>
            </w:r>
          </w:p>
        </w:tc>
        <w:tc>
          <w:tcPr>
            <w:tcW w:w="1194" w:type="dxa"/>
          </w:tcPr>
          <w:p>
            <w:pPr>
              <w:widowControl/>
              <w:spacing w:after="0" w:line="276" w:lineRule="auto"/>
              <w:jc w:val="left"/>
              <w:rPr>
                <w:sz w:val="18"/>
                <w:szCs w:val="18"/>
              </w:rPr>
            </w:pPr>
            <w:r>
              <w:rPr>
                <w:sz w:val="18"/>
                <w:szCs w:val="20"/>
              </w:rPr>
              <w:t xml:space="preserve">Aberto</w:t>
            </w:r>
          </w:p>
        </w:tc>
        <w:tc>
          <w:tcPr>
            <w:tcW w:w="1348" w:type="dxa"/>
          </w:tcPr>
          <w:p>
            <w:pPr>
              <w:widowControl/>
              <w:spacing w:after="0" w:line="276" w:lineRule="auto"/>
              <w:jc w:val="left"/>
              <w:rPr>
                <w:sz w:val="18"/>
                <w:szCs w:val="18"/>
              </w:rPr>
            </w:pPr>
            <w:r>
              <w:rPr>
                <w:sz w:val="18"/>
                <w:szCs w:val="20"/>
              </w:rPr>
              <w:t xml:space="preserve">Estoque › Entrada de Produção</w:t>
            </w:r>
          </w:p>
        </w:tc>
        <w:tc>
          <w:tcPr>
            <w:tcW w:w="1680" w:type="dxa"/>
          </w:tcPr>
          <w:p>
            <w:pPr>
              <w:widowControl/>
              <w:spacing w:after="0" w:line="276" w:lineRule="auto"/>
              <w:jc w:val="left"/>
              <w:rPr>
                <w:sz w:val="18"/>
                <w:szCs w:val="18"/>
              </w:rPr>
            </w:pPr>
            <w:r>
              <w:rPr>
                <w:sz w:val="18"/>
                <w:szCs w:val="20"/>
              </w:rPr>
              <w:t xml:space="preserve">CT-EST-210; CT-EST-186</w:t>
            </w:r>
          </w:p>
        </w:tc>
        <w:tc>
          <w:tcPr>
            <w:tcW w:w="1583" w:type="dxa"/>
          </w:tcPr>
          <w:p>
            <w:pPr>
              <w:widowControl/>
              <w:spacing w:after="0" w:line="276" w:lineRule="auto"/>
              <w:jc w:val="left"/>
              <w:rPr>
                <w:sz w:val="18"/>
                <w:szCs w:val="18"/>
              </w:rPr>
            </w:pPr>
            <w:r>
              <w:rPr>
                <w:sz w:val="18"/>
                <w:szCs w:val="20"/>
              </w:rPr>
              <w:t xml:space="preserve">24/10/2026 (rodada 12C)</w:t>
            </w:r>
          </w:p>
        </w:tc>
        <w:tc>
          <w:tcPr>
            <w:tcW w:w="2527" w:type="dxa"/>
          </w:tcPr>
          <w:p>
            <w:pPr>
              <w:widowControl/>
              <w:spacing w:after="0" w:line="276" w:lineRule="auto"/>
              <w:jc w:val="left"/>
              <w:rPr>
                <w:sz w:val="18"/>
                <w:szCs w:val="18"/>
              </w:rPr>
            </w:pPr>
            <w:r>
              <w:rPr>
                <w:sz w:val="18"/>
                <w:szCs w:val="20"/>
              </w:rPr>
              <w:t xml:space="preserve">RDC 658/2022, art. 141 V (identificação do lote como o fabricante emitiu); Guia 33/2020</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TESTER23VEN</w:t>
      </w:r>
      <w:r>
        <w:rPr>
          <w:szCs w:val="20"/>
        </w:rPr>
        <w:t xml:space="preserve"> (11 caracteres) ficou </w:t>
      </w:r>
      <w:r>
        <w:rPr>
          <w:szCs w:val="20"/>
        </w:rPr>
        <w:t xml:space="preserve">TESTER23VE</w:t>
      </w:r>
      <w:r>
        <w:rPr>
          <w:szCs w:val="20"/>
        </w:rPr>
        <w:t xml:space="preserve">; </w:t>
      </w:r>
      <w:r>
        <w:rPr>
          <w:szCs w:val="20"/>
        </w:rPr>
        <w:t xml:space="preserve">TESTER23CANC</w:t>
      </w:r>
      <w:r>
        <w:rPr>
          <w:szCs w:val="20"/>
        </w:rPr>
        <w:t xml:space="preserve"> (12) ficou </w:t>
      </w:r>
      <w:r>
        <w:rPr>
          <w:szCs w:val="20"/>
        </w:rPr>
        <w:t xml:space="preserve">TESTER23CA</w:t>
      </w:r>
      <w:r>
        <w:rPr>
          <w:szCs w:val="20"/>
        </w:rPr>
        <w:t xml:space="preserve">. Nada avisa que o código foi cortado, e o corte pode juntar dois lotes diferentes sob o mesmo código.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Entrada de Produção e preencher o item, a quantidade e o lote </w:t>
      </w:r>
      <w:r>
        <w:rPr>
          <w:szCs w:val="20"/>
        </w:rPr>
        <w:t xml:space="preserve">TESTER23CANC</w:t>
      </w:r>
      <w:r>
        <w:rPr>
          <w:szCs w:val="20"/>
        </w:rPr>
        <w:t xml:space="preserve">. 2. Salvar e abrir a Disponibilidade do Lote do item de entrada gerado.</w:t>
      </w:r>
    </w:p>
    <w:p>
      <w:pPr>
        <w:spacing w:after="0" w:line="360" w:lineRule="auto"/>
        <w:rPr>
          <w:szCs w:val="20"/>
        </w:rPr>
      </w:pPr>
      <w:r>
        <w:rPr>
          <w:b/>
          <w:bCs/>
          <w:szCs w:val="20"/>
        </w:rPr>
        <w:t xml:space="preserve">Dados de teste usados:</w:t>
      </w:r>
      <w:r>
        <w:rPr>
          <w:szCs w:val="20"/>
        </w:rPr>
        <w:t xml:space="preserve"> Lotes </w:t>
      </w:r>
      <w:r>
        <w:rPr>
          <w:szCs w:val="20"/>
        </w:rPr>
        <w:t xml:space="preserve">TESTER23CANC</w:t>
      </w:r>
      <w:r>
        <w:rPr>
          <w:szCs w:val="20"/>
        </w:rPr>
        <w:t xml:space="preserve"> (</w:t>
      </w:r>
      <w:r>
        <w:rPr>
          <w:szCs w:val="20"/>
        </w:rPr>
        <w:t xml:space="preserve">TA0030/26</w:t>
      </w:r>
      <w:r>
        <w:rPr>
          <w:szCs w:val="20"/>
        </w:rPr>
        <w:t xml:space="preserve">) e </w:t>
      </w:r>
      <w:r>
        <w:rPr>
          <w:szCs w:val="20"/>
        </w:rPr>
        <w:t xml:space="preserve">TESTER23VEN</w:t>
      </w:r>
      <w:r>
        <w:rPr>
          <w:szCs w:val="20"/>
        </w:rPr>
        <w:t xml:space="preserve"> (</w:t>
      </w:r>
      <w:r>
        <w:rPr>
          <w:szCs w:val="20"/>
        </w:rPr>
        <w:t xml:space="preserve">TA0031/26</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039"/>
        <w:gridCol w:w="3592"/>
      </w:tblGrid>
      <w:tr>
        <w:trPr>
          <w:tblHeader/>
          <w:cantSplit/>
        </w:trPr>
        <w:tc>
          <w:tcPr>
            <w:tcW w:w="60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5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039" w:type="dxa"/>
          </w:tcPr>
          <w:p>
            <w:pPr>
              <w:widowControl/>
              <w:spacing w:after="0" w:line="276" w:lineRule="auto"/>
              <w:jc w:val="left"/>
              <w:rPr>
                <w:sz w:val="18"/>
                <w:szCs w:val="18"/>
              </w:rPr>
            </w:pPr>
            <w:r>
              <w:rPr>
                <w:sz w:val="18"/>
                <w:szCs w:val="20"/>
              </w:rPr>
              <w:t xml:space="preserve">Recusar código acima do limite ou mostrar o limite no campo.</w:t>
            </w:r>
          </w:p>
        </w:tc>
        <w:tc>
          <w:tcPr>
            <w:tcW w:w="3592" w:type="dxa"/>
          </w:tcPr>
          <w:p>
            <w:pPr>
              <w:widowControl/>
              <w:spacing w:after="0" w:line="276" w:lineRule="auto"/>
              <w:jc w:val="left"/>
              <w:rPr>
                <w:sz w:val="18"/>
                <w:szCs w:val="18"/>
              </w:rPr>
            </w:pPr>
            <w:r>
              <w:rPr>
                <w:sz w:val="18"/>
                <w:szCs w:val="20"/>
              </w:rPr>
              <w:t xml:space="preserve">Código cortado em silêncio.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192" name="Imagem 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 name="Imagem 5192"/>
                    <pic:cNvPicPr/>
                  </pic:nvPicPr>
                  <pic:blipFill>
                    <a:blip r:embed="rIdHom19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192 – Lote gravado como TESTER23VE</w:t>
      </w:r>
    </w:p>
    <w:p>
      <w:pPr>
        <w:spacing w:after="0" w:line="360" w:lineRule="auto"/>
        <w:rPr>
          <w:szCs w:val="20"/>
        </w:rPr>
      </w:pPr>
      <w:r>
        <w:rPr>
          <w:i/>
          <w:iCs/>
          <w:szCs w:val="20"/>
        </w:rPr>
        <w:t xml:space="preserve">Figura 1: Lote gravado como TESTER23VE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Limitar o campo no formulário ou recusar com mensagem.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Ver também DV-EST-001 (hífen perdido no código do lote).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DV-EST-169</w:t>
      </w:r>
    </w:p>
    <w:p>
      <w:pPr>
        <w:keepNext/>
        <w:spacing w:after="0" w:line="360" w:lineRule="auto"/>
      </w:pPr>
    </w:p>
    <w:p>
      <w:pPr>
        <w:spacing w:after="0" w:line="360" w:lineRule="auto"/>
        <w:rPr>
          <w:szCs w:val="20"/>
        </w:rPr>
      </w:pPr>
      <w:r>
        <w:rPr>
          <w:b/>
          <w:bCs/>
          <w:szCs w:val="20"/>
        </w:rPr>
        <w:t xml:space="preserve">Cancelar a solicitação de análise no CQ não chega ao Estoque: o lote fica "Aguardando análise" e continua oferecido</w:t>
      </w:r>
    </w:p>
    <w:tbl>
      <w:tblPr>
        <w:tblStyle w:val="Tabelacomgrade"/>
        <w:tblW w:w="9631" w:type="dxa"/>
        <w:tblLayout w:type="fixed"/>
        <w:tblLook w:val="04A0" w:firstRow="1" w:lastRow="0" w:firstColumn="1" w:lastColumn="0" w:noHBand="0" w:noVBand="1"/>
      </w:tblPr>
      <w:tblGrid>
        <w:gridCol w:w="1261"/>
        <w:gridCol w:w="1156"/>
        <w:gridCol w:w="2061"/>
        <w:gridCol w:w="1746"/>
        <w:gridCol w:w="1486"/>
        <w:gridCol w:w="1921"/>
      </w:tblGrid>
      <w:tr>
        <w:trPr>
          <w:tblHeader/>
          <w:cantSplit/>
        </w:trPr>
        <w:tc>
          <w:tcPr>
            <w:tcW w:w="12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4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9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61" w:type="dxa"/>
          </w:tcPr>
          <w:p>
            <w:pPr>
              <w:widowControl/>
              <w:spacing w:after="0" w:line="276" w:lineRule="auto"/>
              <w:jc w:val="left"/>
              <w:rPr>
                <w:sz w:val="18"/>
                <w:szCs w:val="18"/>
              </w:rPr>
            </w:pPr>
            <w:r>
              <w:rPr>
                <w:sz w:val="18"/>
                <w:szCs w:val="20"/>
              </w:rPr>
              <w:t xml:space="preserve">Média</w:t>
            </w:r>
          </w:p>
        </w:tc>
        <w:tc>
          <w:tcPr>
            <w:tcW w:w="1156" w:type="dxa"/>
          </w:tcPr>
          <w:p>
            <w:pPr>
              <w:widowControl/>
              <w:spacing w:after="0" w:line="276" w:lineRule="auto"/>
              <w:jc w:val="left"/>
              <w:rPr>
                <w:sz w:val="18"/>
                <w:szCs w:val="18"/>
              </w:rPr>
            </w:pPr>
            <w:r>
              <w:rPr>
                <w:sz w:val="18"/>
                <w:szCs w:val="20"/>
              </w:rPr>
              <w:t xml:space="preserve">Aberto</w:t>
            </w:r>
          </w:p>
        </w:tc>
        <w:tc>
          <w:tcPr>
            <w:tcW w:w="2061" w:type="dxa"/>
          </w:tcPr>
          <w:p>
            <w:pPr>
              <w:widowControl/>
              <w:spacing w:after="0" w:line="276" w:lineRule="auto"/>
              <w:jc w:val="left"/>
              <w:rPr>
                <w:sz w:val="18"/>
                <w:szCs w:val="18"/>
              </w:rPr>
            </w:pPr>
            <w:r>
              <w:rPr>
                <w:sz w:val="18"/>
                <w:szCs w:val="20"/>
              </w:rPr>
              <w:t xml:space="preserve">CQ › Solicitação de Análise (cancelar) e Estoque › Controle da Qualidade / Movimentação de Material</w:t>
            </w:r>
          </w:p>
        </w:tc>
        <w:tc>
          <w:tcPr>
            <w:tcW w:w="1746" w:type="dxa"/>
          </w:tcPr>
          <w:p>
            <w:pPr>
              <w:widowControl/>
              <w:spacing w:after="0" w:line="276" w:lineRule="auto"/>
              <w:jc w:val="left"/>
              <w:rPr>
                <w:sz w:val="18"/>
                <w:szCs w:val="18"/>
              </w:rPr>
            </w:pPr>
            <w:r>
              <w:rPr>
                <w:sz w:val="18"/>
                <w:szCs w:val="20"/>
              </w:rPr>
              <w:t xml:space="preserve">CT-EST-E05-01</w:t>
            </w:r>
          </w:p>
        </w:tc>
        <w:tc>
          <w:tcPr>
            <w:tcW w:w="1486" w:type="dxa"/>
          </w:tcPr>
          <w:p>
            <w:pPr>
              <w:widowControl/>
              <w:spacing w:after="0" w:line="276" w:lineRule="auto"/>
              <w:jc w:val="left"/>
              <w:rPr>
                <w:sz w:val="18"/>
                <w:szCs w:val="18"/>
              </w:rPr>
            </w:pPr>
            <w:r>
              <w:rPr>
                <w:sz w:val="18"/>
                <w:szCs w:val="20"/>
              </w:rPr>
              <w:t xml:space="preserve">24/10/2026 (rodada 12C)</w:t>
            </w:r>
          </w:p>
        </w:tc>
        <w:tc>
          <w:tcPr>
            <w:tcW w:w="1921" w:type="dxa"/>
          </w:tcPr>
          <w:p>
            <w:pPr>
              <w:widowControl/>
              <w:spacing w:after="0" w:line="276" w:lineRule="auto"/>
              <w:jc w:val="left"/>
              <w:rPr>
                <w:sz w:val="18"/>
                <w:szCs w:val="18"/>
              </w:rPr>
            </w:pPr>
            <w:r>
              <w:rPr>
                <w:sz w:val="18"/>
                <w:szCs w:val="20"/>
              </w:rPr>
              <w:t xml:space="preserve">RDC 658/2022, art. 124; Guia 33/2020 (integridade entre módulos)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Cancelei no CQ a solicitação 104/26 (lote </w:t>
      </w:r>
      <w:r>
        <w:rPr>
          <w:szCs w:val="20"/>
        </w:rPr>
        <w:t xml:space="preserve">TESTER23CA</w:t>
      </w:r>
      <w:r>
        <w:rPr>
          <w:szCs w:val="20"/>
        </w:rPr>
        <w:t xml:space="preserve">, em quarentena): o CQ mostrou "Confirma o cancelamento do item?" e </w:t>
      </w:r>
      <w:r>
        <w:rPr>
          <w:b/>
          <w:bCs/>
          <w:szCs w:val="20"/>
        </w:rPr>
        <w:t xml:space="preserve">"Ocorreu um erro inesperado."</w:t>
      </w:r>
      <w:r>
        <w:rPr>
          <w:szCs w:val="20"/>
        </w:rPr>
        <w:t xml:space="preserve">, mas a solicitação ficou </w:t>
      </w:r>
      <w:r>
        <w:rPr>
          <w:b/>
          <w:bCs/>
          <w:szCs w:val="20"/>
        </w:rPr>
        <w:t xml:space="preserve">Cancelada</w:t>
      </w:r>
      <w:r>
        <w:rPr>
          <w:szCs w:val="20"/>
        </w:rPr>
        <w:t xml:space="preserve"> (mesmo padrão do DV-CQ-007). No Estoque a análise segue </w:t>
      </w:r>
      <w:r>
        <w:rPr>
          <w:b/>
          <w:bCs/>
          <w:szCs w:val="20"/>
        </w:rPr>
        <w:t xml:space="preserve">AGUARDANDO ANÁLISE</w:t>
      </w:r>
      <w:r>
        <w:rPr>
          <w:szCs w:val="20"/>
        </w:rPr>
        <w:t xml:space="preserve"> (sem o botão Atualizar Resultado) e o lote continua sendo oferecido na Movimentação de Material. O código lido sugeria que o Estoque trataria cancelada como reprovada; na tela, o Estoque nem fica sabendo.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Dar entrada em um lote novo (solicitação de análise 104/26). 2. No CQ, abrir a solicitação e Cancelar com justificativa. 3. No Estoque, olhar Controle da Qualidade e a lista de lotes da Movimentação de Material.</w:t>
      </w:r>
    </w:p>
    <w:p>
      <w:pPr>
        <w:spacing w:after="0" w:line="360" w:lineRule="auto"/>
        <w:rPr>
          <w:szCs w:val="20"/>
        </w:rPr>
      </w:pPr>
      <w:r>
        <w:rPr>
          <w:b/>
          <w:bCs/>
          <w:szCs w:val="20"/>
        </w:rPr>
        <w:t xml:space="preserve">Dados de teste usados:</w:t>
      </w:r>
      <w:r>
        <w:rPr>
          <w:szCs w:val="20"/>
        </w:rPr>
        <w:t xml:space="preserve"> Lote </w:t>
      </w:r>
      <w:r>
        <w:rPr>
          <w:szCs w:val="20"/>
        </w:rPr>
        <w:t xml:space="preserve">TESTER23CA</w:t>
      </w:r>
      <w:r>
        <w:rPr>
          <w:szCs w:val="20"/>
        </w:rPr>
        <w:t xml:space="preserve">, </w:t>
      </w:r>
      <w:r>
        <w:rPr>
          <w:szCs w:val="20"/>
        </w:rPr>
        <w:t xml:space="preserve">TA0030/26</w:t>
      </w:r>
      <w:r>
        <w:rPr>
          <w:szCs w:val="20"/>
        </w:rPr>
        <w:t xml:space="preserve">, solicitação 104/26 (id 1029).</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244"/>
        <w:gridCol w:w="3387"/>
      </w:tblGrid>
      <w:tr>
        <w:trPr>
          <w:tblHeader/>
          <w:cantSplit/>
        </w:trPr>
        <w:tc>
          <w:tcPr>
            <w:tcW w:w="62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3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244" w:type="dxa"/>
          </w:tcPr>
          <w:p>
            <w:pPr>
              <w:widowControl/>
              <w:spacing w:after="0" w:line="276" w:lineRule="auto"/>
              <w:jc w:val="left"/>
              <w:rPr>
                <w:sz w:val="18"/>
                <w:szCs w:val="18"/>
              </w:rPr>
            </w:pPr>
            <w:r>
              <w:rPr>
                <w:sz w:val="18"/>
                <w:szCs w:val="20"/>
              </w:rPr>
              <w:t xml:space="preserve">Análise cancelada visível no Estoque e o lote bloqueado, ou aguardando nova análise com aviso.</w:t>
            </w:r>
          </w:p>
        </w:tc>
        <w:tc>
          <w:tcPr>
            <w:tcW w:w="3387" w:type="dxa"/>
          </w:tcPr>
          <w:p>
            <w:pPr>
              <w:widowControl/>
              <w:spacing w:after="0" w:line="276" w:lineRule="auto"/>
              <w:jc w:val="left"/>
              <w:rPr>
                <w:sz w:val="18"/>
                <w:szCs w:val="18"/>
              </w:rPr>
            </w:pPr>
            <w:r>
              <w:rPr>
                <w:sz w:val="18"/>
                <w:szCs w:val="20"/>
              </w:rPr>
              <w:t xml:space="preserve">Estoque inalterado; lote oferecido.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380234"/>
            <wp:effectExtent l="0" t="0" r="0" b="0"/>
            <wp:docPr id="5193" name="Imagem 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 name="Imagem 5193"/>
                    <pic:cNvPicPr/>
                  </pic:nvPicPr>
                  <pic:blipFill>
                    <a:blip r:embed="rIdHom193"/>
                    <a:stretch>
                      <a:fillRect/>
                    </a:stretch>
                  </pic:blipFill>
                  <pic:spPr>
                    <a:xfrm>
                      <a:off x="0" y="0"/>
                      <a:ext cx="5400000" cy="5380234"/>
                    </a:xfrm>
                    <a:prstGeom prst="rect">
                      <a:avLst/>
                    </a:prstGeom>
                  </pic:spPr>
                </pic:pic>
              </a:graphicData>
            </a:graphic>
          </wp:inline>
        </w:drawing>
      </w:r>
    </w:p>
    <w:p>
      <w:pPr>
        <w:spacing w:before="60" w:after="120"/>
        <w:jc w:val="center"/>
      </w:pPr>
      <w:r>
        <w:rPr>
          <w:i/>
          <w:iCs/>
          <w:sz w:val="18"/>
          <w:szCs w:val="20"/>
        </w:rPr>
        <w:t xml:space="preserve">Figura 193 – Cancelamento com erro inesperado</w:t>
      </w:r>
    </w:p>
    <w:p>
      <w:pPr>
        <w:spacing w:after="0" w:line="360" w:lineRule="auto"/>
        <w:rPr>
          <w:szCs w:val="20"/>
        </w:rPr>
      </w:pPr>
      <w:r>
        <w:rPr>
          <w:i/>
          <w:iCs/>
          <w:szCs w:val="20"/>
        </w:rPr>
        <w:t xml:space="preserve">Figura 1: Cancelamento com erro inesperado</w:t>
      </w:r>
    </w:p>
    <w:p>
      <w:pPr>
        <w:keepNext/>
        <w:spacing w:before="120" w:after="0"/>
        <w:jc w:val="center"/>
      </w:pPr>
      <w:r>
        <w:rPr>
          <w:noProof/>
        </w:rPr>
        <w:drawing>
          <wp:inline distT="0" distB="0" distL="0" distR="0">
            <wp:extent cx="5400000" cy="3557833"/>
            <wp:effectExtent l="0" t="0" r="0" b="0"/>
            <wp:docPr id="5194" name="Imagem 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 name="Imagem 5194"/>
                    <pic:cNvPicPr/>
                  </pic:nvPicPr>
                  <pic:blipFill>
                    <a:blip r:embed="rIdHom19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194 – Estoque ainda AGUARDANDO ANÁLISE</w:t>
      </w:r>
    </w:p>
    <w:p>
      <w:pPr>
        <w:spacing w:after="0" w:line="360" w:lineRule="auto"/>
        <w:rPr>
          <w:szCs w:val="20"/>
        </w:rPr>
      </w:pPr>
      <w:r>
        <w:rPr>
          <w:i/>
          <w:iCs/>
          <w:szCs w:val="20"/>
        </w:rPr>
        <w:t xml:space="preserve">Figura 2: Estoque ainda AGUARDANDO ANÁLISE</w:t>
      </w:r>
    </w:p>
    <w:p>
      <w:pPr>
        <w:keepNext/>
        <w:spacing w:before="120" w:after="0"/>
        <w:jc w:val="center"/>
      </w:pPr>
      <w:r>
        <w:rPr>
          <w:noProof/>
        </w:rPr>
        <w:drawing>
          <wp:inline distT="0" distB="0" distL="0" distR="0">
            <wp:extent cx="5400000" cy="5696486"/>
            <wp:effectExtent l="0" t="0" r="0" b="0"/>
            <wp:docPr id="5195" name="Imagem 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 name="Imagem 5195"/>
                    <pic:cNvPicPr/>
                  </pic:nvPicPr>
                  <pic:blipFill>
                    <a:blip r:embed="rIdHom195"/>
                    <a:stretch>
                      <a:fillRect/>
                    </a:stretch>
                  </pic:blipFill>
                  <pic:spPr>
                    <a:xfrm>
                      <a:off x="0" y="0"/>
                      <a:ext cx="5400000" cy="5696486"/>
                    </a:xfrm>
                    <a:prstGeom prst="rect">
                      <a:avLst/>
                    </a:prstGeom>
                  </pic:spPr>
                </pic:pic>
              </a:graphicData>
            </a:graphic>
          </wp:inline>
        </w:drawing>
      </w:r>
    </w:p>
    <w:p>
      <w:pPr>
        <w:spacing w:before="60" w:after="120"/>
        <w:jc w:val="center"/>
      </w:pPr>
      <w:r>
        <w:rPr>
          <w:i/>
          <w:iCs/>
          <w:sz w:val="18"/>
          <w:szCs w:val="20"/>
        </w:rPr>
        <w:t xml:space="preserve">Figura 195 – Lote ainda oferecido (TA0030/26)</w:t>
      </w:r>
    </w:p>
    <w:p>
      <w:pPr>
        <w:spacing w:after="0" w:line="360" w:lineRule="auto"/>
        <w:rPr>
          <w:szCs w:val="20"/>
        </w:rPr>
      </w:pPr>
      <w:r>
        <w:rPr>
          <w:i/>
          <w:iCs/>
          <w:szCs w:val="20"/>
        </w:rPr>
        <w:t xml:space="preserve">Figura 3: Lote ainda oferecido (TA0030/26)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Propagar o cancelamento ao Estoque e bloquear o lote.</w:t>
      </w:r>
    </w:p>
    <w:p>
      <w:pPr>
        <w:numPr>
          <w:ilvl w:val="0"/>
          <w:numId w:val="2"/>
        </w:numPr>
        <w:spacing w:after="0" w:line="360" w:lineRule="auto"/>
        <w:rPr>
          <w:szCs w:val="20"/>
        </w:rPr>
      </w:pPr>
      <w:r>
        <w:rPr>
          <w:szCs w:val="20"/>
        </w:rPr>
        <w:t xml:space="preserve">Corrigir o erro do cancelamento (DV-CQ-007).</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DV-EST-170</w:t>
      </w:r>
    </w:p>
    <w:p>
      <w:pPr>
        <w:keepNext/>
        <w:spacing w:after="0" w:line="360" w:lineRule="auto"/>
      </w:pPr>
    </w:p>
    <w:p>
      <w:pPr>
        <w:spacing w:after="0" w:line="360" w:lineRule="auto"/>
        <w:rPr>
          <w:szCs w:val="20"/>
        </w:rPr>
      </w:pPr>
      <w:r>
        <w:rPr>
          <w:b/>
          <w:bCs/>
          <w:szCs w:val="20"/>
        </w:rPr>
        <w:t xml:space="preserve">Cancelar Conferência não pede justificativa; mensagem com erro de digitação ("cacelar")</w:t>
      </w:r>
    </w:p>
    <w:tbl>
      <w:tblPr>
        <w:tblStyle w:val="Tabelacomgrade"/>
        <w:tblW w:w="9631" w:type="dxa"/>
        <w:tblLayout w:type="fixed"/>
        <w:tblLook w:val="04A0" w:firstRow="1" w:lastRow="0" w:firstColumn="1" w:lastColumn="0" w:noHBand="0" w:noVBand="1"/>
      </w:tblPr>
      <w:tblGrid>
        <w:gridCol w:w="1345"/>
        <w:gridCol w:w="1240"/>
        <w:gridCol w:w="1853"/>
        <w:gridCol w:w="1902"/>
        <w:gridCol w:w="1702"/>
        <w:gridCol w:w="1589"/>
      </w:tblGrid>
      <w:tr>
        <w:trPr>
          <w:tblHeader/>
          <w:cantSplit/>
        </w:trPr>
        <w:tc>
          <w:tcPr>
            <w:tcW w:w="13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45" w:type="dxa"/>
          </w:tcPr>
          <w:p>
            <w:pPr>
              <w:widowControl/>
              <w:spacing w:after="0" w:line="276" w:lineRule="auto"/>
              <w:jc w:val="left"/>
              <w:rPr>
                <w:sz w:val="18"/>
                <w:szCs w:val="18"/>
              </w:rPr>
            </w:pPr>
            <w:r>
              <w:rPr>
                <w:sz w:val="18"/>
                <w:szCs w:val="20"/>
              </w:rPr>
              <w:t xml:space="preserve">Média</w:t>
            </w:r>
          </w:p>
        </w:tc>
        <w:tc>
          <w:tcPr>
            <w:tcW w:w="1240" w:type="dxa"/>
          </w:tcPr>
          <w:p>
            <w:pPr>
              <w:widowControl/>
              <w:spacing w:after="0" w:line="276" w:lineRule="auto"/>
              <w:jc w:val="left"/>
              <w:rPr>
                <w:sz w:val="18"/>
                <w:szCs w:val="18"/>
              </w:rPr>
            </w:pPr>
            <w:r>
              <w:rPr>
                <w:sz w:val="18"/>
                <w:szCs w:val="20"/>
              </w:rPr>
              <w:t xml:space="preserve">Aberto</w:t>
            </w:r>
          </w:p>
        </w:tc>
        <w:tc>
          <w:tcPr>
            <w:tcW w:w="1853" w:type="dxa"/>
          </w:tcPr>
          <w:p>
            <w:pPr>
              <w:widowControl/>
              <w:spacing w:after="0" w:line="276" w:lineRule="auto"/>
              <w:jc w:val="left"/>
              <w:rPr>
                <w:sz w:val="18"/>
                <w:szCs w:val="18"/>
              </w:rPr>
            </w:pPr>
            <w:r>
              <w:rPr>
                <w:sz w:val="18"/>
                <w:szCs w:val="20"/>
              </w:rPr>
              <w:t xml:space="preserve">Estoque › Conferência de Recebimento</w:t>
            </w:r>
          </w:p>
        </w:tc>
        <w:tc>
          <w:tcPr>
            <w:tcW w:w="1902" w:type="dxa"/>
          </w:tcPr>
          <w:p>
            <w:pPr>
              <w:widowControl/>
              <w:spacing w:after="0" w:line="276" w:lineRule="auto"/>
              <w:jc w:val="left"/>
              <w:rPr>
                <w:sz w:val="18"/>
                <w:szCs w:val="18"/>
              </w:rPr>
            </w:pPr>
            <w:r>
              <w:rPr>
                <w:sz w:val="18"/>
                <w:szCs w:val="20"/>
              </w:rPr>
              <w:t xml:space="preserve">CT-EST-E03-08</w:t>
            </w:r>
          </w:p>
        </w:tc>
        <w:tc>
          <w:tcPr>
            <w:tcW w:w="1702" w:type="dxa"/>
          </w:tcPr>
          <w:p>
            <w:pPr>
              <w:widowControl/>
              <w:spacing w:after="0" w:line="276" w:lineRule="auto"/>
              <w:jc w:val="left"/>
              <w:rPr>
                <w:sz w:val="18"/>
                <w:szCs w:val="18"/>
              </w:rPr>
            </w:pPr>
            <w:r>
              <w:rPr>
                <w:sz w:val="18"/>
                <w:szCs w:val="20"/>
              </w:rPr>
              <w:t xml:space="preserve">24/10/2026 (rodada 12C)</w:t>
            </w:r>
          </w:p>
        </w:tc>
        <w:tc>
          <w:tcPr>
            <w:tcW w:w="1589" w:type="dxa"/>
          </w:tcPr>
          <w:p>
            <w:pPr>
              <w:widowControl/>
              <w:spacing w:after="0" w:line="276" w:lineRule="auto"/>
              <w:jc w:val="left"/>
              <w:rPr>
                <w:sz w:val="18"/>
                <w:szCs w:val="18"/>
              </w:rPr>
            </w:pPr>
            <w:r>
              <w:rPr>
                <w:sz w:val="18"/>
                <w:szCs w:val="20"/>
              </w:rPr>
              <w:t xml:space="preserve">RDC 658/2022, art. 125</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b/>
          <w:bCs/>
          <w:szCs w:val="20"/>
        </w:rPr>
        <w:t xml:space="preserve">Cancelar Conferência</w:t>
      </w:r>
      <w:r>
        <w:rPr>
          <w:szCs w:val="20"/>
        </w:rPr>
        <w:t xml:space="preserve"> pergunta "Deseja cacelar a conferência?" e responde "A Nota Fiscal foi alterada com sucesso!". Sem justificativa e sem histórico. A mensagem tem erro de digitação.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nota já conferida na Conferência de Recebimento. 2. Clicar em CANCELAR CONFERÊNCIA e responder SIM.</w:t>
      </w:r>
    </w:p>
    <w:p>
      <w:pPr>
        <w:spacing w:after="0" w:line="360" w:lineRule="auto"/>
        <w:rPr>
          <w:szCs w:val="20"/>
        </w:rPr>
      </w:pPr>
      <w:r>
        <w:rPr>
          <w:b/>
          <w:bCs/>
          <w:szCs w:val="20"/>
        </w:rPr>
        <w:t xml:space="preserve">Dados de teste usados:</w:t>
      </w:r>
      <w:r>
        <w:rPr>
          <w:szCs w:val="20"/>
        </w:rPr>
        <w:t xml:space="preserve"> Recebimento 00025.</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703"/>
        <w:gridCol w:w="3928"/>
      </w:tblGrid>
      <w:tr>
        <w:trPr>
          <w:tblHeader/>
          <w:cantSplit/>
        </w:trPr>
        <w:tc>
          <w:tcPr>
            <w:tcW w:w="57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9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703" w:type="dxa"/>
          </w:tcPr>
          <w:p>
            <w:pPr>
              <w:widowControl/>
              <w:spacing w:after="0" w:line="276" w:lineRule="auto"/>
              <w:jc w:val="left"/>
              <w:rPr>
                <w:sz w:val="18"/>
                <w:szCs w:val="18"/>
              </w:rPr>
            </w:pPr>
            <w:r>
              <w:rPr>
                <w:sz w:val="18"/>
                <w:szCs w:val="20"/>
              </w:rPr>
              <w:t xml:space="preserve">Justificativa obrigatória e registro do cancelamento.</w:t>
            </w:r>
          </w:p>
        </w:tc>
        <w:tc>
          <w:tcPr>
            <w:tcW w:w="3928" w:type="dxa"/>
          </w:tcPr>
          <w:p>
            <w:pPr>
              <w:widowControl/>
              <w:spacing w:after="0" w:line="276" w:lineRule="auto"/>
              <w:jc w:val="left"/>
              <w:rPr>
                <w:sz w:val="18"/>
                <w:szCs w:val="18"/>
              </w:rPr>
            </w:pPr>
            <w:r>
              <w:rPr>
                <w:sz w:val="18"/>
                <w:szCs w:val="20"/>
              </w:rPr>
              <w:t xml:space="preserve">Cancelou sem justificativa.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684333"/>
            <wp:effectExtent l="0" t="0" r="0" b="0"/>
            <wp:docPr id="5196" name="Imagem 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 name="Imagem 5196"/>
                    <pic:cNvPicPr/>
                  </pic:nvPicPr>
                  <pic:blipFill>
                    <a:blip r:embed="rIdHom196"/>
                    <a:stretch>
                      <a:fillRect/>
                    </a:stretch>
                  </pic:blipFill>
                  <pic:spPr>
                    <a:xfrm>
                      <a:off x="0" y="0"/>
                      <a:ext cx="5400000" cy="3684333"/>
                    </a:xfrm>
                    <a:prstGeom prst="rect">
                      <a:avLst/>
                    </a:prstGeom>
                  </pic:spPr>
                </pic:pic>
              </a:graphicData>
            </a:graphic>
          </wp:inline>
        </w:drawing>
      </w:r>
    </w:p>
    <w:p>
      <w:pPr>
        <w:spacing w:before="60" w:after="120"/>
        <w:jc w:val="center"/>
      </w:pPr>
      <w:r>
        <w:rPr>
          <w:i/>
          <w:iCs/>
          <w:sz w:val="18"/>
          <w:szCs w:val="20"/>
        </w:rPr>
        <w:t xml:space="preserve">Figura 196 – Cancelamento sem justificativa</w:t>
      </w:r>
    </w:p>
    <w:p>
      <w:pPr>
        <w:spacing w:after="0" w:line="360" w:lineRule="auto"/>
        <w:rPr>
          <w:szCs w:val="20"/>
        </w:rPr>
      </w:pPr>
      <w:r>
        <w:rPr>
          <w:i/>
          <w:iCs/>
          <w:szCs w:val="20"/>
        </w:rPr>
        <w:t xml:space="preserve">Figura 1: Cancelamento sem justificativa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justificativa e gravar no histórico; corrigir o texto.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DV-EST-003</w:t>
      </w:r>
    </w:p>
    <w:p>
      <w:pPr>
        <w:keepNext/>
        <w:spacing w:after="0" w:line="360" w:lineRule="auto"/>
      </w:pPr>
    </w:p>
    <w:p>
      <w:pPr>
        <w:spacing w:after="0" w:line="360" w:lineRule="auto"/>
        <w:rPr>
          <w:szCs w:val="20"/>
        </w:rPr>
      </w:pPr>
      <w:r>
        <w:rPr>
          <w:b/>
          <w:bCs/>
          <w:szCs w:val="20"/>
        </w:rPr>
        <w:t xml:space="preserve">Sem a Data do Recebimento, o botão SIM não faz nada e não mostra mensagem</w:t>
      </w:r>
    </w:p>
    <w:tbl>
      <w:tblPr>
        <w:tblStyle w:val="Tabelacomgrade"/>
        <w:tblW w:w="9631" w:type="dxa"/>
        <w:tblLayout w:type="fixed"/>
        <w:tblLook w:val="04A0" w:firstRow="1" w:lastRow="0" w:firstColumn="1" w:lastColumn="0" w:noHBand="0" w:noVBand="1"/>
      </w:tblPr>
      <w:tblGrid>
        <w:gridCol w:w="1289"/>
        <w:gridCol w:w="1184"/>
        <w:gridCol w:w="1746"/>
        <w:gridCol w:w="1790"/>
        <w:gridCol w:w="2045"/>
        <w:gridCol w:w="1577"/>
      </w:tblGrid>
      <w:tr>
        <w:trPr>
          <w:tblHeader/>
          <w:cantSplit/>
        </w:trPr>
        <w:tc>
          <w:tcPr>
            <w:tcW w:w="12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9" w:type="dxa"/>
          </w:tcPr>
          <w:p>
            <w:pPr>
              <w:widowControl/>
              <w:spacing w:after="0" w:line="276" w:lineRule="auto"/>
              <w:jc w:val="left"/>
              <w:rPr>
                <w:sz w:val="18"/>
                <w:szCs w:val="18"/>
              </w:rPr>
            </w:pPr>
            <w:r>
              <w:rPr>
                <w:sz w:val="18"/>
                <w:szCs w:val="20"/>
              </w:rPr>
              <w:t xml:space="preserve">Baixa</w:t>
            </w:r>
          </w:p>
        </w:tc>
        <w:tc>
          <w:tcPr>
            <w:tcW w:w="1184" w:type="dxa"/>
          </w:tcPr>
          <w:p>
            <w:pPr>
              <w:widowControl/>
              <w:spacing w:after="0" w:line="276" w:lineRule="auto"/>
              <w:jc w:val="left"/>
              <w:rPr>
                <w:sz w:val="18"/>
                <w:szCs w:val="18"/>
              </w:rPr>
            </w:pPr>
            <w:r>
              <w:rPr>
                <w:sz w:val="18"/>
                <w:szCs w:val="20"/>
              </w:rPr>
              <w:t xml:space="preserve">Aberto</w:t>
            </w:r>
          </w:p>
        </w:tc>
        <w:tc>
          <w:tcPr>
            <w:tcW w:w="1746" w:type="dxa"/>
          </w:tcPr>
          <w:p>
            <w:pPr>
              <w:widowControl/>
              <w:spacing w:after="0" w:line="276" w:lineRule="auto"/>
              <w:jc w:val="left"/>
              <w:rPr>
                <w:sz w:val="18"/>
                <w:szCs w:val="18"/>
              </w:rPr>
            </w:pPr>
            <w:r>
              <w:rPr>
                <w:sz w:val="18"/>
                <w:szCs w:val="20"/>
              </w:rPr>
              <w:t xml:space="preserve">Estoque › Estoque › Recebimento de Material</w:t>
            </w:r>
          </w:p>
        </w:tc>
        <w:tc>
          <w:tcPr>
            <w:tcW w:w="1790" w:type="dxa"/>
          </w:tcPr>
          <w:p>
            <w:pPr>
              <w:widowControl/>
              <w:spacing w:after="0" w:line="276" w:lineRule="auto"/>
              <w:jc w:val="left"/>
              <w:rPr>
                <w:sz w:val="18"/>
                <w:szCs w:val="18"/>
              </w:rPr>
            </w:pPr>
            <w:r>
              <w:rPr>
                <w:sz w:val="18"/>
                <w:szCs w:val="20"/>
              </w:rPr>
              <w:t xml:space="preserve">Preparação do recebimento (observação 5)</w:t>
            </w:r>
          </w:p>
        </w:tc>
        <w:tc>
          <w:tcPr>
            <w:tcW w:w="2045" w:type="dxa"/>
          </w:tcPr>
          <w:p>
            <w:pPr>
              <w:widowControl/>
              <w:spacing w:after="0" w:line="276" w:lineRule="auto"/>
              <w:jc w:val="left"/>
              <w:rPr>
                <w:sz w:val="18"/>
                <w:szCs w:val="18"/>
              </w:rPr>
            </w:pPr>
            <w:r>
              <w:rPr>
                <w:sz w:val="18"/>
                <w:szCs w:val="20"/>
              </w:rPr>
              <w:t xml:space="preserve">07/10/2026 (rodada de 07/10/2026 (preparação))</w:t>
            </w:r>
          </w:p>
        </w:tc>
        <w:tc>
          <w:tcPr>
            <w:tcW w:w="1577" w:type="dxa"/>
          </w:tcPr>
          <w:p>
            <w:pPr>
              <w:widowControl/>
              <w:spacing w:after="0" w:line="276" w:lineRule="auto"/>
              <w:jc w:val="left"/>
              <w:rPr>
                <w:sz w:val="18"/>
                <w:szCs w:val="18"/>
              </w:rPr>
            </w:pPr>
            <w:r>
              <w:rPr>
                <w:sz w:val="18"/>
                <w:szCs w:val="20"/>
              </w:rPr>
              <w:t xml:space="preserve">Usabilidade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w:t>
      </w:r>
      <w:r>
        <w:rPr>
          <w:b/>
          <w:bCs/>
          <w:szCs w:val="20"/>
        </w:rPr>
        <w:t xml:space="preserve">Data do Recebimento</w:t>
      </w:r>
      <w:r>
        <w:rPr>
          <w:szCs w:val="20"/>
        </w:rPr>
        <w:t xml:space="preserve"> é obrigatória, mas a tela não avisa. Ao salvar sem ela, a confirmação aparece e o botão </w:t>
      </w:r>
      <w:r>
        <w:rPr>
          <w:b/>
          <w:bCs/>
          <w:szCs w:val="20"/>
        </w:rPr>
        <w:t xml:space="preserve">SIM</w:t>
      </w:r>
      <w:r>
        <w:rPr>
          <w:szCs w:val="20"/>
        </w:rPr>
        <w:t xml:space="preserve"> não faz nada: não grava e não mostra mensagem.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Recebimento de Material</w:t>
      </w:r>
      <w:r>
        <w:rPr>
          <w:szCs w:val="20"/>
        </w:rPr>
        <w:t xml:space="preserve"> e incluir um recebimento. 2. Escolher a </w:t>
      </w:r>
      <w:r>
        <w:rPr>
          <w:b/>
          <w:bCs/>
          <w:szCs w:val="20"/>
        </w:rPr>
        <w:t xml:space="preserve">Transportadora</w:t>
      </w:r>
      <w:r>
        <w:rPr>
          <w:szCs w:val="20"/>
        </w:rPr>
        <w:t xml:space="preserve"> e deixar a </w:t>
      </w:r>
      <w:r>
        <w:rPr>
          <w:b/>
          <w:bCs/>
          <w:szCs w:val="20"/>
        </w:rPr>
        <w:t xml:space="preserve">Data do Recebimento</w:t>
      </w:r>
      <w:r>
        <w:rPr>
          <w:szCs w:val="20"/>
        </w:rPr>
        <w:t xml:space="preserve"> em branco. 3. Clicar em </w:t>
      </w:r>
      <w:r>
        <w:rPr>
          <w:b/>
          <w:bCs/>
          <w:szCs w:val="20"/>
        </w:rPr>
        <w:t xml:space="preserve">SALVAR</w:t>
      </w:r>
      <w:r>
        <w:rPr>
          <w:szCs w:val="20"/>
        </w:rPr>
        <w:t xml:space="preserve"> e depois em </w:t>
      </w:r>
      <w:r>
        <w:rPr>
          <w:b/>
          <w:bCs/>
          <w:szCs w:val="20"/>
        </w:rPr>
        <w:t xml:space="preserve">SIM</w:t>
      </w:r>
      <w:r>
        <w:rPr>
          <w:szCs w:val="20"/>
        </w:rPr>
        <w:t xml:space="preserve">.</w:t>
      </w:r>
    </w:p>
    <w:p>
      <w:pPr>
        <w:spacing w:after="0" w:line="360" w:lineRule="auto"/>
        <w:rPr>
          <w:szCs w:val="20"/>
        </w:rPr>
      </w:pPr>
      <w:r>
        <w:rPr>
          <w:b/>
          <w:bCs/>
          <w:szCs w:val="20"/>
        </w:rPr>
        <w:t xml:space="preserve">Dados de teste usados:</w:t>
      </w:r>
      <w:r>
        <w:rPr>
          <w:szCs w:val="20"/>
        </w:rPr>
        <w:t xml:space="preserve"> Transportadora </w:t>
      </w:r>
      <w:r>
        <w:rPr>
          <w:szCs w:val="20"/>
        </w:rPr>
        <w:t xml:space="preserve">TRANSLOG TRANSPORTES</w:t>
      </w:r>
      <w:r>
        <w:rPr>
          <w:szCs w:val="20"/>
        </w:rPr>
        <w:t xml:space="preserve"> (o recebimento 00013 foi criado depois, já com a data).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631"/>
        <w:gridCol w:w="4000"/>
      </w:tblGrid>
      <w:tr>
        <w:trPr>
          <w:tblHeader/>
          <w:cantSplit/>
        </w:trPr>
        <w:tc>
          <w:tcPr>
            <w:tcW w:w="56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0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631" w:type="dxa"/>
          </w:tcPr>
          <w:p>
            <w:pPr>
              <w:widowControl/>
              <w:spacing w:after="0" w:line="276" w:lineRule="auto"/>
              <w:jc w:val="left"/>
              <w:rPr>
                <w:sz w:val="18"/>
                <w:szCs w:val="18"/>
              </w:rPr>
            </w:pPr>
            <w:r>
              <w:rPr>
                <w:sz w:val="18"/>
                <w:szCs w:val="20"/>
              </w:rPr>
              <w:t xml:space="preserve">Mensagem "Data do Recebimento é obrigatória!" (ou parecida), sem gravar.</w:t>
            </w:r>
          </w:p>
        </w:tc>
        <w:tc>
          <w:tcPr>
            <w:tcW w:w="4000" w:type="dxa"/>
          </w:tcPr>
          <w:p>
            <w:pPr>
              <w:widowControl/>
              <w:spacing w:after="0" w:line="276" w:lineRule="auto"/>
              <w:jc w:val="left"/>
              <w:rPr>
                <w:sz w:val="18"/>
                <w:szCs w:val="18"/>
              </w:rPr>
            </w:pPr>
            <w:r>
              <w:rPr>
                <w:sz w:val="18"/>
                <w:szCs w:val="20"/>
              </w:rPr>
              <w:t xml:space="preserve">O botão SIM não faz nada e nenhuma mensagem aparece.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w:t>
      </w:r>
      <w:r>
        <w:rPr>
          <w:b/>
          <w:bCs/>
          <w:szCs w:val="20"/>
        </w:rPr>
        <w:t xml:space="preserve">Confirmado no código:</w:t>
      </w:r>
      <w:r>
        <w:rPr>
          <w:szCs w:val="20"/>
        </w:rPr>
        <w:t xml:space="preserve"> o validador da data aponta para outro campo (</w:t>
      </w:r>
      <w:r>
        <w:rPr>
          <w:szCs w:val="20"/>
        </w:rPr>
        <w:t xml:space="preserve">txtDtSolic</w:t>
      </w:r>
      <w:r>
        <w:rPr>
          <w:szCs w:val="20"/>
        </w:rPr>
        <w:t xml:space="preserve">, que não existe nesta tela) e está num grupo de validação (</w:t>
      </w:r>
      <w:r>
        <w:rPr>
          <w:szCs w:val="20"/>
        </w:rPr>
        <w:t xml:space="preserve">gpvRecebimento</w:t>
      </w:r>
      <w:r>
        <w:rPr>
          <w:szCs w:val="20"/>
        </w:rPr>
        <w:t xml:space="preserve">) que o salvar não usa (ele valida </w:t>
      </w:r>
      <w:r>
        <w:rPr>
          <w:szCs w:val="20"/>
        </w:rPr>
        <w:t xml:space="preserve">FormValidacao</w:t>
      </w:r>
      <w:r>
        <w:rPr>
          <w:szCs w:val="20"/>
        </w:rPr>
        <w:t xml:space="preserve">). </w:t>
      </w:r>
      <w:r>
        <w:rPr>
          <w:b/>
          <w:bCs/>
          <w:szCs w:val="20"/>
        </w:rPr>
        <w:t xml:space="preserve">Provável:</w:t>
      </w:r>
      <w:r>
        <w:rPr>
          <w:szCs w:val="20"/>
        </w:rPr>
        <w:t xml:space="preserve"> com a data vazia, a conversão </w:t>
      </w:r>
      <w:r>
        <w:rPr>
          <w:szCs w:val="20"/>
        </w:rPr>
        <w:t xml:space="preserve">Convert.ToDateTime("")</w:t>
      </w:r>
      <w:r>
        <w:rPr>
          <w:szCs w:val="20"/>
        </w:rPr>
        <w:t xml:space="preserve"> gera um erro de formato, que não é capturado (o </w:t>
      </w:r>
      <w:r>
        <w:rPr>
          <w:szCs w:val="20"/>
        </w:rPr>
        <w:t xml:space="preserve">catch</w:t>
      </w:r>
      <w:r>
        <w:rPr>
          <w:szCs w:val="20"/>
        </w:rPr>
        <w:t xml:space="preserve"> só pega </w:t>
      </w:r>
      <w:r>
        <w:rPr>
          <w:szCs w:val="20"/>
        </w:rPr>
        <w:t xml:space="preserve">ArgumentException</w:t>
      </w:r>
      <w:r>
        <w:rPr>
          <w:szCs w:val="20"/>
        </w:rPr>
        <w:t xml:space="preserve">); numa atualização parcial da página isso fica invisível ao usuário. Investigar no console do navegador ou no log do servidor.</w:t>
      </w:r>
    </w:p>
    <w:tbl>
      <w:tblPr>
        <w:tblStyle w:val="Tabelacomgrade"/>
        <w:tblW w:w="9631" w:type="dxa"/>
        <w:tblLayout w:type="fixed"/>
        <w:tblLook w:val="04A0" w:firstRow="1" w:lastRow="0" w:firstColumn="1" w:lastColumn="0" w:noHBand="0" w:noVBand="1"/>
      </w:tblPr>
      <w:tblGrid>
        <w:gridCol w:w="3736"/>
        <w:gridCol w:w="1232"/>
        <w:gridCol w:w="4663"/>
      </w:tblGrid>
      <w:tr>
        <w:trPr>
          <w:tblHeader/>
          <w:cantSplit/>
        </w:trPr>
        <w:tc>
          <w:tcPr>
            <w:tcW w:w="37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6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736" w:type="dxa"/>
          </w:tcPr>
          <w:p>
            <w:pPr>
              <w:widowControl/>
              <w:spacing w:after="0" w:line="276" w:lineRule="auto"/>
              <w:jc w:val="left"/>
              <w:rPr>
                <w:sz w:val="18"/>
                <w:szCs w:val="18"/>
              </w:rPr>
            </w:pPr>
            <w:r>
              <w:rPr>
                <w:sz w:val="18"/>
                <w:szCs w:val="20"/>
              </w:rPr>
              <w:t xml:space="preserve">LaboSys_UI/estoque/recebimento_ed2.aspx</w:t>
            </w:r>
          </w:p>
        </w:tc>
        <w:tc>
          <w:tcPr>
            <w:tcW w:w="1232" w:type="dxa"/>
          </w:tcPr>
          <w:p>
            <w:pPr>
              <w:widowControl/>
              <w:spacing w:after="0" w:line="276" w:lineRule="auto"/>
              <w:jc w:val="left"/>
              <w:rPr>
                <w:sz w:val="18"/>
                <w:szCs w:val="18"/>
              </w:rPr>
            </w:pPr>
            <w:r>
              <w:rPr>
                <w:sz w:val="18"/>
                <w:szCs w:val="20"/>
              </w:rPr>
              <w:t xml:space="preserve">110-116</w:t>
            </w:r>
          </w:p>
        </w:tc>
        <w:tc>
          <w:tcPr>
            <w:tcW w:w="4663" w:type="dxa"/>
          </w:tcPr>
          <w:p>
            <w:pPr>
              <w:widowControl/>
              <w:spacing w:after="0" w:line="276" w:lineRule="auto"/>
              <w:jc w:val="left"/>
              <w:rPr>
                <w:sz w:val="18"/>
                <w:szCs w:val="18"/>
              </w:rPr>
            </w:pPr>
            <w:r>
              <w:rPr>
                <w:sz w:val="18"/>
                <w:szCs w:val="20"/>
              </w:rPr>
              <w:t xml:space="preserve">Validador da data com ControlToValidate="txtDtSolic" e ValidationGroup="gpvRecebimento"; mensagens falam de "solicitação".</w:t>
            </w:r>
          </w:p>
        </w:tc>
      </w:tr>
      <w:tr>
        <w:trPr>
          <w:cantSplit/>
        </w:trPr>
        <w:tc>
          <w:tcPr>
            <w:tcW w:w="3736" w:type="dxa"/>
          </w:tcPr>
          <w:p>
            <w:pPr>
              <w:widowControl/>
              <w:spacing w:after="0" w:line="276" w:lineRule="auto"/>
              <w:jc w:val="left"/>
              <w:rPr>
                <w:sz w:val="18"/>
                <w:szCs w:val="18"/>
              </w:rPr>
            </w:pPr>
            <w:r>
              <w:rPr>
                <w:sz w:val="18"/>
                <w:szCs w:val="20"/>
              </w:rPr>
              <w:t xml:space="preserve">LaboSys_UI/estoque/recebimento_ed2.aspx.cs</w:t>
            </w:r>
          </w:p>
        </w:tc>
        <w:tc>
          <w:tcPr>
            <w:tcW w:w="1232" w:type="dxa"/>
          </w:tcPr>
          <w:p>
            <w:pPr>
              <w:widowControl/>
              <w:spacing w:after="0" w:line="276" w:lineRule="auto"/>
              <w:jc w:val="left"/>
              <w:rPr>
                <w:sz w:val="18"/>
                <w:szCs w:val="18"/>
              </w:rPr>
            </w:pPr>
            <w:r>
              <w:rPr>
                <w:sz w:val="18"/>
                <w:szCs w:val="20"/>
              </w:rPr>
              <w:t xml:space="preserve">197-216, 238</w:t>
            </w:r>
          </w:p>
        </w:tc>
        <w:tc>
          <w:tcPr>
            <w:tcW w:w="4663" w:type="dxa"/>
          </w:tcPr>
          <w:p>
            <w:pPr>
              <w:widowControl/>
              <w:spacing w:after="0" w:line="276" w:lineRule="auto"/>
              <w:jc w:val="left"/>
              <w:rPr>
                <w:sz w:val="18"/>
                <w:szCs w:val="18"/>
              </w:rPr>
            </w:pPr>
            <w:r>
              <w:rPr>
                <w:sz w:val="18"/>
                <w:szCs w:val="20"/>
              </w:rPr>
              <w:t xml:space="preserve">salvar valida o grupo FormValidacao, converte a data sem conferir se está vazia e só trata ArgumentException.</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Ligar o validador ao campo certo (</w:t>
      </w:r>
      <w:r>
        <w:rPr>
          <w:szCs w:val="20"/>
        </w:rPr>
        <w:t xml:space="preserve">txtDtRec</w:t>
      </w:r>
      <w:r>
        <w:rPr>
          <w:szCs w:val="20"/>
        </w:rPr>
        <w:t xml:space="preserve">), com mensagem sobre a data do recebimento, no grupo que o salvar usa.</w:t>
      </w:r>
    </w:p>
    <w:p>
      <w:pPr>
        <w:numPr>
          <w:ilvl w:val="0"/>
          <w:numId w:val="2"/>
        </w:numPr>
        <w:spacing w:after="0" w:line="360" w:lineRule="auto"/>
        <w:rPr>
          <w:szCs w:val="20"/>
        </w:rPr>
      </w:pPr>
      <w:r>
        <w:rPr>
          <w:szCs w:val="20"/>
        </w:rPr>
        <w:t xml:space="preserve">No servidor, conferir se a data foi informada antes de converter e mostrar mensagem clara.</w:t>
      </w:r>
    </w:p>
    <w:p>
      <w:pPr>
        <w:numPr>
          <w:ilvl w:val="0"/>
          <w:numId w:val="2"/>
        </w:numPr>
        <w:spacing w:after="0" w:line="360" w:lineRule="auto"/>
        <w:rPr>
          <w:szCs w:val="20"/>
        </w:rPr>
      </w:pPr>
      <w:r>
        <w:rPr>
          <w:szCs w:val="20"/>
        </w:rPr>
        <w:t xml:space="preserve">Capturar e registrar qualquer erro inesperado, mostrando ao usuário uma mensagem em vez de não fazer nada.</w:t>
      </w:r>
    </w:p>
    <w:p>
      <w:pPr>
        <w:numPr>
          <w:ilvl w:val="0"/>
          <w:numId w:val="2"/>
        </w:numPr>
        <w:spacing w:after="0" w:line="360" w:lineRule="auto"/>
        <w:rPr>
          <w:szCs w:val="20"/>
        </w:rPr>
      </w:pPr>
      <w:r>
        <w:rPr>
          <w:szCs w:val="20"/>
        </w:rPr>
        <w:t xml:space="preserve">Marcar o campo com asterisco de obrigatório.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Incluir um recebimento sem a data e clicar em SALVAR: deve aparecer a mensagem e nada ser gravado. Com a data, deve gravar normalmente.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Sem captura da tela neste ponto; o comportamento foi registrado no resultado de 07/10/2026 (seção 4, observação 5).</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DV-EST-006</w:t>
      </w:r>
    </w:p>
    <w:p>
      <w:pPr>
        <w:keepNext/>
        <w:spacing w:after="0" w:line="360" w:lineRule="auto"/>
      </w:pPr>
    </w:p>
    <w:p>
      <w:pPr>
        <w:spacing w:after="0" w:line="360" w:lineRule="auto"/>
        <w:rPr>
          <w:szCs w:val="20"/>
        </w:rPr>
      </w:pPr>
      <w:r>
        <w:rPr>
          <w:b/>
          <w:bCs/>
          <w:szCs w:val="20"/>
        </w:rPr>
        <w:t xml:space="preserve">Na tela do Item, alguns botões e marcações recarregam a tela e apagam os números digitados</w:t>
      </w:r>
    </w:p>
    <w:tbl>
      <w:tblPr>
        <w:tblStyle w:val="Tabelacomgrade"/>
        <w:tblW w:w="9631" w:type="dxa"/>
        <w:tblLayout w:type="fixed"/>
        <w:tblLook w:val="04A0" w:firstRow="1" w:lastRow="0" w:firstColumn="1" w:lastColumn="0" w:noHBand="0" w:noVBand="1"/>
      </w:tblPr>
      <w:tblGrid>
        <w:gridCol w:w="1305"/>
        <w:gridCol w:w="1200"/>
        <w:gridCol w:w="1443"/>
        <w:gridCol w:w="1964"/>
        <w:gridCol w:w="2114"/>
        <w:gridCol w:w="1605"/>
      </w:tblGrid>
      <w:tr>
        <w:trPr>
          <w:tblHeader/>
          <w:cantSplit/>
        </w:trPr>
        <w:tc>
          <w:tcPr>
            <w:tcW w:w="13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1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5" w:type="dxa"/>
          </w:tcPr>
          <w:p>
            <w:pPr>
              <w:widowControl/>
              <w:spacing w:after="0" w:line="276" w:lineRule="auto"/>
              <w:jc w:val="left"/>
              <w:rPr>
                <w:sz w:val="18"/>
                <w:szCs w:val="18"/>
              </w:rPr>
            </w:pPr>
            <w:r>
              <w:rPr>
                <w:sz w:val="18"/>
                <w:szCs w:val="20"/>
              </w:rPr>
              <w:t xml:space="preserve">Baixa</w:t>
            </w:r>
          </w:p>
        </w:tc>
        <w:tc>
          <w:tcPr>
            <w:tcW w:w="1200" w:type="dxa"/>
          </w:tcPr>
          <w:p>
            <w:pPr>
              <w:widowControl/>
              <w:spacing w:after="0" w:line="276" w:lineRule="auto"/>
              <w:jc w:val="left"/>
              <w:rPr>
                <w:sz w:val="18"/>
                <w:szCs w:val="18"/>
              </w:rPr>
            </w:pPr>
            <w:r>
              <w:rPr>
                <w:sz w:val="18"/>
                <w:szCs w:val="20"/>
              </w:rPr>
              <w:t xml:space="preserve">Aberto</w:t>
            </w:r>
          </w:p>
        </w:tc>
        <w:tc>
          <w:tcPr>
            <w:tcW w:w="1443" w:type="dxa"/>
          </w:tcPr>
          <w:p>
            <w:pPr>
              <w:widowControl/>
              <w:spacing w:after="0" w:line="276" w:lineRule="auto"/>
              <w:jc w:val="left"/>
              <w:rPr>
                <w:sz w:val="18"/>
                <w:szCs w:val="18"/>
              </w:rPr>
            </w:pPr>
            <w:r>
              <w:rPr>
                <w:sz w:val="18"/>
                <w:szCs w:val="20"/>
              </w:rPr>
              <w:t xml:space="preserve">Estoque › Cadastros › Item</w:t>
            </w:r>
          </w:p>
        </w:tc>
        <w:tc>
          <w:tcPr>
            <w:tcW w:w="1964" w:type="dxa"/>
          </w:tcPr>
          <w:p>
            <w:pPr>
              <w:widowControl/>
              <w:spacing w:after="0" w:line="276" w:lineRule="auto"/>
              <w:jc w:val="left"/>
              <w:rPr>
                <w:sz w:val="18"/>
                <w:szCs w:val="18"/>
              </w:rPr>
            </w:pPr>
            <w:r>
              <w:rPr>
                <w:sz w:val="18"/>
                <w:szCs w:val="20"/>
              </w:rPr>
              <w:t xml:space="preserve">Preparação do item TESTE MATERIA PRIMA (observação 4)</w:t>
            </w:r>
          </w:p>
        </w:tc>
        <w:tc>
          <w:tcPr>
            <w:tcW w:w="2114" w:type="dxa"/>
          </w:tcPr>
          <w:p>
            <w:pPr>
              <w:widowControl/>
              <w:spacing w:after="0" w:line="276" w:lineRule="auto"/>
              <w:jc w:val="left"/>
              <w:rPr>
                <w:sz w:val="18"/>
                <w:szCs w:val="18"/>
              </w:rPr>
            </w:pPr>
            <w:r>
              <w:rPr>
                <w:sz w:val="18"/>
                <w:szCs w:val="20"/>
              </w:rPr>
              <w:t xml:space="preserve">07/10/2026 (rodada de 07/10/2026 (preparação))</w:t>
            </w:r>
          </w:p>
        </w:tc>
        <w:tc>
          <w:tcPr>
            <w:tcW w:w="1605" w:type="dxa"/>
          </w:tcPr>
          <w:p>
            <w:pPr>
              <w:widowControl/>
              <w:spacing w:after="0" w:line="276" w:lineRule="auto"/>
              <w:jc w:val="left"/>
              <w:rPr>
                <w:sz w:val="18"/>
                <w:szCs w:val="18"/>
              </w:rPr>
            </w:pPr>
            <w:r>
              <w:rPr>
                <w:sz w:val="18"/>
                <w:szCs w:val="20"/>
              </w:rPr>
              <w:t xml:space="preserve">Usabilidade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incluir um item, o botão </w:t>
      </w:r>
      <w:r>
        <w:rPr>
          <w:b/>
          <w:bCs/>
          <w:szCs w:val="20"/>
        </w:rPr>
        <w:t xml:space="preserve">INCLUIR</w:t>
      </w:r>
      <w:r>
        <w:rPr>
          <w:szCs w:val="20"/>
        </w:rPr>
        <w:t xml:space="preserve"> de "Almoxarifados (Movimentação)" e as marcações de controle (lote, validade, quarentena) recarregam parte da tela e </w:t>
      </w:r>
      <w:r>
        <w:rPr>
          <w:b/>
          <w:bCs/>
          <w:szCs w:val="20"/>
        </w:rPr>
        <w:t xml:space="preserve">apagam os números já digitados</w:t>
      </w:r>
      <w:r>
        <w:rPr>
          <w:szCs w:val="20"/>
        </w:rPr>
        <w:t xml:space="preserve"> (estoque mínimo e máximo, peso, medidas). A ordem de preenchimento passa a importar. Também aparece o erro de script "</w:t>
      </w:r>
      <w:r>
        <w:rPr>
          <w:szCs w:val="20"/>
        </w:rPr>
        <w:t xml:space="preserve">$(...).nanoScroller is not a function</w:t>
      </w:r>
      <w:r>
        <w:rPr>
          <w:szCs w:val="20"/>
        </w:rPr>
        <w:t xml:space="preserve">" em várias telas do Estoque.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Cadastros › Item</w:t>
      </w:r>
      <w:r>
        <w:rPr>
          <w:szCs w:val="20"/>
        </w:rPr>
        <w:t xml:space="preserve"> e clicar em incluir. 2. Preencher os números de </w:t>
      </w:r>
      <w:r>
        <w:rPr>
          <w:b/>
          <w:bCs/>
          <w:szCs w:val="20"/>
        </w:rPr>
        <w:t xml:space="preserve">Parâmetros de Armazenagem</w:t>
      </w:r>
      <w:r>
        <w:rPr>
          <w:szCs w:val="20"/>
        </w:rPr>
        <w:t xml:space="preserve"> (Est. Mínimo, Est. Máximo, Peso, Altura, Largura, Profundidade, Emp. Máximo). 3. Marcar </w:t>
      </w:r>
      <w:r>
        <w:rPr>
          <w:b/>
          <w:bCs/>
          <w:szCs w:val="20"/>
        </w:rPr>
        <w:t xml:space="preserve">CONTROLE DE QUARENTENA</w:t>
      </w:r>
      <w:r>
        <w:rPr>
          <w:szCs w:val="20"/>
        </w:rPr>
        <w:t xml:space="preserve"> ou, em </w:t>
      </w:r>
      <w:r>
        <w:rPr>
          <w:b/>
          <w:bCs/>
          <w:szCs w:val="20"/>
        </w:rPr>
        <w:t xml:space="preserve">Almoxarifados (Movimentação)</w:t>
      </w:r>
      <w:r>
        <w:rPr>
          <w:szCs w:val="20"/>
        </w:rPr>
        <w:t xml:space="preserve">, escolher um almoxarifado e clicar em </w:t>
      </w:r>
      <w:r>
        <w:rPr>
          <w:b/>
          <w:bCs/>
          <w:szCs w:val="20"/>
        </w:rPr>
        <w:t xml:space="preserve">INCLUIR</w:t>
      </w:r>
      <w:r>
        <w:rPr>
          <w:szCs w:val="20"/>
        </w:rPr>
        <w:t xml:space="preserve">. 4. Conferir os números digitados no passo 2.</w:t>
      </w:r>
    </w:p>
    <w:p>
      <w:pPr>
        <w:spacing w:after="0" w:line="360" w:lineRule="auto"/>
        <w:rPr>
          <w:szCs w:val="20"/>
        </w:rPr>
      </w:pPr>
      <w:r>
        <w:rPr>
          <w:b/>
          <w:bCs/>
          <w:szCs w:val="20"/>
        </w:rPr>
        <w:t xml:space="preserve">Dados de teste usados:</w:t>
      </w:r>
      <w:r>
        <w:rPr>
          <w:szCs w:val="20"/>
        </w:rPr>
        <w:t xml:space="preserve"> Item </w:t>
      </w:r>
      <w:r>
        <w:rPr>
          <w:szCs w:val="20"/>
        </w:rPr>
        <w:t xml:space="preserve">TST0001 - TESTE MATERIA PRIMA</w:t>
      </w:r>
      <w:r>
        <w:rPr>
          <w:szCs w:val="20"/>
        </w:rPr>
        <w:t xml:space="preserve"> (grupo </w:t>
      </w:r>
      <w:r>
        <w:rPr>
          <w:szCs w:val="20"/>
        </w:rPr>
        <w:t xml:space="preserve">TESTE GRUPO</w:t>
      </w:r>
      <w:r>
        <w:rPr>
          <w:szCs w:val="20"/>
        </w:rPr>
        <w:t xml:space="preserve">, subgrupo </w:t>
      </w:r>
      <w:r>
        <w:rPr>
          <w:szCs w:val="20"/>
        </w:rPr>
        <w:t xml:space="preserve">TESTE SUBGRUPO</w:t>
      </w:r>
      <w:r>
        <w:rPr>
          <w:szCs w:val="20"/>
        </w:rPr>
        <w:t xml:space="preserve">, unidade </w:t>
      </w:r>
      <w:r>
        <w:rPr>
          <w:szCs w:val="20"/>
        </w:rPr>
        <w:t xml:space="preserve">TST</w:t>
      </w:r>
      <w:r>
        <w:rPr>
          <w:szCs w:val="20"/>
        </w:rPr>
        <w:t xml:space="preserve">, almoxarifado </w:t>
      </w:r>
      <w:r>
        <w:rPr>
          <w:szCs w:val="20"/>
        </w:rPr>
        <w:t xml:space="preserve">TESTE ALMOX</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031"/>
        <w:gridCol w:w="5600"/>
      </w:tblGrid>
      <w:tr>
        <w:trPr>
          <w:tblHeader/>
          <w:cantSplit/>
        </w:trPr>
        <w:tc>
          <w:tcPr>
            <w:tcW w:w="40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6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031" w:type="dxa"/>
          </w:tcPr>
          <w:p>
            <w:pPr>
              <w:widowControl/>
              <w:spacing w:after="0" w:line="276" w:lineRule="auto"/>
              <w:jc w:val="left"/>
              <w:rPr>
                <w:sz w:val="18"/>
                <w:szCs w:val="18"/>
              </w:rPr>
            </w:pPr>
            <w:r>
              <w:rPr>
                <w:sz w:val="18"/>
                <w:szCs w:val="20"/>
              </w:rPr>
              <w:t xml:space="preserve">Os valores já digitados continuam preenchidos depois de qualquer botão ou marcação. Nenhum erro de script no navegador.</w:t>
            </w:r>
          </w:p>
        </w:tc>
        <w:tc>
          <w:tcPr>
            <w:tcW w:w="5600" w:type="dxa"/>
          </w:tcPr>
          <w:p>
            <w:pPr>
              <w:widowControl/>
              <w:spacing w:after="0" w:line="276" w:lineRule="auto"/>
              <w:jc w:val="left"/>
              <w:rPr>
                <w:sz w:val="18"/>
                <w:szCs w:val="18"/>
              </w:rPr>
            </w:pPr>
            <w:r>
              <w:rPr>
                <w:sz w:val="18"/>
                <w:szCs w:val="20"/>
              </w:rPr>
              <w:t xml:space="preserve">Os números digitados foram apagados e precisaram ser digitados de novo. Erro de script "$(...).nanoScroller is not a function" no console do navegador.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(provável):</w:t>
      </w:r>
      <w:r>
        <w:rPr>
          <w:szCs w:val="20"/>
        </w:rPr>
        <w:t xml:space="preserve"> a marcação CONTROLE DE QUARENTENA e o botão INCLUIR do almoxarifado fazem ida ao servidor (</w:t>
      </w:r>
      <w:r>
        <w:rPr>
          <w:szCs w:val="20"/>
        </w:rPr>
        <w:t xml:space="preserve">AutoPostBack</w:t>
      </w:r>
      <w:r>
        <w:rPr>
          <w:szCs w:val="20"/>
        </w:rPr>
        <w:t xml:space="preserve">/botão em </w:t>
      </w:r>
      <w:r>
        <w:rPr>
          <w:szCs w:val="20"/>
        </w:rPr>
        <w:t xml:space="preserve">UpdatePanel</w:t>
      </w:r>
      <w:r>
        <w:rPr>
          <w:szCs w:val="20"/>
        </w:rPr>
        <w:t xml:space="preserve">); a forma exata como os números se perdem não foi identificada. Investigar se os campos de número com máscara estão fora dos painéis atualizados ou são reescritos no retorno. O </w:t>
      </w:r>
      <w:r>
        <w:rPr>
          <w:szCs w:val="20"/>
        </w:rPr>
        <w:t xml:space="preserve">nanoScroller</w:t>
      </w:r>
      <w:r>
        <w:rPr>
          <w:szCs w:val="20"/>
        </w:rPr>
        <w:t xml:space="preserve"> não aparece no código do Estoque: deve vir de um script comum (página-mestra ou tema) que chama o componente sem carregá-lo; a investigar.</w:t>
      </w:r>
    </w:p>
    <w:tbl>
      <w:tblPr>
        <w:tblStyle w:val="Tabelacomgrade"/>
        <w:tblW w:w="9631" w:type="dxa"/>
        <w:tblLayout w:type="fixed"/>
        <w:tblLook w:val="04A0" w:firstRow="1" w:lastRow="0" w:firstColumn="1" w:lastColumn="0" w:noHBand="0" w:noVBand="1"/>
      </w:tblPr>
      <w:tblGrid>
        <w:gridCol w:w="4531"/>
        <w:gridCol w:w="1219"/>
        <w:gridCol w:w="3881"/>
      </w:tblGrid>
      <w:tr>
        <w:trPr>
          <w:tblHeader/>
          <w:cantSplit/>
        </w:trPr>
        <w:tc>
          <w:tcPr>
            <w:tcW w:w="45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38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4531" w:type="dxa"/>
          </w:tcPr>
          <w:p>
            <w:pPr>
              <w:widowControl/>
              <w:spacing w:after="0" w:line="276" w:lineRule="auto"/>
              <w:jc w:val="left"/>
              <w:rPr>
                <w:sz w:val="18"/>
                <w:szCs w:val="18"/>
              </w:rPr>
            </w:pPr>
            <w:r>
              <w:rPr>
                <w:sz w:val="18"/>
                <w:szCs w:val="20"/>
              </w:rPr>
              <w:t xml:space="preserve">LaboSys_UI/administracao/tabelas_apoio/item_ed.aspx</w:t>
            </w:r>
          </w:p>
        </w:tc>
        <w:tc>
          <w:tcPr>
            <w:tcW w:w="1219" w:type="dxa"/>
          </w:tcPr>
          <w:p>
            <w:pPr>
              <w:widowControl/>
              <w:spacing w:after="0" w:line="276" w:lineRule="auto"/>
              <w:jc w:val="left"/>
              <w:rPr>
                <w:sz w:val="18"/>
                <w:szCs w:val="18"/>
              </w:rPr>
            </w:pPr>
            <w:r>
              <w:rPr>
                <w:sz w:val="18"/>
                <w:szCs w:val="20"/>
              </w:rPr>
              <w:t xml:space="preserve">465-467</w:t>
            </w:r>
          </w:p>
        </w:tc>
        <w:tc>
          <w:tcPr>
            <w:tcW w:w="3881" w:type="dxa"/>
          </w:tcPr>
          <w:p>
            <w:pPr>
              <w:widowControl/>
              <w:spacing w:after="0" w:line="276" w:lineRule="auto"/>
              <w:jc w:val="left"/>
              <w:rPr>
                <w:sz w:val="18"/>
                <w:szCs w:val="18"/>
              </w:rPr>
            </w:pPr>
            <w:r>
              <w:rPr>
                <w:sz w:val="18"/>
                <w:szCs w:val="20"/>
              </w:rPr>
              <w:t xml:space="preserve">CONTROLE DE QUARENTENA com AutoPostBack="True".</w:t>
            </w:r>
          </w:p>
        </w:tc>
      </w:tr>
      <w:tr>
        <w:trPr>
          <w:cantSplit/>
        </w:trPr>
        <w:tc>
          <w:tcPr>
            <w:tcW w:w="4531" w:type="dxa"/>
          </w:tcPr>
          <w:p>
            <w:pPr>
              <w:widowControl/>
              <w:spacing w:after="0" w:line="276" w:lineRule="auto"/>
              <w:jc w:val="left"/>
              <w:rPr>
                <w:sz w:val="18"/>
                <w:szCs w:val="18"/>
              </w:rPr>
            </w:pPr>
            <w:r>
              <w:rPr>
                <w:sz w:val="18"/>
                <w:szCs w:val="20"/>
              </w:rPr>
              <w:t xml:space="preserve">LaboSys_UI/administracao/tabelas_apoio/item_ed.aspx</w:t>
            </w:r>
          </w:p>
        </w:tc>
        <w:tc>
          <w:tcPr>
            <w:tcW w:w="1219" w:type="dxa"/>
          </w:tcPr>
          <w:p>
            <w:pPr>
              <w:widowControl/>
              <w:spacing w:after="0" w:line="276" w:lineRule="auto"/>
              <w:jc w:val="left"/>
              <w:rPr>
                <w:sz w:val="18"/>
                <w:szCs w:val="18"/>
              </w:rPr>
            </w:pPr>
            <w:r>
              <w:rPr>
                <w:sz w:val="18"/>
                <w:szCs w:val="20"/>
              </w:rPr>
              <w:t xml:space="preserve">664-665</w:t>
            </w:r>
          </w:p>
        </w:tc>
        <w:tc>
          <w:tcPr>
            <w:tcW w:w="3881" w:type="dxa"/>
          </w:tcPr>
          <w:p>
            <w:pPr>
              <w:widowControl/>
              <w:spacing w:after="0" w:line="276" w:lineRule="auto"/>
              <w:jc w:val="left"/>
              <w:rPr>
                <w:sz w:val="18"/>
                <w:szCs w:val="18"/>
              </w:rPr>
            </w:pPr>
            <w:r>
              <w:rPr>
                <w:sz w:val="18"/>
                <w:szCs w:val="20"/>
              </w:rPr>
              <w:t xml:space="preserve">Botão INCLUIR do almoxarifado (btnNovoLocal), que faz ida ao servidor.</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Manter os valores digitados nas idas ao servidor (rever os painéis atualizados e o ViewState dos campos), ou fazer essas ações sem recarregar.</w:t>
      </w:r>
    </w:p>
    <w:p>
      <w:pPr>
        <w:numPr>
          <w:ilvl w:val="0"/>
          <w:numId w:val="2"/>
        </w:numPr>
        <w:spacing w:after="0" w:line="360" w:lineRule="auto"/>
        <w:rPr>
          <w:szCs w:val="20"/>
        </w:rPr>
      </w:pPr>
      <w:r>
        <w:rPr>
          <w:szCs w:val="20"/>
        </w:rPr>
        <w:t xml:space="preserve">Carregar o script do </w:t>
      </w:r>
      <w:r>
        <w:rPr>
          <w:szCs w:val="20"/>
        </w:rPr>
        <w:t xml:space="preserve">nanoScroller</w:t>
      </w:r>
      <w:r>
        <w:rPr>
          <w:szCs w:val="20"/>
        </w:rPr>
        <w:t xml:space="preserve"> onde ele é chamado, ou retirar a chamada.</w:t>
      </w:r>
    </w:p>
    <w:p>
      <w:pPr>
        <w:numPr>
          <w:ilvl w:val="0"/>
          <w:numId w:val="2"/>
        </w:numPr>
        <w:spacing w:after="0" w:line="360" w:lineRule="auto"/>
        <w:rPr>
          <w:szCs w:val="20"/>
        </w:rPr>
      </w:pPr>
      <w:r>
        <w:rPr>
          <w:szCs w:val="20"/>
        </w:rPr>
        <w:t xml:space="preserve">Testar a tela do Item preenchendo os campos em ordens diferentes.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Incluir um item, preencher os números, marcar CONTROLE DE QUARENTENA e incluir um almoxarifado: os números devem continuar preenchidos; o console não deve mostrar erro de script.</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Sem captura do momento em que os números somem; registrado no resultado de 07/10/2026 (seção 4, observações 4 e 8).</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DV-EST-013</w:t>
      </w:r>
    </w:p>
    <w:p>
      <w:pPr>
        <w:keepNext/>
        <w:spacing w:after="0" w:line="360" w:lineRule="auto"/>
      </w:pPr>
    </w:p>
    <w:p>
      <w:pPr>
        <w:spacing w:after="0" w:line="360" w:lineRule="auto"/>
        <w:rPr>
          <w:szCs w:val="20"/>
        </w:rPr>
      </w:pPr>
      <w:r>
        <w:rPr>
          <w:b/>
          <w:bCs/>
          <w:szCs w:val="20"/>
        </w:rPr>
        <w:t xml:space="preserve">Nota fiscal sem a série não grava e não avisa; mensagens apontam o campo errado</w:t>
      </w:r>
    </w:p>
    <w:tbl>
      <w:tblPr>
        <w:tblStyle w:val="Tabelacomgrade"/>
        <w:tblW w:w="9631" w:type="dxa"/>
        <w:tblLayout w:type="fixed"/>
        <w:tblLook w:val="04A0" w:firstRow="1" w:lastRow="0" w:firstColumn="1" w:lastColumn="0" w:noHBand="0" w:noVBand="1"/>
      </w:tblPr>
      <w:tblGrid>
        <w:gridCol w:w="1323"/>
        <w:gridCol w:w="1218"/>
        <w:gridCol w:w="1998"/>
        <w:gridCol w:w="1517"/>
        <w:gridCol w:w="1939"/>
        <w:gridCol w:w="1636"/>
      </w:tblGrid>
      <w:tr>
        <w:trPr>
          <w:tblHeader/>
          <w:cantSplit/>
        </w:trPr>
        <w:tc>
          <w:tcPr>
            <w:tcW w:w="13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9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6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3" w:type="dxa"/>
          </w:tcPr>
          <w:p>
            <w:pPr>
              <w:widowControl/>
              <w:spacing w:after="0" w:line="276" w:lineRule="auto"/>
              <w:jc w:val="left"/>
              <w:rPr>
                <w:sz w:val="18"/>
                <w:szCs w:val="18"/>
              </w:rPr>
            </w:pPr>
            <w:r>
              <w:rPr>
                <w:sz w:val="18"/>
                <w:szCs w:val="20"/>
              </w:rPr>
              <w:t xml:space="preserve">Baixa</w:t>
            </w:r>
          </w:p>
        </w:tc>
        <w:tc>
          <w:tcPr>
            <w:tcW w:w="1218" w:type="dxa"/>
          </w:tcPr>
          <w:p>
            <w:pPr>
              <w:widowControl/>
              <w:spacing w:after="0" w:line="276" w:lineRule="auto"/>
              <w:jc w:val="left"/>
              <w:rPr>
                <w:sz w:val="18"/>
                <w:szCs w:val="18"/>
              </w:rPr>
            </w:pPr>
            <w:r>
              <w:rPr>
                <w:sz w:val="18"/>
                <w:szCs w:val="20"/>
              </w:rPr>
              <w:t xml:space="preserve">Aberto</w:t>
            </w:r>
          </w:p>
        </w:tc>
        <w:tc>
          <w:tcPr>
            <w:tcW w:w="1998" w:type="dxa"/>
          </w:tcPr>
          <w:p>
            <w:pPr>
              <w:widowControl/>
              <w:spacing w:after="0" w:line="276" w:lineRule="auto"/>
              <w:jc w:val="left"/>
              <w:rPr>
                <w:sz w:val="18"/>
                <w:szCs w:val="18"/>
              </w:rPr>
            </w:pPr>
            <w:r>
              <w:rPr>
                <w:sz w:val="18"/>
                <w:szCs w:val="20"/>
              </w:rPr>
              <w:t xml:space="preserve">Estoque › Estoque › Recebimento de Material › Nota Fiscal</w:t>
            </w:r>
          </w:p>
        </w:tc>
        <w:tc>
          <w:tcPr>
            <w:tcW w:w="1517" w:type="dxa"/>
          </w:tcPr>
          <w:p>
            <w:pPr>
              <w:widowControl/>
              <w:spacing w:after="0" w:line="276" w:lineRule="auto"/>
              <w:jc w:val="left"/>
              <w:rPr>
                <w:sz w:val="18"/>
                <w:szCs w:val="18"/>
              </w:rPr>
            </w:pPr>
            <w:r>
              <w:rPr>
                <w:sz w:val="18"/>
                <w:szCs w:val="20"/>
              </w:rPr>
              <w:t xml:space="preserve">CT-EST-184</w:t>
            </w:r>
          </w:p>
        </w:tc>
        <w:tc>
          <w:tcPr>
            <w:tcW w:w="1939" w:type="dxa"/>
          </w:tcPr>
          <w:p>
            <w:pPr>
              <w:widowControl/>
              <w:spacing w:after="0" w:line="276" w:lineRule="auto"/>
              <w:jc w:val="left"/>
              <w:rPr>
                <w:sz w:val="18"/>
                <w:szCs w:val="18"/>
              </w:rPr>
            </w:pPr>
            <w:r>
              <w:rPr>
                <w:sz w:val="18"/>
                <w:szCs w:val="20"/>
              </w:rPr>
              <w:t xml:space="preserve">08/10/2026 (rodada de 08/10/2026, etapa 1)</w:t>
            </w:r>
          </w:p>
        </w:tc>
        <w:tc>
          <w:tcPr>
            <w:tcW w:w="1636" w:type="dxa"/>
          </w:tcPr>
          <w:p>
            <w:pPr>
              <w:widowControl/>
              <w:spacing w:after="0" w:line="276" w:lineRule="auto"/>
              <w:jc w:val="left"/>
              <w:rPr>
                <w:sz w:val="18"/>
                <w:szCs w:val="18"/>
              </w:rPr>
            </w:pPr>
            <w:r>
              <w:rPr>
                <w:sz w:val="18"/>
                <w:szCs w:val="20"/>
              </w:rPr>
              <w:t xml:space="preserve">Usabilidade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Na tela </w:t>
      </w:r>
      <w:r>
        <w:rPr>
          <w:b/>
          <w:bCs/>
          <w:szCs w:val="20"/>
        </w:rPr>
        <w:t xml:space="preserve">Recebimento de Materiais - Nota Fiscal</w:t>
      </w:r>
      <w:r>
        <w:rPr>
          <w:szCs w:val="20"/>
        </w:rPr>
        <w:t xml:space="preserve">, com a </w:t>
      </w:r>
      <w:r>
        <w:rPr>
          <w:b/>
          <w:bCs/>
          <w:szCs w:val="20"/>
        </w:rPr>
        <w:t xml:space="preserve">Série</w:t>
      </w:r>
      <w:r>
        <w:rPr>
          <w:szCs w:val="20"/>
        </w:rPr>
        <w:t xml:space="preserve"> em branco, o sistema pergunta "Deseja salvar a Nota Fiscal?", repete a pergunta depois do SIM e </w:t>
      </w:r>
      <w:r>
        <w:rPr>
          <w:b/>
          <w:bCs/>
          <w:szCs w:val="20"/>
        </w:rPr>
        <w:t xml:space="preserve">não grava, sem nenhuma mensagem</w:t>
      </w:r>
      <w:r>
        <w:rPr>
          <w:szCs w:val="20"/>
        </w:rPr>
        <w:t xml:space="preserve">. Outras mensagens apontam o campo errado: sem o Nº da NF aparece também "Campo Série é obrigatório!" (com a série preenchida); sem a Data de Entrada aparece "Data da Nota Fiscal não informada"; sem o Total Produto aparece também "Valor do Frete da Nota Fiscal não foi informado!" (com o frete preenchido). "Tipo de Movimentacao" está sem acento.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Recebimento de Material</w:t>
      </w:r>
      <w:r>
        <w:rPr>
          <w:szCs w:val="20"/>
        </w:rPr>
        <w:t xml:space="preserve">, um recebimento em aberto, e clicar em </w:t>
      </w:r>
      <w:r>
        <w:rPr>
          <w:b/>
          <w:bCs/>
          <w:szCs w:val="20"/>
        </w:rPr>
        <w:t xml:space="preserve">INCLUIR NOTA FISCAL</w:t>
      </w:r>
      <w:r>
        <w:rPr>
          <w:szCs w:val="20"/>
        </w:rPr>
        <w:t xml:space="preserve">. 2. Preencher todos os campos obrigatórios, menos a </w:t>
      </w:r>
      <w:r>
        <w:rPr>
          <w:b/>
          <w:bCs/>
          <w:szCs w:val="20"/>
        </w:rPr>
        <w:t xml:space="preserve">Série</w:t>
      </w:r>
      <w:r>
        <w:rPr>
          <w:szCs w:val="20"/>
        </w:rPr>
        <w:t xml:space="preserve">. 3. Clicar em </w:t>
      </w:r>
      <w:r>
        <w:rPr>
          <w:b/>
          <w:bCs/>
          <w:szCs w:val="20"/>
        </w:rPr>
        <w:t xml:space="preserve">SALVAR NOTA FISCAL</w:t>
      </w:r>
      <w:r>
        <w:rPr>
          <w:szCs w:val="20"/>
        </w:rPr>
        <w:t xml:space="preserve"> e depois em </w:t>
      </w:r>
      <w:r>
        <w:rPr>
          <w:b/>
          <w:bCs/>
          <w:szCs w:val="20"/>
        </w:rPr>
        <w:t xml:space="preserve">SIM</w:t>
      </w:r>
      <w:r>
        <w:rPr>
          <w:szCs w:val="20"/>
        </w:rPr>
        <w:t xml:space="preserve">. 4. Repetir deixando em branco, um de cada vez, o </w:t>
      </w:r>
      <w:r>
        <w:rPr>
          <w:b/>
          <w:bCs/>
          <w:szCs w:val="20"/>
        </w:rPr>
        <w:t xml:space="preserve">Nº da NF</w:t>
      </w:r>
      <w:r>
        <w:rPr>
          <w:szCs w:val="20"/>
        </w:rPr>
        <w:t xml:space="preserve">, a </w:t>
      </w:r>
      <w:r>
        <w:rPr>
          <w:b/>
          <w:bCs/>
          <w:szCs w:val="20"/>
        </w:rPr>
        <w:t xml:space="preserve">Data de Entrada</w:t>
      </w:r>
      <w:r>
        <w:rPr>
          <w:szCs w:val="20"/>
        </w:rPr>
        <w:t xml:space="preserve"> e o </w:t>
      </w:r>
      <w:r>
        <w:rPr>
          <w:b/>
          <w:bCs/>
          <w:szCs w:val="20"/>
        </w:rPr>
        <w:t xml:space="preserve">Total Produto</w:t>
      </w:r>
      <w:r>
        <w:rPr>
          <w:szCs w:val="20"/>
        </w:rPr>
        <w:t xml:space="preserve">, e ler as mensagens no rodapé.</w:t>
      </w:r>
    </w:p>
    <w:p>
      <w:pPr>
        <w:spacing w:after="0" w:line="360" w:lineRule="auto"/>
        <w:rPr>
          <w:szCs w:val="20"/>
        </w:rPr>
      </w:pPr>
      <w:r>
        <w:rPr>
          <w:b/>
          <w:bCs/>
          <w:szCs w:val="20"/>
        </w:rPr>
        <w:t xml:space="preserve">Dados de teste usados:</w:t>
      </w:r>
      <w:r>
        <w:rPr>
          <w:szCs w:val="20"/>
        </w:rPr>
        <w:t xml:space="preserve"> Recebimento </w:t>
      </w:r>
      <w:r>
        <w:rPr>
          <w:szCs w:val="20"/>
        </w:rPr>
        <w:t xml:space="preserve">00015</w:t>
      </w:r>
      <w:r>
        <w:rPr>
          <w:szCs w:val="20"/>
        </w:rPr>
        <w:t xml:space="preserve">, fornecedor </w:t>
      </w:r>
      <w:r>
        <w:rPr>
          <w:szCs w:val="20"/>
        </w:rPr>
        <w:t xml:space="preserve">TESTE PJ FARMACÊUTICA LTDA</w:t>
      </w:r>
      <w:r>
        <w:rPr>
          <w:szCs w:val="20"/>
        </w:rPr>
        <w:t xml:space="preserve">, NF de teste </w:t>
      </w:r>
      <w:r>
        <w:rPr>
          <w:szCs w:val="20"/>
        </w:rPr>
        <w:t xml:space="preserve">9004</w:t>
      </w:r>
      <w:r>
        <w:rPr>
          <w:szCs w:val="20"/>
        </w:rPr>
        <w:t xml:space="preserve"> (não gravada).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709"/>
        <w:gridCol w:w="5922"/>
      </w:tblGrid>
      <w:tr>
        <w:trPr>
          <w:tblHeader/>
          <w:cantSplit/>
        </w:trPr>
        <w:tc>
          <w:tcPr>
            <w:tcW w:w="37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9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709" w:type="dxa"/>
          </w:tcPr>
          <w:p>
            <w:pPr>
              <w:widowControl/>
              <w:spacing w:after="0" w:line="276" w:lineRule="auto"/>
              <w:jc w:val="left"/>
              <w:rPr>
                <w:sz w:val="18"/>
                <w:szCs w:val="18"/>
              </w:rPr>
            </w:pPr>
            <w:r>
              <w:rPr>
                <w:sz w:val="18"/>
                <w:szCs w:val="20"/>
              </w:rPr>
              <w:t xml:space="preserve">Sem a série: "Campo Série é obrigatório!" e nada gravado. Cada mensagem cita só o campo que falta.</w:t>
            </w:r>
          </w:p>
        </w:tc>
        <w:tc>
          <w:tcPr>
            <w:tcW w:w="5922" w:type="dxa"/>
          </w:tcPr>
          <w:p>
            <w:pPr>
              <w:widowControl/>
              <w:spacing w:after="0" w:line="276" w:lineRule="auto"/>
              <w:jc w:val="left"/>
              <w:rPr>
                <w:sz w:val="18"/>
                <w:szCs w:val="18"/>
              </w:rPr>
            </w:pPr>
            <w:r>
              <w:rPr>
                <w:sz w:val="18"/>
                <w:szCs w:val="20"/>
              </w:rPr>
              <w:t xml:space="preserve">Sem a série: a pergunta se repete e nada é gravado, sem mensagem. Sem o Total Produto: "Valor Total do Produto na Nota Fiscal não foi informado!" e "Valor do Frete da Nota Fiscal não foi informado!" com o frete preenchido.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506734"/>
            <wp:effectExtent l="0" t="0" r="0" b="0"/>
            <wp:docPr id="5197" name="Imagem 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 name="Imagem 5197"/>
                    <pic:cNvPicPr/>
                  </pic:nvPicPr>
                  <pic:blipFill>
                    <a:blip r:embed="rIdHom197"/>
                    <a:stretch>
                      <a:fillRect/>
                    </a:stretch>
                  </pic:blipFill>
                  <pic:spPr>
                    <a:xfrm>
                      <a:off x="0" y="0"/>
                      <a:ext cx="5400000" cy="5506734"/>
                    </a:xfrm>
                    <a:prstGeom prst="rect">
                      <a:avLst/>
                    </a:prstGeom>
                  </pic:spPr>
                </pic:pic>
              </a:graphicData>
            </a:graphic>
          </wp:inline>
        </w:drawing>
      </w:r>
    </w:p>
    <w:p>
      <w:pPr>
        <w:spacing w:before="60" w:after="120"/>
        <w:jc w:val="center"/>
      </w:pPr>
      <w:r>
        <w:rPr>
          <w:i/>
          <w:iCs/>
          <w:sz w:val="18"/>
          <w:szCs w:val="20"/>
        </w:rPr>
        <w:t xml:space="preserve">Figura 197 – Série em branco: depois do SIM, a pergunta "Deseja salvar a Nota Fiscal?" aparece de novo</w:t>
      </w:r>
    </w:p>
    <w:p>
      <w:pPr>
        <w:spacing w:after="0" w:line="360" w:lineRule="auto"/>
        <w:rPr>
          <w:szCs w:val="20"/>
        </w:rPr>
      </w:pPr>
      <w:r>
        <w:rPr>
          <w:i/>
          <w:iCs/>
          <w:szCs w:val="20"/>
        </w:rPr>
        <w:t xml:space="preserve">Figura 1: Série em branco: depois do SIM, a pergunta "Deseja salvar a Nota Fiscal?" aparece de novo</w:t>
      </w:r>
    </w:p>
    <w:p>
      <w:pPr>
        <w:keepNext/>
        <w:spacing w:before="120" w:after="0"/>
        <w:jc w:val="center"/>
      </w:pPr>
      <w:r>
        <w:rPr>
          <w:noProof/>
        </w:rPr>
        <w:drawing>
          <wp:inline distT="0" distB="0" distL="0" distR="0">
            <wp:extent cx="5400000" cy="5736017"/>
            <wp:effectExtent l="0" t="0" r="0" b="0"/>
            <wp:docPr id="5198" name="Imagem 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 name="Imagem 5198"/>
                    <pic:cNvPicPr/>
                  </pic:nvPicPr>
                  <pic:blipFill>
                    <a:blip r:embed="rIdHom198"/>
                    <a:stretch>
                      <a:fillRect/>
                    </a:stretch>
                  </pic:blipFill>
                  <pic:spPr>
                    <a:xfrm>
                      <a:off x="0" y="0"/>
                      <a:ext cx="5400000" cy="5736017"/>
                    </a:xfrm>
                    <a:prstGeom prst="rect">
                      <a:avLst/>
                    </a:prstGeom>
                  </pic:spPr>
                </pic:pic>
              </a:graphicData>
            </a:graphic>
          </wp:inline>
        </w:drawing>
      </w:r>
    </w:p>
    <w:p>
      <w:pPr>
        <w:spacing w:before="60" w:after="120"/>
        <w:jc w:val="center"/>
      </w:pPr>
      <w:r>
        <w:rPr>
          <w:i/>
          <w:iCs/>
          <w:sz w:val="18"/>
          <w:szCs w:val="20"/>
        </w:rPr>
        <w:t xml:space="preserve">Figura 198 – Sem o Total Produto: aparece também a mensagem do frete, que está preenchido</w:t>
      </w:r>
    </w:p>
    <w:p>
      <w:pPr>
        <w:spacing w:after="0" w:line="360" w:lineRule="auto"/>
        <w:rPr>
          <w:szCs w:val="20"/>
        </w:rPr>
      </w:pPr>
      <w:r>
        <w:rPr>
          <w:i/>
          <w:iCs/>
          <w:szCs w:val="20"/>
        </w:rPr>
        <w:t xml:space="preserve">Figura 2: Sem o Total Produto: aparece também a mensagem do frete, que está preenchido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está no código</w:t>
      </w:r>
    </w:p>
    <w:p>
      <w:pPr>
        <w:spacing w:after="0" w:line="360" w:lineRule="auto"/>
        <w:rPr>
          <w:szCs w:val="20"/>
        </w:rPr>
      </w:pPr>
      <w:r>
        <w:rPr>
          <w:b/>
          <w:bCs/>
          <w:szCs w:val="20"/>
        </w:rPr>
        <w:t xml:space="preserve">Causa (confirmada):</w:t>
      </w:r>
      <w:r>
        <w:rPr>
          <w:szCs w:val="20"/>
        </w:rPr>
        <w:t xml:space="preserve"> os validadores estão ligados aos campos errados: o da Série valida o Nº da NF, o do Frete valida o Total Produto, e o da Data de Entrada usa o texto da Data da Nota. Sem validador real na série, o código converte a série vazia com </w:t>
      </w:r>
      <w:r>
        <w:rPr>
          <w:szCs w:val="20"/>
        </w:rPr>
        <w:t xml:space="preserve">Convert.ToInt32</w:t>
      </w:r>
      <w:r>
        <w:rPr>
          <w:szCs w:val="20"/>
        </w:rPr>
        <w:t xml:space="preserve"> ao verificar nota repetida; esse erro de formato não é capturado (o </w:t>
      </w:r>
      <w:r>
        <w:rPr>
          <w:szCs w:val="20"/>
        </w:rPr>
        <w:t xml:space="preserve">catch</w:t>
      </w:r>
      <w:r>
        <w:rPr>
          <w:szCs w:val="20"/>
        </w:rPr>
        <w:t xml:space="preserve"> só pega </w:t>
      </w:r>
      <w:r>
        <w:rPr>
          <w:szCs w:val="20"/>
        </w:rPr>
        <w:t xml:space="preserve">ArgumentException</w:t>
      </w:r>
      <w:r>
        <w:rPr>
          <w:szCs w:val="20"/>
        </w:rPr>
        <w:t xml:space="preserve">), o que explica a falta de mensagem (esta última parte é </w:t>
      </w:r>
      <w:r>
        <w:rPr>
          <w:b/>
          <w:bCs/>
          <w:szCs w:val="20"/>
        </w:rPr>
        <w:t xml:space="preserve">provável</w:t>
      </w:r>
      <w:r>
        <w:rPr>
          <w:szCs w:val="20"/>
        </w:rPr>
        <w:t xml:space="preserve">).</w:t>
      </w:r>
    </w:p>
    <w:tbl>
      <w:tblPr>
        <w:tblStyle w:val="Tabelacomgrade"/>
        <w:tblW w:w="9631" w:type="dxa"/>
        <w:tblLayout w:type="fixed"/>
        <w:tblLook w:val="04A0" w:firstRow="1" w:lastRow="0" w:firstColumn="1" w:lastColumn="0" w:noHBand="0" w:noVBand="1"/>
      </w:tblPr>
      <w:tblGrid>
        <w:gridCol w:w="3944"/>
        <w:gridCol w:w="1128"/>
        <w:gridCol w:w="4559"/>
      </w:tblGrid>
      <w:tr>
        <w:trPr>
          <w:tblHeader/>
          <w:cantSplit/>
        </w:trPr>
        <w:tc>
          <w:tcPr>
            <w:tcW w:w="39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Arquivo</w:t>
            </w:r>
          </w:p>
        </w:tc>
        <w:tc>
          <w:tcPr>
            <w:tcW w:w="11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w:t>
            </w:r>
          </w:p>
        </w:tc>
        <w:tc>
          <w:tcPr>
            <w:tcW w:w="45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r>
      <w:tr>
        <w:trPr>
          <w:cantSplit/>
        </w:trPr>
        <w:tc>
          <w:tcPr>
            <w:tcW w:w="3944" w:type="dxa"/>
          </w:tcPr>
          <w:p>
            <w:pPr>
              <w:widowControl/>
              <w:spacing w:after="0" w:line="276" w:lineRule="auto"/>
              <w:jc w:val="left"/>
              <w:rPr>
                <w:sz w:val="18"/>
                <w:szCs w:val="18"/>
              </w:rPr>
            </w:pPr>
            <w:r>
              <w:rPr>
                <w:sz w:val="18"/>
                <w:szCs w:val="20"/>
              </w:rPr>
              <w:t xml:space="preserve">LaboSys_UI/estoque/recebimentoNF_ed.aspx</w:t>
            </w:r>
          </w:p>
        </w:tc>
        <w:tc>
          <w:tcPr>
            <w:tcW w:w="1128" w:type="dxa"/>
          </w:tcPr>
          <w:p>
            <w:pPr>
              <w:widowControl/>
              <w:spacing w:after="0" w:line="276" w:lineRule="auto"/>
              <w:jc w:val="left"/>
              <w:rPr>
                <w:sz w:val="18"/>
                <w:szCs w:val="18"/>
              </w:rPr>
            </w:pPr>
            <w:r>
              <w:rPr>
                <w:sz w:val="18"/>
                <w:szCs w:val="20"/>
              </w:rPr>
              <w:t xml:space="preserve">261-263</w:t>
            </w:r>
          </w:p>
        </w:tc>
        <w:tc>
          <w:tcPr>
            <w:tcW w:w="4559" w:type="dxa"/>
          </w:tcPr>
          <w:p>
            <w:pPr>
              <w:widowControl/>
              <w:spacing w:after="0" w:line="276" w:lineRule="auto"/>
              <w:jc w:val="left"/>
              <w:rPr>
                <w:sz w:val="18"/>
                <w:szCs w:val="18"/>
              </w:rPr>
            </w:pPr>
            <w:r>
              <w:rPr>
                <w:sz w:val="18"/>
                <w:szCs w:val="20"/>
              </w:rPr>
              <w:t xml:space="preserve">rqfvSerie ("Campo Série é obrigatório!") com ControlToValidate="txtNumNF".</w:t>
            </w:r>
          </w:p>
        </w:tc>
      </w:tr>
      <w:tr>
        <w:trPr>
          <w:cantSplit/>
        </w:trPr>
        <w:tc>
          <w:tcPr>
            <w:tcW w:w="3944" w:type="dxa"/>
          </w:tcPr>
          <w:p>
            <w:pPr>
              <w:widowControl/>
              <w:spacing w:after="0" w:line="276" w:lineRule="auto"/>
              <w:jc w:val="left"/>
              <w:rPr>
                <w:sz w:val="18"/>
                <w:szCs w:val="18"/>
              </w:rPr>
            </w:pPr>
            <w:r>
              <w:rPr>
                <w:sz w:val="18"/>
                <w:szCs w:val="20"/>
              </w:rPr>
              <w:t xml:space="preserve">LaboSys_UI/estoque/recebimentoNF_ed.aspx</w:t>
            </w:r>
          </w:p>
        </w:tc>
        <w:tc>
          <w:tcPr>
            <w:tcW w:w="1128" w:type="dxa"/>
          </w:tcPr>
          <w:p>
            <w:pPr>
              <w:widowControl/>
              <w:spacing w:after="0" w:line="276" w:lineRule="auto"/>
              <w:jc w:val="left"/>
              <w:rPr>
                <w:sz w:val="18"/>
                <w:szCs w:val="18"/>
              </w:rPr>
            </w:pPr>
            <w:r>
              <w:rPr>
                <w:sz w:val="18"/>
                <w:szCs w:val="20"/>
              </w:rPr>
              <w:t xml:space="preserve">451-453</w:t>
            </w:r>
          </w:p>
        </w:tc>
        <w:tc>
          <w:tcPr>
            <w:tcW w:w="4559" w:type="dxa"/>
          </w:tcPr>
          <w:p>
            <w:pPr>
              <w:widowControl/>
              <w:spacing w:after="0" w:line="276" w:lineRule="auto"/>
              <w:jc w:val="left"/>
              <w:rPr>
                <w:sz w:val="18"/>
                <w:szCs w:val="18"/>
              </w:rPr>
            </w:pPr>
            <w:r>
              <w:rPr>
                <w:sz w:val="18"/>
                <w:szCs w:val="20"/>
              </w:rPr>
              <w:t xml:space="preserve">Validador "Valor do Frete..." com ControlToValidate="txtValTotProduto".</w:t>
            </w:r>
          </w:p>
        </w:tc>
      </w:tr>
      <w:tr>
        <w:trPr>
          <w:cantSplit/>
        </w:trPr>
        <w:tc>
          <w:tcPr>
            <w:tcW w:w="3944" w:type="dxa"/>
          </w:tcPr>
          <w:p>
            <w:pPr>
              <w:widowControl/>
              <w:spacing w:after="0" w:line="276" w:lineRule="auto"/>
              <w:jc w:val="left"/>
              <w:rPr>
                <w:sz w:val="18"/>
                <w:szCs w:val="18"/>
              </w:rPr>
            </w:pPr>
            <w:r>
              <w:rPr>
                <w:sz w:val="18"/>
                <w:szCs w:val="20"/>
              </w:rPr>
              <w:t xml:space="preserve">LaboSys_UI/estoque/recebimentoNF_ed.aspx</w:t>
            </w:r>
          </w:p>
        </w:tc>
        <w:tc>
          <w:tcPr>
            <w:tcW w:w="1128" w:type="dxa"/>
          </w:tcPr>
          <w:p>
            <w:pPr>
              <w:widowControl/>
              <w:spacing w:after="0" w:line="276" w:lineRule="auto"/>
              <w:jc w:val="left"/>
              <w:rPr>
                <w:sz w:val="18"/>
                <w:szCs w:val="18"/>
              </w:rPr>
            </w:pPr>
            <w:r>
              <w:rPr>
                <w:sz w:val="18"/>
                <w:szCs w:val="20"/>
              </w:rPr>
              <w:t xml:space="preserve">302-305</w:t>
            </w:r>
          </w:p>
        </w:tc>
        <w:tc>
          <w:tcPr>
            <w:tcW w:w="4559" w:type="dxa"/>
          </w:tcPr>
          <w:p>
            <w:pPr>
              <w:widowControl/>
              <w:spacing w:after="0" w:line="276" w:lineRule="auto"/>
              <w:jc w:val="left"/>
              <w:rPr>
                <w:sz w:val="18"/>
                <w:szCs w:val="18"/>
              </w:rPr>
            </w:pPr>
            <w:r>
              <w:rPr>
                <w:sz w:val="18"/>
                <w:szCs w:val="20"/>
              </w:rPr>
              <w:t xml:space="preserve">Validador da Data de Entrada com a mensagem "Data da Nota Fiscal não informada".</w:t>
            </w:r>
          </w:p>
        </w:tc>
      </w:tr>
      <w:tr>
        <w:trPr>
          <w:cantSplit/>
        </w:trPr>
        <w:tc>
          <w:tcPr>
            <w:tcW w:w="3944" w:type="dxa"/>
          </w:tcPr>
          <w:p>
            <w:pPr>
              <w:widowControl/>
              <w:spacing w:after="0" w:line="276" w:lineRule="auto"/>
              <w:jc w:val="left"/>
              <w:rPr>
                <w:sz w:val="18"/>
                <w:szCs w:val="18"/>
              </w:rPr>
            </w:pPr>
            <w:r>
              <w:rPr>
                <w:sz w:val="18"/>
                <w:szCs w:val="20"/>
              </w:rPr>
              <w:t xml:space="preserve">LaboSys_UI/estoque/recebimentoNF_ed.aspx.cs</w:t>
            </w:r>
          </w:p>
        </w:tc>
        <w:tc>
          <w:tcPr>
            <w:tcW w:w="1128" w:type="dxa"/>
          </w:tcPr>
          <w:p>
            <w:pPr>
              <w:widowControl/>
              <w:spacing w:after="0" w:line="276" w:lineRule="auto"/>
              <w:jc w:val="left"/>
              <w:rPr>
                <w:sz w:val="18"/>
                <w:szCs w:val="18"/>
              </w:rPr>
            </w:pPr>
            <w:r>
              <w:rPr>
                <w:sz w:val="18"/>
                <w:szCs w:val="20"/>
              </w:rPr>
              <w:t xml:space="preserve">516, 525</w:t>
            </w:r>
          </w:p>
        </w:tc>
        <w:tc>
          <w:tcPr>
            <w:tcW w:w="4559" w:type="dxa"/>
          </w:tcPr>
          <w:p>
            <w:pPr>
              <w:widowControl/>
              <w:spacing w:after="0" w:line="276" w:lineRule="auto"/>
              <w:jc w:val="left"/>
              <w:rPr>
                <w:sz w:val="18"/>
                <w:szCs w:val="18"/>
              </w:rPr>
            </w:pPr>
            <w:r>
              <w:rPr>
                <w:sz w:val="18"/>
                <w:szCs w:val="20"/>
              </w:rPr>
              <w:t xml:space="preserve">validarNf converte a série com Convert.ToInt32 e só trata ArgumentException.</w:t>
            </w:r>
          </w:p>
        </w:tc>
      </w:tr>
    </w:tbl>
    <w:p>
      <w:pPr>
        <w:spacing w:after="0" w:line="360" w:lineRule="auto"/>
      </w:pPr>
    </w:p>
    <w:p>
      <w:pPr>
        <w:spacing w:after="0" w:line="360" w:lineRule="auto"/>
        <w:rPr>
          <w:szCs w:val="20"/>
        </w:rPr>
      </w:pPr>
      <w:r>
        <w:rPr>
          <w:i/>
          <w:iCs/>
          <w:szCs w:val="20"/>
        </w:rPr>
        <w:t xml:space="preserve">Caminhos a partir da pasta `app/` do módulo (3.estoque/app).</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Ligar cada validador ao seu campo: Série → </w:t>
      </w:r>
      <w:r>
        <w:rPr>
          <w:szCs w:val="20"/>
        </w:rPr>
        <w:t xml:space="preserve">txtSerie</w:t>
      </w:r>
      <w:r>
        <w:rPr>
          <w:szCs w:val="20"/>
        </w:rPr>
        <w:t xml:space="preserve">, Frete → </w:t>
      </w:r>
      <w:r>
        <w:rPr>
          <w:szCs w:val="20"/>
        </w:rPr>
        <w:t xml:space="preserve">txtValFrete</w:t>
      </w:r>
      <w:r>
        <w:rPr>
          <w:szCs w:val="20"/>
        </w:rPr>
        <w:t xml:space="preserve">; corrigir o texto da Data de Entrada.</w:t>
      </w:r>
    </w:p>
    <w:p>
      <w:pPr>
        <w:numPr>
          <w:ilvl w:val="0"/>
          <w:numId w:val="2"/>
        </w:numPr>
        <w:spacing w:after="0" w:line="360" w:lineRule="auto"/>
        <w:rPr>
          <w:szCs w:val="20"/>
        </w:rPr>
      </w:pPr>
      <w:r>
        <w:rPr>
          <w:szCs w:val="20"/>
        </w:rPr>
        <w:t xml:space="preserve">No servidor, conferir os campos obrigatórios antes de converter e mostrar a mensagem do campo que falta.</w:t>
      </w:r>
    </w:p>
    <w:p>
      <w:pPr>
        <w:numPr>
          <w:ilvl w:val="0"/>
          <w:numId w:val="2"/>
        </w:numPr>
        <w:spacing w:after="0" w:line="360" w:lineRule="auto"/>
        <w:rPr>
          <w:szCs w:val="20"/>
        </w:rPr>
      </w:pPr>
      <w:r>
        <w:rPr>
          <w:szCs w:val="20"/>
        </w:rPr>
        <w:t xml:space="preserve">Capturar e registrar erros inesperados em vez de deixar a tela sem resposta.</w:t>
      </w:r>
    </w:p>
    <w:p>
      <w:pPr>
        <w:numPr>
          <w:ilvl w:val="0"/>
          <w:numId w:val="2"/>
        </w:numPr>
        <w:spacing w:after="0" w:line="360" w:lineRule="auto"/>
        <w:rPr>
          <w:szCs w:val="20"/>
        </w:rPr>
      </w:pPr>
      <w:r>
        <w:rPr>
          <w:szCs w:val="20"/>
        </w:rPr>
        <w:t xml:space="preserve">Corrigir os textos sem acento ("Tipo de Movimentacao", "Data de Emissao").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confirmar a correção</w:t>
      </w:r>
    </w:p>
    <w:p>
      <w:pPr>
        <w:spacing w:after="0" w:line="360" w:lineRule="auto"/>
        <w:rPr>
          <w:szCs w:val="20"/>
        </w:rPr>
      </w:pPr>
      <w:r>
        <w:rPr>
          <w:szCs w:val="20"/>
        </w:rPr>
        <w:t xml:space="preserve">Repetir o </w:t>
      </w:r>
      <w:r>
        <w:rPr>
          <w:b/>
          <w:bCs/>
          <w:szCs w:val="20"/>
        </w:rPr>
        <w:t xml:space="preserve">CT-EST-184</w:t>
      </w:r>
      <w:r>
        <w:rPr>
          <w:szCs w:val="20"/>
        </w:rPr>
        <w:t xml:space="preserve"> campo a campo: cada falta deve gerar só a mensagem do próprio campo; sem a série, a mensagem deve aparecer e nada ser gravado.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No mesmo caso, o item repetido na nota foi recusado só pela soma dos valores; a recusa por item repetido não foi isolada (</w:t>
      </w:r>
      <w:r>
        <w:rPr>
          <w:i/>
          <w:iCs/>
          <w:szCs w:val="20"/>
        </w:rPr>
        <w:t xml:space="preserve">ponto para validar</w:t>
      </w:r>
      <w:r>
        <w:rPr>
          <w:szCs w:val="20"/>
        </w:rPr>
        <w:t xml:space="preserve"> num novo teste com nota de valor maior).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DV-EST-017</w:t>
      </w:r>
    </w:p>
    <w:p>
      <w:pPr>
        <w:keepNext/>
        <w:spacing w:after="0" w:line="360" w:lineRule="auto"/>
      </w:pPr>
    </w:p>
    <w:p>
      <w:pPr>
        <w:spacing w:after="0" w:line="360" w:lineRule="auto"/>
        <w:rPr>
          <w:szCs w:val="20"/>
        </w:rPr>
      </w:pPr>
      <w:r>
        <w:rPr>
          <w:b/>
          <w:bCs/>
          <w:szCs w:val="20"/>
        </w:rPr>
        <w:t xml:space="preserve">Endereço repetido é recusado com erro de grafia e sem dizer qual campo repetiu</w:t>
      </w:r>
    </w:p>
    <w:tbl>
      <w:tblPr>
        <w:tblStyle w:val="Tabelacomgrade"/>
        <w:tblW w:w="9631" w:type="dxa"/>
        <w:tblLayout w:type="fixed"/>
        <w:tblLook w:val="04A0" w:firstRow="1" w:lastRow="0" w:firstColumn="1" w:lastColumn="0" w:noHBand="0" w:noVBand="1"/>
      </w:tblPr>
      <w:tblGrid>
        <w:gridCol w:w="1397"/>
        <w:gridCol w:w="1292"/>
        <w:gridCol w:w="1868"/>
        <w:gridCol w:w="1639"/>
        <w:gridCol w:w="2246"/>
        <w:gridCol w:w="1189"/>
      </w:tblGrid>
      <w:tr>
        <w:trPr>
          <w:tblHeader/>
          <w:cantSplit/>
        </w:trPr>
        <w:tc>
          <w:tcPr>
            <w:tcW w:w="13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97" w:type="dxa"/>
          </w:tcPr>
          <w:p>
            <w:pPr>
              <w:widowControl/>
              <w:spacing w:after="0" w:line="276" w:lineRule="auto"/>
              <w:jc w:val="left"/>
              <w:rPr>
                <w:sz w:val="18"/>
                <w:szCs w:val="18"/>
              </w:rPr>
            </w:pPr>
            <w:r>
              <w:rPr>
                <w:sz w:val="18"/>
                <w:szCs w:val="20"/>
              </w:rPr>
              <w:t xml:space="preserve">Baixa</w:t>
            </w:r>
          </w:p>
        </w:tc>
        <w:tc>
          <w:tcPr>
            <w:tcW w:w="1292" w:type="dxa"/>
          </w:tcPr>
          <w:p>
            <w:pPr>
              <w:widowControl/>
              <w:spacing w:after="0" w:line="276" w:lineRule="auto"/>
              <w:jc w:val="left"/>
              <w:rPr>
                <w:sz w:val="18"/>
                <w:szCs w:val="18"/>
              </w:rPr>
            </w:pPr>
            <w:r>
              <w:rPr>
                <w:sz w:val="18"/>
                <w:szCs w:val="20"/>
              </w:rPr>
              <w:t xml:space="preserve">Aberto</w:t>
            </w:r>
          </w:p>
        </w:tc>
        <w:tc>
          <w:tcPr>
            <w:tcW w:w="1868" w:type="dxa"/>
          </w:tcPr>
          <w:p>
            <w:pPr>
              <w:widowControl/>
              <w:spacing w:after="0" w:line="276" w:lineRule="auto"/>
              <w:jc w:val="left"/>
              <w:rPr>
                <w:sz w:val="18"/>
                <w:szCs w:val="18"/>
              </w:rPr>
            </w:pPr>
            <w:r>
              <w:rPr>
                <w:sz w:val="18"/>
                <w:szCs w:val="20"/>
              </w:rPr>
              <w:t xml:space="preserve">Estoque › Cadastros › Endereço do Estoque</w:t>
            </w:r>
          </w:p>
        </w:tc>
        <w:tc>
          <w:tcPr>
            <w:tcW w:w="1639" w:type="dxa"/>
          </w:tcPr>
          <w:p>
            <w:pPr>
              <w:widowControl/>
              <w:spacing w:after="0" w:line="276" w:lineRule="auto"/>
              <w:jc w:val="left"/>
              <w:rPr>
                <w:sz w:val="18"/>
                <w:szCs w:val="18"/>
              </w:rPr>
            </w:pPr>
            <w:r>
              <w:rPr>
                <w:sz w:val="18"/>
                <w:szCs w:val="20"/>
              </w:rPr>
              <w:t xml:space="preserve">CT-EST-031</w:t>
            </w:r>
          </w:p>
        </w:tc>
        <w:tc>
          <w:tcPr>
            <w:tcW w:w="2246" w:type="dxa"/>
          </w:tcPr>
          <w:p>
            <w:pPr>
              <w:widowControl/>
              <w:spacing w:after="0" w:line="276" w:lineRule="auto"/>
              <w:jc w:val="left"/>
              <w:rPr>
                <w:sz w:val="18"/>
                <w:szCs w:val="18"/>
              </w:rPr>
            </w:pPr>
            <w:r>
              <w:rPr>
                <w:sz w:val="18"/>
                <w:szCs w:val="20"/>
              </w:rPr>
              <w:t xml:space="preserve">12/10/2026 (rodada 2 de 12/10/2026 (partes A e B))</w:t>
            </w:r>
          </w:p>
        </w:tc>
        <w:tc>
          <w:tcPr>
            <w:tcW w:w="1189" w:type="dxa"/>
          </w:tcPr>
          <w:p>
            <w:pPr>
              <w:widowControl/>
              <w:spacing w:after="0" w:line="276" w:lineRule="auto"/>
              <w:jc w:val="left"/>
              <w:rPr>
                <w:sz w:val="18"/>
                <w:szCs w:val="18"/>
              </w:rPr>
            </w:pPr>
            <w:r>
              <w:rPr>
                <w:sz w:val="18"/>
                <w:szCs w:val="20"/>
              </w:rPr>
              <w:t xml:space="preserv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Ao incluir um endereço igual a outro já cadastrado, a mensagem diz "Não foi possível inlcuir o endereço. Verifique se o mesmo já existe": tem erro de grafia e não mostra qual combinação de local, rua, coluna e andar repetiu.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Endereço do Estoque</w:t>
      </w:r>
      <w:r>
        <w:rPr>
          <w:szCs w:val="20"/>
        </w:rPr>
        <w:t xml:space="preserve"> e escolher </w:t>
      </w:r>
      <w:r>
        <w:rPr>
          <w:b/>
          <w:bCs/>
          <w:szCs w:val="20"/>
        </w:rPr>
        <w:t xml:space="preserve">INCLUIR</w:t>
      </w:r>
      <w:r>
        <w:rPr>
          <w:szCs w:val="20"/>
        </w:rPr>
        <w:t xml:space="preserve">. 2. Informar o mesmo local, rua, coluna e andar de um endereço que já existe. 3. Confirmar a inclusão.</w:t>
      </w:r>
    </w:p>
    <w:p>
      <w:pPr>
        <w:spacing w:after="0" w:line="360" w:lineRule="auto"/>
        <w:rPr>
          <w:szCs w:val="20"/>
        </w:rPr>
      </w:pPr>
      <w:r>
        <w:rPr>
          <w:b/>
          <w:bCs/>
          <w:szCs w:val="20"/>
        </w:rPr>
        <w:t xml:space="preserve">Dados de teste usados:</w:t>
      </w:r>
      <w:r>
        <w:rPr>
          <w:szCs w:val="20"/>
        </w:rPr>
        <w:t xml:space="preserve"> Local </w:t>
      </w:r>
      <w:r>
        <w:rPr>
          <w:szCs w:val="20"/>
        </w:rPr>
        <w:t xml:space="preserve">901</w:t>
      </w:r>
      <w:r>
        <w:rPr>
          <w:szCs w:val="20"/>
        </w:rPr>
        <w:t xml:space="preserve">, rua </w:t>
      </w:r>
      <w:r>
        <w:rPr>
          <w:szCs w:val="20"/>
        </w:rPr>
        <w:t xml:space="preserve">TESTE RUA</w:t>
      </w:r>
      <w:r>
        <w:rPr>
          <w:szCs w:val="20"/>
        </w:rPr>
        <w:t xml:space="preserve">, coluna 901, andar 901.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790"/>
        <w:gridCol w:w="4841"/>
      </w:tblGrid>
      <w:tr>
        <w:trPr>
          <w:tblHeader/>
          <w:cantSplit/>
        </w:trPr>
        <w:tc>
          <w:tcPr>
            <w:tcW w:w="47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8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790" w:type="dxa"/>
          </w:tcPr>
          <w:p>
            <w:pPr>
              <w:widowControl/>
              <w:spacing w:after="0" w:line="276" w:lineRule="auto"/>
              <w:jc w:val="left"/>
              <w:rPr>
                <w:sz w:val="18"/>
                <w:szCs w:val="18"/>
              </w:rPr>
            </w:pPr>
            <w:r>
              <w:rPr>
                <w:sz w:val="18"/>
                <w:szCs w:val="20"/>
              </w:rPr>
              <w:t xml:space="preserve">Recusa com mensagem correta, dizendo qual combinação já existe.</w:t>
            </w:r>
          </w:p>
        </w:tc>
        <w:tc>
          <w:tcPr>
            <w:tcW w:w="4841" w:type="dxa"/>
          </w:tcPr>
          <w:p>
            <w:pPr>
              <w:widowControl/>
              <w:spacing w:after="0" w:line="276" w:lineRule="auto"/>
              <w:jc w:val="left"/>
              <w:rPr>
                <w:sz w:val="18"/>
                <w:szCs w:val="18"/>
              </w:rPr>
            </w:pPr>
            <w:r>
              <w:rPr>
                <w:sz w:val="18"/>
                <w:szCs w:val="20"/>
              </w:rPr>
              <w:t xml:space="preserve">Recusa com a mensagem "inlcuir" e sem dizer a combinação repetida.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Corrigir a grafia da mensagem.</w:t>
      </w:r>
    </w:p>
    <w:p>
      <w:pPr>
        <w:numPr>
          <w:ilvl w:val="0"/>
          <w:numId w:val="2"/>
        </w:numPr>
        <w:spacing w:after="0" w:line="360" w:lineRule="auto"/>
        <w:rPr>
          <w:szCs w:val="20"/>
        </w:rPr>
      </w:pPr>
      <w:r>
        <w:rPr>
          <w:szCs w:val="20"/>
        </w:rPr>
        <w:t xml:space="preserve">Dizer qual combinação (local, rua, coluna e andar) já existe.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(CT-EST-031).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DV-EST-019</w:t>
      </w:r>
    </w:p>
    <w:p>
      <w:pPr>
        <w:keepNext/>
        <w:spacing w:after="0" w:line="360" w:lineRule="auto"/>
      </w:pPr>
    </w:p>
    <w:p>
      <w:pPr>
        <w:spacing w:after="0" w:line="360" w:lineRule="auto"/>
        <w:rPr>
          <w:szCs w:val="20"/>
        </w:rPr>
      </w:pPr>
      <w:r>
        <w:rPr>
          <w:b/>
          <w:bCs/>
          <w:szCs w:val="20"/>
        </w:rPr>
        <w:t xml:space="preserve">Curva ABC aceita período no futuro e gera curva sem dados</w:t>
      </w:r>
    </w:p>
    <w:tbl>
      <w:tblPr>
        <w:tblStyle w:val="Tabelacomgrade"/>
        <w:tblW w:w="9631" w:type="dxa"/>
        <w:tblLayout w:type="fixed"/>
        <w:tblLook w:val="04A0" w:firstRow="1" w:lastRow="0" w:firstColumn="1" w:lastColumn="0" w:noHBand="0" w:noVBand="1"/>
      </w:tblPr>
      <w:tblGrid>
        <w:gridCol w:w="1353"/>
        <w:gridCol w:w="1248"/>
        <w:gridCol w:w="1689"/>
        <w:gridCol w:w="1566"/>
        <w:gridCol w:w="2046"/>
        <w:gridCol w:w="1729"/>
      </w:tblGrid>
      <w:tr>
        <w:trPr>
          <w:tblHeader/>
          <w:cantSplit/>
        </w:trPr>
        <w:tc>
          <w:tcPr>
            <w:tcW w:w="13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6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7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53" w:type="dxa"/>
          </w:tcPr>
          <w:p>
            <w:pPr>
              <w:widowControl/>
              <w:spacing w:after="0" w:line="276" w:lineRule="auto"/>
              <w:jc w:val="left"/>
              <w:rPr>
                <w:sz w:val="18"/>
                <w:szCs w:val="18"/>
              </w:rPr>
            </w:pPr>
            <w:r>
              <w:rPr>
                <w:sz w:val="18"/>
                <w:szCs w:val="20"/>
              </w:rPr>
              <w:t xml:space="preserve">Baixa</w:t>
            </w:r>
          </w:p>
        </w:tc>
        <w:tc>
          <w:tcPr>
            <w:tcW w:w="1248" w:type="dxa"/>
          </w:tcPr>
          <w:p>
            <w:pPr>
              <w:widowControl/>
              <w:spacing w:after="0" w:line="276" w:lineRule="auto"/>
              <w:jc w:val="left"/>
              <w:rPr>
                <w:sz w:val="18"/>
                <w:szCs w:val="18"/>
              </w:rPr>
            </w:pPr>
            <w:r>
              <w:rPr>
                <w:sz w:val="18"/>
                <w:szCs w:val="20"/>
              </w:rPr>
              <w:t xml:space="preserve">Aberto</w:t>
            </w:r>
          </w:p>
        </w:tc>
        <w:tc>
          <w:tcPr>
            <w:tcW w:w="1689" w:type="dxa"/>
          </w:tcPr>
          <w:p>
            <w:pPr>
              <w:widowControl/>
              <w:spacing w:after="0" w:line="276" w:lineRule="auto"/>
              <w:jc w:val="left"/>
              <w:rPr>
                <w:sz w:val="18"/>
                <w:szCs w:val="18"/>
              </w:rPr>
            </w:pPr>
            <w:r>
              <w:rPr>
                <w:sz w:val="18"/>
                <w:szCs w:val="20"/>
              </w:rPr>
              <w:t xml:space="preserve">Estoque › Gestão analítica › Curva ABC</w:t>
            </w:r>
          </w:p>
        </w:tc>
        <w:tc>
          <w:tcPr>
            <w:tcW w:w="1566" w:type="dxa"/>
          </w:tcPr>
          <w:p>
            <w:pPr>
              <w:widowControl/>
              <w:spacing w:after="0" w:line="276" w:lineRule="auto"/>
              <w:jc w:val="left"/>
              <w:rPr>
                <w:sz w:val="18"/>
                <w:szCs w:val="18"/>
              </w:rPr>
            </w:pPr>
            <w:r>
              <w:rPr>
                <w:sz w:val="18"/>
                <w:szCs w:val="20"/>
              </w:rPr>
              <w:t xml:space="preserve">CT-EST-160</w:t>
            </w:r>
          </w:p>
        </w:tc>
        <w:tc>
          <w:tcPr>
            <w:tcW w:w="2046" w:type="dxa"/>
          </w:tcPr>
          <w:p>
            <w:pPr>
              <w:widowControl/>
              <w:spacing w:after="0" w:line="276" w:lineRule="auto"/>
              <w:jc w:val="left"/>
              <w:rPr>
                <w:sz w:val="18"/>
                <w:szCs w:val="18"/>
              </w:rPr>
            </w:pPr>
            <w:r>
              <w:rPr>
                <w:sz w:val="18"/>
                <w:szCs w:val="20"/>
              </w:rPr>
              <w:t xml:space="preserve">12/10/2026 (rodada 2 de 12/10/2026 (partes A e B))</w:t>
            </w:r>
          </w:p>
        </w:tc>
        <w:tc>
          <w:tcPr>
            <w:tcW w:w="1729" w:type="dxa"/>
          </w:tcPr>
          <w:p>
            <w:pPr>
              <w:widowControl/>
              <w:spacing w:after="0" w:line="276" w:lineRule="auto"/>
              <w:jc w:val="left"/>
              <w:rPr>
                <w:sz w:val="18"/>
                <w:szCs w:val="18"/>
              </w:rPr>
            </w:pPr>
            <w:r>
              <w:rPr>
                <w:sz w:val="18"/>
                <w:szCs w:val="20"/>
              </w:rPr>
              <w:t xml:space="preserve">Guia 33/2020, 9.3.2.3 (limites dos dados)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Curva ABC recusa campos vazios e período invertido, mas aceita um período </w:t>
      </w:r>
      <w:r>
        <w:rPr>
          <w:b/>
          <w:bCs/>
          <w:szCs w:val="20"/>
        </w:rPr>
        <w:t xml:space="preserve">no futuro</w:t>
      </w:r>
      <w:r>
        <w:rPr>
          <w:szCs w:val="20"/>
        </w:rPr>
        <w:t xml:space="preserve"> (01/2030 a 12/2030) e gera a curva 000002 sem nenhum dado.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Curva ABC</w:t>
      </w:r>
      <w:r>
        <w:rPr>
          <w:szCs w:val="20"/>
        </w:rPr>
        <w:t xml:space="preserve">. 2. Informar mês inicial 01/2030 e mês final 12/2030. 3. Clicar em gerar.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488"/>
        <w:gridCol w:w="6143"/>
      </w:tblGrid>
      <w:tr>
        <w:trPr>
          <w:tblHeader/>
          <w:cantSplit/>
        </w:trPr>
        <w:tc>
          <w:tcPr>
            <w:tcW w:w="34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61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488" w:type="dxa"/>
          </w:tcPr>
          <w:p>
            <w:pPr>
              <w:widowControl/>
              <w:spacing w:after="0" w:line="276" w:lineRule="auto"/>
              <w:jc w:val="left"/>
              <w:rPr>
                <w:sz w:val="18"/>
                <w:szCs w:val="18"/>
              </w:rPr>
            </w:pPr>
            <w:r>
              <w:rPr>
                <w:sz w:val="18"/>
                <w:szCs w:val="20"/>
              </w:rPr>
              <w:t xml:space="preserve">Recusar período no futuro.</w:t>
            </w:r>
          </w:p>
        </w:tc>
        <w:tc>
          <w:tcPr>
            <w:tcW w:w="6143" w:type="dxa"/>
          </w:tcPr>
          <w:p>
            <w:pPr>
              <w:widowControl/>
              <w:spacing w:after="0" w:line="276" w:lineRule="auto"/>
              <w:jc w:val="left"/>
              <w:rPr>
                <w:sz w:val="18"/>
                <w:szCs w:val="18"/>
              </w:rPr>
            </w:pPr>
            <w:r>
              <w:rPr>
                <w:sz w:val="18"/>
                <w:szCs w:val="20"/>
              </w:rPr>
              <w:t xml:space="preserve">Gerou a curva 000002, sem dados, com a mensagem "Curva Gerada!".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Recusar mês final posterior ao mês atual.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DV-EST-033</w:t>
      </w:r>
    </w:p>
    <w:p>
      <w:pPr>
        <w:keepNext/>
        <w:spacing w:after="0" w:line="360" w:lineRule="auto"/>
      </w:pPr>
    </w:p>
    <w:p>
      <w:pPr>
        <w:spacing w:after="0" w:line="360" w:lineRule="auto"/>
        <w:rPr>
          <w:szCs w:val="20"/>
        </w:rPr>
      </w:pPr>
      <w:r>
        <w:rPr>
          <w:b/>
          <w:bCs/>
          <w:szCs w:val="20"/>
        </w:rPr>
        <w:t xml:space="preserve">A Movimentação de Material lista lotes em quarentena (a tela só oferece destinos de quarentena)</w:t>
      </w:r>
    </w:p>
    <w:tbl>
      <w:tblPr>
        <w:tblStyle w:val="Tabelacomgrade"/>
        <w:tblW w:w="9631" w:type="dxa"/>
        <w:tblLayout w:type="fixed"/>
        <w:tblLook w:val="04A0" w:firstRow="1" w:lastRow="0" w:firstColumn="1" w:lastColumn="0" w:noHBand="0" w:noVBand="1"/>
      </w:tblPr>
      <w:tblGrid>
        <w:gridCol w:w="1332"/>
        <w:gridCol w:w="1227"/>
        <w:gridCol w:w="1901"/>
        <w:gridCol w:w="1532"/>
        <w:gridCol w:w="2081"/>
        <w:gridCol w:w="1558"/>
      </w:tblGrid>
      <w:tr>
        <w:trPr>
          <w:tblHeader/>
          <w:cantSplit/>
        </w:trPr>
        <w:tc>
          <w:tcPr>
            <w:tcW w:w="13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0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5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32" w:type="dxa"/>
          </w:tcPr>
          <w:p>
            <w:pPr>
              <w:widowControl/>
              <w:spacing w:after="0" w:line="276" w:lineRule="auto"/>
              <w:jc w:val="left"/>
              <w:rPr>
                <w:sz w:val="18"/>
                <w:szCs w:val="18"/>
              </w:rPr>
            </w:pPr>
            <w:r>
              <w:rPr>
                <w:sz w:val="18"/>
                <w:szCs w:val="20"/>
              </w:rPr>
              <w:t xml:space="preserve">Baixa</w:t>
            </w:r>
          </w:p>
        </w:tc>
        <w:tc>
          <w:tcPr>
            <w:tcW w:w="1227" w:type="dxa"/>
          </w:tcPr>
          <w:p>
            <w:pPr>
              <w:widowControl/>
              <w:spacing w:after="0" w:line="276" w:lineRule="auto"/>
              <w:jc w:val="left"/>
              <w:rPr>
                <w:sz w:val="18"/>
                <w:szCs w:val="18"/>
              </w:rPr>
            </w:pPr>
            <w:r>
              <w:rPr>
                <w:sz w:val="18"/>
                <w:szCs w:val="20"/>
              </w:rPr>
              <w:t xml:space="preserve">Aberto</w:t>
            </w:r>
          </w:p>
        </w:tc>
        <w:tc>
          <w:tcPr>
            <w:tcW w:w="1901" w:type="dxa"/>
          </w:tcPr>
          <w:p>
            <w:pPr>
              <w:widowControl/>
              <w:spacing w:after="0" w:line="276" w:lineRule="auto"/>
              <w:jc w:val="left"/>
              <w:rPr>
                <w:sz w:val="18"/>
                <w:szCs w:val="18"/>
              </w:rPr>
            </w:pPr>
            <w:r>
              <w:rPr>
                <w:sz w:val="18"/>
                <w:szCs w:val="20"/>
              </w:rPr>
              <w:t xml:space="preserve">Estoque › Movimentação de Material</w:t>
            </w:r>
          </w:p>
        </w:tc>
        <w:tc>
          <w:tcPr>
            <w:tcW w:w="1532" w:type="dxa"/>
          </w:tcPr>
          <w:p>
            <w:pPr>
              <w:widowControl/>
              <w:spacing w:after="0" w:line="276" w:lineRule="auto"/>
              <w:jc w:val="left"/>
              <w:rPr>
                <w:sz w:val="18"/>
                <w:szCs w:val="18"/>
              </w:rPr>
            </w:pPr>
            <w:r>
              <w:rPr>
                <w:sz w:val="18"/>
                <w:szCs w:val="20"/>
              </w:rPr>
              <w:t xml:space="preserve">CT-EST-211</w:t>
            </w:r>
          </w:p>
        </w:tc>
        <w:tc>
          <w:tcPr>
            <w:tcW w:w="2081" w:type="dxa"/>
          </w:tcPr>
          <w:p>
            <w:pPr>
              <w:widowControl/>
              <w:spacing w:after="0" w:line="276" w:lineRule="auto"/>
              <w:jc w:val="left"/>
              <w:rPr>
                <w:sz w:val="18"/>
                <w:szCs w:val="18"/>
              </w:rPr>
            </w:pPr>
            <w:r>
              <w:rPr>
                <w:sz w:val="18"/>
                <w:szCs w:val="20"/>
              </w:rPr>
              <w:t xml:space="preserve">12/10/2026 (rodada 3 de 12/10/2026 (parte C: quarentena e CQ))</w:t>
            </w:r>
          </w:p>
        </w:tc>
        <w:tc>
          <w:tcPr>
            <w:tcW w:w="1558" w:type="dxa"/>
          </w:tcPr>
          <w:p>
            <w:pPr>
              <w:widowControl/>
              <w:spacing w:after="0" w:line="276" w:lineRule="auto"/>
              <w:jc w:val="left"/>
              <w:rPr>
                <w:sz w:val="18"/>
                <w:szCs w:val="18"/>
              </w:rPr>
            </w:pPr>
            <w:r>
              <w:rPr>
                <w:sz w:val="18"/>
                <w:szCs w:val="20"/>
              </w:rPr>
              <w:t xml:space="preserve">RDC 658/2022, art. 157</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lista de lotes oferece lotes </w:t>
      </w:r>
      <w:r>
        <w:rPr>
          <w:b/>
          <w:bCs/>
          <w:szCs w:val="20"/>
        </w:rPr>
        <w:t xml:space="preserve">em quarentena</w:t>
      </w:r>
      <w:r>
        <w:rPr>
          <w:szCs w:val="20"/>
        </w:rPr>
        <w:t xml:space="preserve"> (</w:t>
      </w:r>
      <w:r>
        <w:rPr>
          <w:szCs w:val="20"/>
        </w:rPr>
        <w:t xml:space="preserve">TESTEPA001</w:t>
      </w:r>
      <w:r>
        <w:rPr>
          <w:szCs w:val="20"/>
        </w:rPr>
        <w:t xml:space="preserve"> e </w:t>
      </w:r>
      <w:r>
        <w:rPr>
          <w:szCs w:val="20"/>
        </w:rPr>
        <w:t xml:space="preserve">TESTEPA999</w:t>
      </w:r>
      <w:r>
        <w:rPr>
          <w:szCs w:val="20"/>
        </w:rPr>
        <w:t xml:space="preserve">, aguardando análise); só o lote bloqueado some.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Movimentação de Material</w:t>
      </w:r>
      <w:r>
        <w:rPr>
          <w:szCs w:val="20"/>
        </w:rPr>
        <w:t xml:space="preserve">. 2. Abrir a lista de lotes do item </w:t>
      </w:r>
      <w:r>
        <w:rPr>
          <w:szCs w:val="20"/>
        </w:rPr>
        <w:t xml:space="preserve">TST0003</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179"/>
        <w:gridCol w:w="3452"/>
      </w:tblGrid>
      <w:tr>
        <w:trPr>
          <w:tblHeader/>
          <w:cantSplit/>
        </w:trPr>
        <w:tc>
          <w:tcPr>
            <w:tcW w:w="61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4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179" w:type="dxa"/>
          </w:tcPr>
          <w:p>
            <w:pPr>
              <w:widowControl/>
              <w:spacing w:after="0" w:line="276" w:lineRule="auto"/>
              <w:jc w:val="left"/>
              <w:rPr>
                <w:sz w:val="18"/>
                <w:szCs w:val="18"/>
              </w:rPr>
            </w:pPr>
            <w:r>
              <w:rPr>
                <w:sz w:val="18"/>
                <w:szCs w:val="20"/>
              </w:rPr>
              <w:t xml:space="preserve">Lote em quarentena só se movimenta dentro dos locais de quarentena, e nunca para um local comum.</w:t>
            </w:r>
          </w:p>
        </w:tc>
        <w:tc>
          <w:tcPr>
            <w:tcW w:w="3452" w:type="dxa"/>
          </w:tcPr>
          <w:p>
            <w:pPr>
              <w:widowControl/>
              <w:spacing w:after="0" w:line="276" w:lineRule="auto"/>
              <w:jc w:val="left"/>
              <w:rPr>
                <w:sz w:val="18"/>
                <w:szCs w:val="18"/>
              </w:rPr>
            </w:pPr>
            <w:r>
              <w:rPr>
                <w:sz w:val="18"/>
                <w:szCs w:val="20"/>
              </w:rPr>
              <w:t xml:space="preserve">Os lotes em quarentena aparecem na lista.</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b/>
          <w:bCs/>
          <w:szCs w:val="20"/>
        </w:rPr>
        <w:t xml:space="preserve">Rodada 4 (13/10/2026):</w:t>
      </w:r>
      <w:r>
        <w:rPr>
          <w:szCs w:val="20"/>
        </w:rPr>
        <w:t xml:space="preserve"> a tela só oferece </w:t>
      </w:r>
      <w:r>
        <w:rPr>
          <w:b/>
          <w:bCs/>
          <w:szCs w:val="20"/>
        </w:rPr>
        <w:t xml:space="preserve">locais de quarentena</w:t>
      </w:r>
      <w:r>
        <w:rPr>
          <w:szCs w:val="20"/>
        </w:rPr>
        <w:t xml:space="preserve"> como destino, e os lotes aguardando análise não têm botão para abrir na Movimentação de Quarentena (CT-EST-039 e 050). Por isso não se confirmou que dê para levar o lote a um local comum </w:t>
      </w:r>
      <w:r>
        <w:rPr>
          <w:b/>
          <w:bCs/>
          <w:szCs w:val="20"/>
        </w:rPr>
        <w:t xml:space="preserve">pela tela</w:t>
      </w:r>
      <w:r>
        <w:rPr>
          <w:szCs w:val="20"/>
        </w:rPr>
        <w:t xml:space="preserve">. Falta testar se o servidor aceita a operação enviada sem a tela (RN-EST-059: a trava do servidor foi desligada no código). </w:t>
      </w:r>
      <w:r>
        <w:rPr>
          <w:b/>
          <w:bCs/>
          <w:szCs w:val="20"/>
        </w:rPr>
        <w:t xml:space="preserve">A validar com a Garantia da Qualidade e o Estoque</w:t>
      </w:r>
      <w:r>
        <w:rPr>
          <w:szCs w:val="20"/>
        </w:rPr>
        <w:t xml:space="preserve"> se mostrar o lote na lista é aceitável. </w:t>
      </w:r>
      <w:r>
        <w:rPr>
          <w:b/>
          <w:bCs/>
          <w:szCs w:val="20"/>
        </w:rPr>
        <w:t xml:space="preserve">Rodada 5 (13/10/2026):</w:t>
      </w:r>
      <w:r>
        <w:rPr>
          <w:szCs w:val="20"/>
        </w:rPr>
        <w:t xml:space="preserve"> repetida a verificação pela tela com o </w:t>
      </w:r>
      <w:r>
        <w:rPr>
          <w:szCs w:val="20"/>
        </w:rPr>
        <w:t xml:space="preserve">TESTEPA999</w:t>
      </w:r>
      <w:r>
        <w:rPr>
          <w:szCs w:val="20"/>
        </w:rPr>
        <w:t xml:space="preserve">: só o local </w:t>
      </w:r>
      <w:r>
        <w:rPr>
          <w:szCs w:val="20"/>
        </w:rPr>
        <w:t xml:space="preserve">902 - TESTE LOCAL QUARENTENA</w:t>
      </w:r>
      <w:r>
        <w:rPr>
          <w:szCs w:val="20"/>
        </w:rPr>
        <w:t xml:space="preserve"> é oferecido. A trava do servidor (que o código mostra desligada) não foi testada diretamente, por decisão do responsável; fica em aberto para um teste de segurança conduzido fora do agente.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DV-EST-037</w:t>
      </w:r>
    </w:p>
    <w:p>
      <w:pPr>
        <w:keepNext/>
        <w:spacing w:after="0" w:line="360" w:lineRule="auto"/>
      </w:pPr>
    </w:p>
    <w:p>
      <w:pPr>
        <w:spacing w:after="0" w:line="360" w:lineRule="auto"/>
        <w:rPr>
          <w:szCs w:val="20"/>
        </w:rPr>
      </w:pPr>
      <w:r>
        <w:rPr>
          <w:b/>
          <w:bCs/>
          <w:szCs w:val="20"/>
        </w:rPr>
        <w:t xml:space="preserve">Mensagens do CQ que não dizem o que falta</w:t>
      </w:r>
    </w:p>
    <w:tbl>
      <w:tblPr>
        <w:tblStyle w:val="Tabelacomgrade"/>
        <w:tblW w:w="9631" w:type="dxa"/>
        <w:tblLayout w:type="fixed"/>
        <w:tblLook w:val="04A0" w:firstRow="1" w:lastRow="0" w:firstColumn="1" w:lastColumn="0" w:noHBand="0" w:noVBand="1"/>
      </w:tblPr>
      <w:tblGrid>
        <w:gridCol w:w="1336"/>
        <w:gridCol w:w="1231"/>
        <w:gridCol w:w="1970"/>
        <w:gridCol w:w="1539"/>
        <w:gridCol w:w="2103"/>
        <w:gridCol w:w="1452"/>
      </w:tblGrid>
      <w:tr>
        <w:trPr>
          <w:tblHeader/>
          <w:cantSplit/>
        </w:trPr>
        <w:tc>
          <w:tcPr>
            <w:tcW w:w="13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1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4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36" w:type="dxa"/>
          </w:tcPr>
          <w:p>
            <w:pPr>
              <w:widowControl/>
              <w:spacing w:after="0" w:line="276" w:lineRule="auto"/>
              <w:jc w:val="left"/>
              <w:rPr>
                <w:sz w:val="18"/>
                <w:szCs w:val="18"/>
              </w:rPr>
            </w:pPr>
            <w:r>
              <w:rPr>
                <w:sz w:val="18"/>
                <w:szCs w:val="20"/>
              </w:rPr>
              <w:t xml:space="preserve">Baixa</w:t>
            </w:r>
          </w:p>
        </w:tc>
        <w:tc>
          <w:tcPr>
            <w:tcW w:w="1231" w:type="dxa"/>
          </w:tcPr>
          <w:p>
            <w:pPr>
              <w:widowControl/>
              <w:spacing w:after="0" w:line="276" w:lineRule="auto"/>
              <w:jc w:val="left"/>
              <w:rPr>
                <w:sz w:val="18"/>
                <w:szCs w:val="18"/>
              </w:rPr>
            </w:pPr>
            <w:r>
              <w:rPr>
                <w:sz w:val="18"/>
                <w:szCs w:val="20"/>
              </w:rPr>
              <w:t xml:space="preserve">Aberto</w:t>
            </w:r>
          </w:p>
        </w:tc>
        <w:tc>
          <w:tcPr>
            <w:tcW w:w="1970" w:type="dxa"/>
          </w:tcPr>
          <w:p>
            <w:pPr>
              <w:widowControl/>
              <w:spacing w:after="0" w:line="276" w:lineRule="auto"/>
              <w:jc w:val="left"/>
              <w:rPr>
                <w:sz w:val="18"/>
                <w:szCs w:val="18"/>
              </w:rPr>
            </w:pPr>
            <w:r>
              <w:rPr>
                <w:sz w:val="18"/>
                <w:szCs w:val="20"/>
              </w:rPr>
              <w:t xml:space="preserve">CQ › Programação de Análise e Regra de Amostragem</w:t>
            </w:r>
          </w:p>
        </w:tc>
        <w:tc>
          <w:tcPr>
            <w:tcW w:w="1539" w:type="dxa"/>
          </w:tcPr>
          <w:p>
            <w:pPr>
              <w:widowControl/>
              <w:spacing w:after="0" w:line="276" w:lineRule="auto"/>
              <w:jc w:val="left"/>
              <w:rPr>
                <w:sz w:val="18"/>
                <w:szCs w:val="18"/>
              </w:rPr>
            </w:pPr>
            <w:r>
              <w:rPr>
                <w:sz w:val="18"/>
                <w:szCs w:val="20"/>
              </w:rPr>
              <w:t xml:space="preserve">CT-EST-201</w:t>
            </w:r>
          </w:p>
        </w:tc>
        <w:tc>
          <w:tcPr>
            <w:tcW w:w="2103" w:type="dxa"/>
          </w:tcPr>
          <w:p>
            <w:pPr>
              <w:widowControl/>
              <w:spacing w:after="0" w:line="276" w:lineRule="auto"/>
              <w:jc w:val="left"/>
              <w:rPr>
                <w:sz w:val="18"/>
                <w:szCs w:val="18"/>
              </w:rPr>
            </w:pPr>
            <w:r>
              <w:rPr>
                <w:sz w:val="18"/>
                <w:szCs w:val="20"/>
              </w:rPr>
              <w:t xml:space="preserve">12/10/2026 (rodada 3 de 12/10/2026 (parte C: quarentena e CQ))</w:t>
            </w:r>
          </w:p>
        </w:tc>
        <w:tc>
          <w:tcPr>
            <w:tcW w:w="1452" w:type="dxa"/>
          </w:tcPr>
          <w:p>
            <w:pPr>
              <w:widowControl/>
              <w:spacing w:after="0" w:line="276" w:lineRule="auto"/>
              <w:jc w:val="left"/>
              <w:rPr>
                <w:sz w:val="18"/>
                <w:szCs w:val="18"/>
              </w:rPr>
            </w:pPr>
            <w:r>
              <w:rPr>
                <w:sz w:val="18"/>
                <w:szCs w:val="20"/>
              </w:rPr>
              <w:t xml:space="preserve">Guia 33/2020, 9.3.2.3</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Programação de Análise com a data em branco mostra "Data início Análise anterior a data atual". Regra de Amostragem em branco mostra só "Ocorreu um erro inesperado.".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Em </w:t>
      </w:r>
      <w:r>
        <w:rPr>
          <w:b/>
          <w:bCs/>
          <w:szCs w:val="20"/>
        </w:rPr>
        <w:t xml:space="preserve">Programação de Análise</w:t>
      </w:r>
      <w:r>
        <w:rPr>
          <w:szCs w:val="20"/>
        </w:rPr>
        <w:t xml:space="preserve">, deixar a data em branco e confirmar. 2. Em </w:t>
      </w:r>
      <w:r>
        <w:rPr>
          <w:b/>
          <w:bCs/>
          <w:szCs w:val="20"/>
        </w:rPr>
        <w:t xml:space="preserve">Regra de Amostragem</w:t>
      </w:r>
      <w:r>
        <w:rPr>
          <w:szCs w:val="20"/>
        </w:rPr>
        <w:t xml:space="preserve">, deixar a regra em branco e confirmar.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274"/>
        <w:gridCol w:w="5357"/>
      </w:tblGrid>
      <w:tr>
        <w:trPr>
          <w:tblHeader/>
          <w:cantSplit/>
        </w:trPr>
        <w:tc>
          <w:tcPr>
            <w:tcW w:w="42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3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274" w:type="dxa"/>
          </w:tcPr>
          <w:p>
            <w:pPr>
              <w:widowControl/>
              <w:spacing w:after="0" w:line="276" w:lineRule="auto"/>
              <w:jc w:val="left"/>
              <w:rPr>
                <w:sz w:val="18"/>
                <w:szCs w:val="18"/>
              </w:rPr>
            </w:pPr>
            <w:r>
              <w:rPr>
                <w:sz w:val="18"/>
                <w:szCs w:val="20"/>
              </w:rPr>
              <w:t xml:space="preserve">Mensagem do campo que falta.</w:t>
            </w:r>
          </w:p>
        </w:tc>
        <w:tc>
          <w:tcPr>
            <w:tcW w:w="5357" w:type="dxa"/>
          </w:tcPr>
          <w:p>
            <w:pPr>
              <w:widowControl/>
              <w:spacing w:after="0" w:line="276" w:lineRule="auto"/>
              <w:jc w:val="left"/>
              <w:rPr>
                <w:sz w:val="18"/>
                <w:szCs w:val="18"/>
              </w:rPr>
            </w:pPr>
            <w:r>
              <w:rPr>
                <w:sz w:val="18"/>
                <w:szCs w:val="20"/>
              </w:rPr>
              <w:t xml:space="preserve">Mensagem de data anterior; erro genérico.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Uma mensagem por campo obrigatório.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As capturas de tela ficam em </w:t>
      </w:r>
      <w:r>
        <w:rPr>
          <w:szCs w:val="20"/>
        </w:rPr>
        <w:t xml:space="preserve">execucao/2026-10-12/evidencias/</w:t>
      </w:r>
      <w:r>
        <w:rPr>
          <w:szCs w:val="20"/>
        </w:rPr>
        <w:t xml:space="preserve">, com o nome do caso (CT-EST-201). Não foram anexadas aqui porque ainda não foram conferidas uma a uma contra este defeito.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DV-EST-040</w:t>
      </w:r>
    </w:p>
    <w:p>
      <w:pPr>
        <w:keepNext/>
        <w:spacing w:after="0" w:line="360" w:lineRule="auto"/>
      </w:pPr>
    </w:p>
    <w:p>
      <w:pPr>
        <w:spacing w:after="0" w:line="360" w:lineRule="auto"/>
        <w:rPr>
          <w:szCs w:val="20"/>
        </w:rPr>
      </w:pPr>
      <w:r>
        <w:rPr>
          <w:b/>
          <w:bCs/>
          <w:szCs w:val="20"/>
        </w:rPr>
        <w:t xml:space="preserve">Lista sem resultado mostra uma linha fantasma com zeros e o botão Editar</w:t>
      </w:r>
    </w:p>
    <w:tbl>
      <w:tblPr>
        <w:tblStyle w:val="Tabelacomgrade"/>
        <w:tblW w:w="9631" w:type="dxa"/>
        <w:tblLayout w:type="fixed"/>
        <w:tblLook w:val="04A0" w:firstRow="1" w:lastRow="0" w:firstColumn="1" w:lastColumn="0" w:noHBand="0" w:noVBand="1"/>
      </w:tblPr>
      <w:tblGrid>
        <w:gridCol w:w="1304"/>
        <w:gridCol w:w="1199"/>
        <w:gridCol w:w="1864"/>
        <w:gridCol w:w="1486"/>
        <w:gridCol w:w="2406"/>
        <w:gridCol w:w="1372"/>
      </w:tblGrid>
      <w:tr>
        <w:trPr>
          <w:tblHeader/>
          <w:cantSplit/>
        </w:trPr>
        <w:tc>
          <w:tcPr>
            <w:tcW w:w="13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24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3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4" w:type="dxa"/>
          </w:tcPr>
          <w:p>
            <w:pPr>
              <w:widowControl/>
              <w:spacing w:after="0" w:line="276" w:lineRule="auto"/>
              <w:jc w:val="left"/>
              <w:rPr>
                <w:sz w:val="18"/>
                <w:szCs w:val="18"/>
              </w:rPr>
            </w:pPr>
            <w:r>
              <w:rPr>
                <w:sz w:val="18"/>
                <w:szCs w:val="20"/>
              </w:rPr>
              <w:t xml:space="preserve">Baixa</w:t>
            </w:r>
          </w:p>
        </w:tc>
        <w:tc>
          <w:tcPr>
            <w:tcW w:w="1199" w:type="dxa"/>
          </w:tcPr>
          <w:p>
            <w:pPr>
              <w:widowControl/>
              <w:spacing w:after="0" w:line="276" w:lineRule="auto"/>
              <w:jc w:val="left"/>
              <w:rPr>
                <w:sz w:val="18"/>
                <w:szCs w:val="18"/>
              </w:rPr>
            </w:pPr>
            <w:r>
              <w:rPr>
                <w:sz w:val="18"/>
                <w:szCs w:val="20"/>
              </w:rPr>
              <w:t xml:space="preserve">Aberto</w:t>
            </w:r>
          </w:p>
        </w:tc>
        <w:tc>
          <w:tcPr>
            <w:tcW w:w="1864" w:type="dxa"/>
          </w:tcPr>
          <w:p>
            <w:pPr>
              <w:widowControl/>
              <w:spacing w:after="0" w:line="276" w:lineRule="auto"/>
              <w:jc w:val="left"/>
              <w:rPr>
                <w:sz w:val="18"/>
                <w:szCs w:val="18"/>
              </w:rPr>
            </w:pPr>
            <w:r>
              <w:rPr>
                <w:sz w:val="18"/>
                <w:szCs w:val="20"/>
              </w:rPr>
              <w:t xml:space="preserve">Estoque › Revalidação de Lote e Agenda de Reanálise</w:t>
            </w:r>
          </w:p>
        </w:tc>
        <w:tc>
          <w:tcPr>
            <w:tcW w:w="1486" w:type="dxa"/>
          </w:tcPr>
          <w:p>
            <w:pPr>
              <w:widowControl/>
              <w:spacing w:after="0" w:line="276" w:lineRule="auto"/>
              <w:jc w:val="left"/>
              <w:rPr>
                <w:sz w:val="18"/>
                <w:szCs w:val="18"/>
              </w:rPr>
            </w:pPr>
            <w:r>
              <w:rPr>
                <w:sz w:val="18"/>
                <w:szCs w:val="20"/>
              </w:rPr>
              <w:t xml:space="preserve">CT-EST-061</w:t>
            </w:r>
          </w:p>
        </w:tc>
        <w:tc>
          <w:tcPr>
            <w:tcW w:w="2406" w:type="dxa"/>
          </w:tcPr>
          <w:p>
            <w:pPr>
              <w:widowControl/>
              <w:spacing w:after="0" w:line="276" w:lineRule="auto"/>
              <w:jc w:val="left"/>
              <w:rPr>
                <w:sz w:val="18"/>
                <w:szCs w:val="18"/>
              </w:rPr>
            </w:pPr>
            <w:r>
              <w:rPr>
                <w:sz w:val="18"/>
                <w:szCs w:val="20"/>
              </w:rPr>
              <w:t xml:space="preserve">13/10/2026 (rodada 4 de 13/10/2026 (movimentação interna; reprovado e reanálise))</w:t>
            </w:r>
          </w:p>
        </w:tc>
        <w:tc>
          <w:tcPr>
            <w:tcW w:w="1372" w:type="dxa"/>
          </w:tcPr>
          <w:p>
            <w:pPr>
              <w:widowControl/>
              <w:spacing w:after="0" w:line="276" w:lineRule="auto"/>
              <w:jc w:val="left"/>
              <w:rPr>
                <w:sz w:val="18"/>
                <w:szCs w:val="18"/>
              </w:rPr>
            </w:pPr>
            <w:r>
              <w:rPr>
                <w:sz w:val="18"/>
                <w:szCs w:val="20"/>
              </w:rPr>
              <w:t xml:space="preserve">Guia 33/2020, 9.3.2.3</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Quando a lista não encontra nada, aparece uma linha com "0 / 0 / 0 / 0 / data de hoje / 0,000" e o botão </w:t>
      </w:r>
      <w:r>
        <w:rPr>
          <w:b/>
          <w:bCs/>
          <w:szCs w:val="20"/>
        </w:rPr>
        <w:t xml:space="preserve">Editar</w:t>
      </w:r>
      <w:r>
        <w:rPr>
          <w:szCs w:val="20"/>
        </w:rPr>
        <w:t xml:space="preserve">, como se fosse um registro.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Estoque › Revalidação de Lote</w:t>
      </w:r>
      <w:r>
        <w:rPr>
          <w:szCs w:val="20"/>
        </w:rPr>
        <w:t xml:space="preserve">. 2. Pesquisar um lote que não esteja vencido (</w:t>
      </w:r>
      <w:r>
        <w:rPr>
          <w:szCs w:val="20"/>
        </w:rPr>
        <w:t xml:space="preserve">TESTELOTE003</w:t>
      </w:r>
      <w:r>
        <w:rPr>
          <w:szCs w:val="20"/>
        </w:rPr>
        <w:t xml:space="preserve">).</w:t>
      </w:r>
    </w:p>
    <w:p>
      <w:pPr>
        <w:spacing w:after="0" w:line="360" w:lineRule="auto"/>
        <w:rPr>
          <w:szCs w:val="20"/>
        </w:rPr>
      </w:pPr>
      <w:r>
        <w:rPr>
          <w:b/>
          <w:bCs/>
          <w:szCs w:val="20"/>
        </w:rPr>
        <w:t xml:space="preserve">Dados de teste usados:</w:t>
      </w:r>
      <w:r>
        <w:rPr>
          <w:szCs w:val="20"/>
        </w:rPr>
        <w:t xml:space="preserve"> Lotes </w:t>
      </w:r>
      <w:r>
        <w:rPr>
          <w:szCs w:val="20"/>
        </w:rPr>
        <w:t xml:space="preserve">TESTELOTE003</w:t>
      </w:r>
      <w:r>
        <w:rPr>
          <w:szCs w:val="20"/>
        </w:rPr>
        <w:t xml:space="preserve">, </w:t>
      </w:r>
      <w:r>
        <w:rPr>
          <w:szCs w:val="20"/>
        </w:rPr>
        <w:t xml:space="preserve">TESTEPA001</w:t>
      </w:r>
      <w:r>
        <w:rPr>
          <w:szCs w:val="20"/>
        </w:rPr>
        <w:t xml:space="preserve"> e </w:t>
      </w:r>
      <w:r>
        <w:rPr>
          <w:szCs w:val="20"/>
        </w:rPr>
        <w:t xml:space="preserve">TESTEPA998</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839"/>
        <w:gridCol w:w="3792"/>
      </w:tblGrid>
      <w:tr>
        <w:trPr>
          <w:tblHeader/>
          <w:cantSplit/>
        </w:trPr>
        <w:tc>
          <w:tcPr>
            <w:tcW w:w="58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7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839" w:type="dxa"/>
          </w:tcPr>
          <w:p>
            <w:pPr>
              <w:widowControl/>
              <w:spacing w:after="0" w:line="276" w:lineRule="auto"/>
              <w:jc w:val="left"/>
              <w:rPr>
                <w:sz w:val="18"/>
                <w:szCs w:val="18"/>
              </w:rPr>
            </w:pPr>
            <w:r>
              <w:rPr>
                <w:sz w:val="18"/>
                <w:szCs w:val="20"/>
              </w:rPr>
              <w:t xml:space="preserve">Mensagem "nenhum registro encontrado", sem linha.</w:t>
            </w:r>
          </w:p>
        </w:tc>
        <w:tc>
          <w:tcPr>
            <w:tcW w:w="3792" w:type="dxa"/>
          </w:tcPr>
          <w:p>
            <w:pPr>
              <w:widowControl/>
              <w:spacing w:after="0" w:line="276" w:lineRule="auto"/>
              <w:jc w:val="left"/>
              <w:rPr>
                <w:sz w:val="18"/>
                <w:szCs w:val="18"/>
              </w:rPr>
            </w:pPr>
            <w:r>
              <w:rPr>
                <w:sz w:val="18"/>
                <w:szCs w:val="20"/>
              </w:rPr>
              <w:t xml:space="preserve">Linha com zeros e botão Editar.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Não mostrar linha quando a pesquisa volta vazia.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DV-EST-051</w:t>
      </w:r>
    </w:p>
    <w:p>
      <w:pPr>
        <w:keepNext/>
        <w:spacing w:after="0" w:line="360" w:lineRule="auto"/>
      </w:pPr>
    </w:p>
    <w:p>
      <w:pPr>
        <w:spacing w:after="0" w:line="360" w:lineRule="auto"/>
        <w:rPr>
          <w:szCs w:val="20"/>
        </w:rPr>
      </w:pPr>
      <w:r>
        <w:rPr>
          <w:b/>
          <w:bCs/>
          <w:szCs w:val="20"/>
        </w:rPr>
        <w:t xml:space="preserve">O cadastro de Item aceita estoque mínimo maior que o máximo</w:t>
      </w:r>
    </w:p>
    <w:tbl>
      <w:tblPr>
        <w:tblStyle w:val="Tabelacomgrade"/>
        <w:tblW w:w="9631" w:type="dxa"/>
        <w:tblLayout w:type="fixed"/>
        <w:tblLook w:val="04A0" w:firstRow="1" w:lastRow="0" w:firstColumn="1" w:lastColumn="0" w:noHBand="0" w:noVBand="1"/>
      </w:tblPr>
      <w:tblGrid>
        <w:gridCol w:w="1345"/>
        <w:gridCol w:w="1240"/>
        <w:gridCol w:w="1529"/>
        <w:gridCol w:w="1553"/>
        <w:gridCol w:w="1680"/>
        <w:gridCol w:w="2284"/>
      </w:tblGrid>
      <w:tr>
        <w:trPr>
          <w:tblHeader/>
          <w:cantSplit/>
        </w:trPr>
        <w:tc>
          <w:tcPr>
            <w:tcW w:w="13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45" w:type="dxa"/>
          </w:tcPr>
          <w:p>
            <w:pPr>
              <w:widowControl/>
              <w:spacing w:after="0" w:line="276" w:lineRule="auto"/>
              <w:jc w:val="left"/>
              <w:rPr>
                <w:sz w:val="18"/>
                <w:szCs w:val="18"/>
              </w:rPr>
            </w:pPr>
            <w:r>
              <w:rPr>
                <w:sz w:val="18"/>
                <w:szCs w:val="20"/>
              </w:rPr>
              <w:t xml:space="preserve">Baixa</w:t>
            </w:r>
          </w:p>
        </w:tc>
        <w:tc>
          <w:tcPr>
            <w:tcW w:w="1240" w:type="dxa"/>
          </w:tcPr>
          <w:p>
            <w:pPr>
              <w:widowControl/>
              <w:spacing w:after="0" w:line="276" w:lineRule="auto"/>
              <w:jc w:val="left"/>
              <w:rPr>
                <w:sz w:val="18"/>
                <w:szCs w:val="18"/>
              </w:rPr>
            </w:pPr>
            <w:r>
              <w:rPr>
                <w:sz w:val="18"/>
                <w:szCs w:val="20"/>
              </w:rPr>
              <w:t xml:space="preserve">Aberto</w:t>
            </w:r>
          </w:p>
        </w:tc>
        <w:tc>
          <w:tcPr>
            <w:tcW w:w="1529" w:type="dxa"/>
          </w:tcPr>
          <w:p>
            <w:pPr>
              <w:widowControl/>
              <w:spacing w:after="0" w:line="276" w:lineRule="auto"/>
              <w:jc w:val="left"/>
              <w:rPr>
                <w:sz w:val="18"/>
                <w:szCs w:val="18"/>
              </w:rPr>
            </w:pPr>
            <w:r>
              <w:rPr>
                <w:sz w:val="18"/>
                <w:szCs w:val="20"/>
              </w:rPr>
              <w:t xml:space="preserve">Estoque › Cadastros › Item</w:t>
            </w:r>
          </w:p>
        </w:tc>
        <w:tc>
          <w:tcPr>
            <w:tcW w:w="1553" w:type="dxa"/>
          </w:tcPr>
          <w:p>
            <w:pPr>
              <w:widowControl/>
              <w:spacing w:after="0" w:line="276" w:lineRule="auto"/>
              <w:jc w:val="left"/>
              <w:rPr>
                <w:sz w:val="18"/>
                <w:szCs w:val="18"/>
              </w:rPr>
            </w:pPr>
            <w:r>
              <w:rPr>
                <w:sz w:val="18"/>
                <w:szCs w:val="20"/>
              </w:rPr>
              <w:t xml:space="preserve">CT-EST-015</w:t>
            </w:r>
          </w:p>
        </w:tc>
        <w:tc>
          <w:tcPr>
            <w:tcW w:w="1680" w:type="dxa"/>
          </w:tcPr>
          <w:p>
            <w:pPr>
              <w:widowControl/>
              <w:spacing w:after="0" w:line="276" w:lineRule="auto"/>
              <w:jc w:val="left"/>
              <w:rPr>
                <w:sz w:val="18"/>
                <w:szCs w:val="18"/>
              </w:rPr>
            </w:pPr>
            <w:r>
              <w:rPr>
                <w:sz w:val="18"/>
                <w:szCs w:val="20"/>
              </w:rPr>
              <w:t xml:space="preserve">22/10/2026 (rodada 8)</w:t>
            </w:r>
          </w:p>
        </w:tc>
        <w:tc>
          <w:tcPr>
            <w:tcW w:w="2284" w:type="dxa"/>
          </w:tcPr>
          <w:p>
            <w:pPr>
              <w:widowControl/>
              <w:spacing w:after="0" w:line="276" w:lineRule="auto"/>
              <w:jc w:val="left"/>
              <w:rPr>
                <w:sz w:val="18"/>
                <w:szCs w:val="18"/>
              </w:rPr>
            </w:pPr>
            <w:r>
              <w:rPr>
                <w:sz w:val="18"/>
                <w:szCs w:val="20"/>
              </w:rPr>
              <w:t xml:space="preserve">Guia 33/2020 (consistência dos dados mestres).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Salvar um item com Estoque Mínimo 500 e Estoque Máximo 10 grava sem aviso ("Inclusão realizada com sucesso!").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Cadastros › Item › Incluir</w:t>
      </w:r>
      <w:r>
        <w:rPr>
          <w:szCs w:val="20"/>
        </w:rPr>
        <w:t xml:space="preserve"> e preencher um item válido (grupo, subgrupo, unidade, medidas). 2. Digitar Est. Mínimo 500 e Est. Máximo 10; vincular o almoxarifado na grade; escrever a justificativa. 3. Clicar em SALVAR e SIM.</w:t>
      </w:r>
    </w:p>
    <w:p>
      <w:pPr>
        <w:spacing w:after="0" w:line="360" w:lineRule="auto"/>
        <w:rPr>
          <w:szCs w:val="20"/>
        </w:rPr>
      </w:pPr>
      <w:r>
        <w:rPr>
          <w:b/>
          <w:bCs/>
          <w:szCs w:val="20"/>
        </w:rPr>
        <w:t xml:space="preserve">Dados de teste usados:</w:t>
      </w:r>
      <w:r>
        <w:rPr>
          <w:szCs w:val="20"/>
        </w:rPr>
        <w:t xml:space="preserve"> Item </w:t>
      </w:r>
      <w:r>
        <w:rPr>
          <w:szCs w:val="20"/>
        </w:rPr>
        <w:t xml:space="preserve">TESTER803 - TESTE R8 ITEM MIN MAIOR MAX</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697"/>
        <w:gridCol w:w="4934"/>
      </w:tblGrid>
      <w:tr>
        <w:trPr>
          <w:tblHeader/>
          <w:cantSplit/>
        </w:trPr>
        <w:tc>
          <w:tcPr>
            <w:tcW w:w="46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49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697" w:type="dxa"/>
          </w:tcPr>
          <w:p>
            <w:pPr>
              <w:widowControl/>
              <w:spacing w:after="0" w:line="276" w:lineRule="auto"/>
              <w:jc w:val="left"/>
              <w:rPr>
                <w:sz w:val="18"/>
                <w:szCs w:val="18"/>
              </w:rPr>
            </w:pPr>
            <w:r>
              <w:rPr>
                <w:sz w:val="18"/>
                <w:szCs w:val="20"/>
              </w:rPr>
              <w:t xml:space="preserve">Recusa com mensagem ("o estoque mínimo não pode ser maior que o máximo").</w:t>
            </w:r>
          </w:p>
        </w:tc>
        <w:tc>
          <w:tcPr>
            <w:tcW w:w="4934" w:type="dxa"/>
          </w:tcPr>
          <w:p>
            <w:pPr>
              <w:widowControl/>
              <w:spacing w:after="0" w:line="276" w:lineRule="auto"/>
              <w:jc w:val="left"/>
              <w:rPr>
                <w:sz w:val="18"/>
                <w:szCs w:val="18"/>
              </w:rPr>
            </w:pPr>
            <w:r>
              <w:rPr>
                <w:sz w:val="18"/>
                <w:szCs w:val="20"/>
              </w:rPr>
              <w:t xml:space="preserve">"Inclusão realizada com sucesso!"; item gravado com mínimo maior que o máximo.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4446404" cy="7200000"/>
            <wp:effectExtent l="0" t="0" r="0" b="0"/>
            <wp:docPr id="5199" name="Imagem 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 name="Imagem 5199"/>
                    <pic:cNvPicPr/>
                  </pic:nvPicPr>
                  <pic:blipFill>
                    <a:blip r:embed="rIdHom199"/>
                    <a:stretch>
                      <a:fillRect/>
                    </a:stretch>
                  </pic:blipFill>
                  <pic:spPr>
                    <a:xfrm>
                      <a:off x="0" y="0"/>
                      <a:ext cx="4446404" cy="7200000"/>
                    </a:xfrm>
                    <a:prstGeom prst="rect">
                      <a:avLst/>
                    </a:prstGeom>
                  </pic:spPr>
                </pic:pic>
              </a:graphicData>
            </a:graphic>
          </wp:inline>
        </w:drawing>
      </w:r>
    </w:p>
    <w:p>
      <w:pPr>
        <w:spacing w:before="60" w:after="120"/>
        <w:jc w:val="center"/>
      </w:pPr>
      <w:r>
        <w:rPr>
          <w:i/>
          <w:iCs/>
          <w:sz w:val="18"/>
          <w:szCs w:val="20"/>
        </w:rPr>
        <w:t xml:space="preserve">Figura 199 – Item salvo com mínimo 500 e máximo 10.</w:t>
      </w:r>
    </w:p>
    <w:p>
      <w:pPr>
        <w:spacing w:after="0" w:line="360" w:lineRule="auto"/>
        <w:rPr>
          <w:szCs w:val="20"/>
        </w:rPr>
      </w:pPr>
      <w:r>
        <w:rPr>
          <w:i/>
          <w:iCs/>
          <w:szCs w:val="20"/>
        </w:rPr>
        <w:t xml:space="preserve">Figura 1: Item salvo com mínimo 500 e máximo 10.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Validar mínimo menor ou igual ao máximo antes de gravar.</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DV-EST-053</w:t>
      </w:r>
    </w:p>
    <w:p>
      <w:pPr>
        <w:keepNext/>
        <w:spacing w:after="0" w:line="360" w:lineRule="auto"/>
      </w:pPr>
    </w:p>
    <w:p>
      <w:pPr>
        <w:spacing w:after="0" w:line="360" w:lineRule="auto"/>
        <w:rPr>
          <w:szCs w:val="20"/>
        </w:rPr>
      </w:pPr>
      <w:r>
        <w:rPr>
          <w:b/>
          <w:bCs/>
          <w:szCs w:val="20"/>
        </w:rPr>
        <w:t xml:space="preserve">A pesquisa não acha o texto sem acento (repete o DV-PRI-008 no Estoque)</w:t>
      </w:r>
    </w:p>
    <w:tbl>
      <w:tblPr>
        <w:tblStyle w:val="Tabelacomgrade"/>
        <w:tblW w:w="9631" w:type="dxa"/>
        <w:tblLayout w:type="fixed"/>
        <w:tblLook w:val="04A0" w:firstRow="1" w:lastRow="0" w:firstColumn="1" w:lastColumn="0" w:noHBand="0" w:noVBand="1"/>
      </w:tblPr>
      <w:tblGrid>
        <w:gridCol w:w="1321"/>
        <w:gridCol w:w="1216"/>
        <w:gridCol w:w="1925"/>
        <w:gridCol w:w="1515"/>
        <w:gridCol w:w="1622"/>
        <w:gridCol w:w="2032"/>
      </w:tblGrid>
      <w:tr>
        <w:trPr>
          <w:tblHeader/>
          <w:cantSplit/>
        </w:trPr>
        <w:tc>
          <w:tcPr>
            <w:tcW w:w="13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0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1" w:type="dxa"/>
          </w:tcPr>
          <w:p>
            <w:pPr>
              <w:widowControl/>
              <w:spacing w:after="0" w:line="276" w:lineRule="auto"/>
              <w:jc w:val="left"/>
              <w:rPr>
                <w:sz w:val="18"/>
                <w:szCs w:val="18"/>
              </w:rPr>
            </w:pPr>
            <w:r>
              <w:rPr>
                <w:sz w:val="18"/>
                <w:szCs w:val="20"/>
              </w:rPr>
              <w:t xml:space="preserve">Baixa</w:t>
            </w:r>
          </w:p>
        </w:tc>
        <w:tc>
          <w:tcPr>
            <w:tcW w:w="1216" w:type="dxa"/>
          </w:tcPr>
          <w:p>
            <w:pPr>
              <w:widowControl/>
              <w:spacing w:after="0" w:line="276" w:lineRule="auto"/>
              <w:jc w:val="left"/>
              <w:rPr>
                <w:sz w:val="18"/>
                <w:szCs w:val="18"/>
              </w:rPr>
            </w:pPr>
            <w:r>
              <w:rPr>
                <w:sz w:val="18"/>
                <w:szCs w:val="20"/>
              </w:rPr>
              <w:t xml:space="preserve">Aberto</w:t>
            </w:r>
          </w:p>
        </w:tc>
        <w:tc>
          <w:tcPr>
            <w:tcW w:w="1925" w:type="dxa"/>
          </w:tcPr>
          <w:p>
            <w:pPr>
              <w:widowControl/>
              <w:spacing w:after="0" w:line="276" w:lineRule="auto"/>
              <w:jc w:val="left"/>
              <w:rPr>
                <w:sz w:val="18"/>
                <w:szCs w:val="18"/>
              </w:rPr>
            </w:pPr>
            <w:r>
              <w:rPr>
                <w:sz w:val="18"/>
                <w:szCs w:val="20"/>
              </w:rPr>
              <w:t xml:space="preserve">Estoque › Cadastros › Item (e demais pesquisas por descrição)</w:t>
            </w:r>
          </w:p>
        </w:tc>
        <w:tc>
          <w:tcPr>
            <w:tcW w:w="1515" w:type="dxa"/>
          </w:tcPr>
          <w:p>
            <w:pPr>
              <w:widowControl/>
              <w:spacing w:after="0" w:line="276" w:lineRule="auto"/>
              <w:jc w:val="left"/>
              <w:rPr>
                <w:sz w:val="18"/>
                <w:szCs w:val="18"/>
              </w:rPr>
            </w:pPr>
            <w:r>
              <w:rPr>
                <w:sz w:val="18"/>
                <w:szCs w:val="20"/>
              </w:rPr>
              <w:t xml:space="preserve">CT-EST-024</w:t>
            </w:r>
          </w:p>
        </w:tc>
        <w:tc>
          <w:tcPr>
            <w:tcW w:w="1622" w:type="dxa"/>
          </w:tcPr>
          <w:p>
            <w:pPr>
              <w:widowControl/>
              <w:spacing w:after="0" w:line="276" w:lineRule="auto"/>
              <w:jc w:val="left"/>
              <w:rPr>
                <w:sz w:val="18"/>
                <w:szCs w:val="18"/>
              </w:rPr>
            </w:pPr>
            <w:r>
              <w:rPr>
                <w:sz w:val="18"/>
                <w:szCs w:val="20"/>
              </w:rPr>
              <w:t xml:space="preserve">22/10/2026 (rodada 8)</w:t>
            </w:r>
          </w:p>
        </w:tc>
        <w:tc>
          <w:tcPr>
            <w:tcW w:w="2032" w:type="dxa"/>
          </w:tcPr>
          <w:p>
            <w:pPr>
              <w:widowControl/>
              <w:spacing w:after="0" w:line="276" w:lineRule="auto"/>
              <w:jc w:val="left"/>
              <w:rPr>
                <w:sz w:val="18"/>
                <w:szCs w:val="18"/>
              </w:rPr>
            </w:pPr>
            <w:r>
              <w:rPr>
                <w:sz w:val="18"/>
                <w:szCs w:val="20"/>
              </w:rPr>
              <w:t xml:space="preserve">Usabilidade; mesma família do DV-PRI-008.</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Pesquisar a descrição </w:t>
      </w:r>
      <w:r>
        <w:rPr>
          <w:szCs w:val="20"/>
        </w:rPr>
        <w:t xml:space="preserve">DIÓXIDO</w:t>
      </w:r>
      <w:r>
        <w:rPr>
          <w:szCs w:val="20"/>
        </w:rPr>
        <w:t xml:space="preserve"> acha o item, mas </w:t>
      </w:r>
      <w:r>
        <w:rPr>
          <w:szCs w:val="20"/>
        </w:rPr>
        <w:t xml:space="preserve">DIOXIDO</w:t>
      </w:r>
      <w:r>
        <w:rPr>
          <w:szCs w:val="20"/>
        </w:rPr>
        <w:t xml:space="preserve">, </w:t>
      </w:r>
      <w:r>
        <w:rPr>
          <w:szCs w:val="20"/>
        </w:rPr>
        <w:t xml:space="preserve">dioxido</w:t>
      </w:r>
      <w:r>
        <w:rPr>
          <w:szCs w:val="20"/>
        </w:rPr>
        <w:t xml:space="preserve"> ou </w:t>
      </w:r>
      <w:r>
        <w:rPr>
          <w:szCs w:val="20"/>
        </w:rPr>
        <w:t xml:space="preserve">DIOXI</w:t>
      </w:r>
      <w:r>
        <w:rPr>
          <w:szCs w:val="20"/>
        </w:rPr>
        <w:t xml:space="preserve"> não acham nada.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Cadastros › Item</w:t>
      </w:r>
      <w:r>
        <w:rPr>
          <w:szCs w:val="20"/>
        </w:rPr>
        <w:t xml:space="preserve"> e digitar </w:t>
      </w:r>
      <w:r>
        <w:rPr>
          <w:szCs w:val="20"/>
        </w:rPr>
        <w:t xml:space="preserve">DIÓXIDO</w:t>
      </w:r>
      <w:r>
        <w:rPr>
          <w:szCs w:val="20"/>
        </w:rPr>
        <w:t xml:space="preserve"> em Descrição: PESQUISAR. 2. Repetir com </w:t>
      </w:r>
      <w:r>
        <w:rPr>
          <w:szCs w:val="20"/>
        </w:rPr>
        <w:t xml:space="preserve">DIOXIDO</w:t>
      </w:r>
      <w:r>
        <w:rPr>
          <w:szCs w:val="20"/>
        </w:rPr>
        <w:t xml:space="preserve"> e com </w:t>
      </w:r>
      <w:r>
        <w:rPr>
          <w:szCs w:val="20"/>
        </w:rPr>
        <w:t xml:space="preserve">dioxido</w:t>
      </w:r>
      <w:r>
        <w:rPr>
          <w:szCs w:val="20"/>
        </w:rPr>
        <w:t xml:space="preserve">.</w:t>
      </w:r>
    </w:p>
    <w:p>
      <w:pPr>
        <w:spacing w:after="0" w:line="360" w:lineRule="auto"/>
        <w:rPr>
          <w:szCs w:val="20"/>
        </w:rPr>
      </w:pPr>
      <w:r>
        <w:rPr>
          <w:b/>
          <w:bCs/>
          <w:szCs w:val="20"/>
        </w:rPr>
        <w:t xml:space="preserve">Dados de teste usados:</w:t>
      </w:r>
      <w:r>
        <w:rPr>
          <w:szCs w:val="20"/>
        </w:rPr>
        <w:t xml:space="preserve"> Item </w:t>
      </w:r>
      <w:r>
        <w:rPr>
          <w:szCs w:val="20"/>
        </w:rPr>
        <w:t xml:space="preserve">TST0003 - INSUMO DE DIÓXIDO DE TITANIO (SIVASTATINA)</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426"/>
        <w:gridCol w:w="5205"/>
      </w:tblGrid>
      <w:tr>
        <w:trPr>
          <w:tblHeader/>
          <w:cantSplit/>
        </w:trPr>
        <w:tc>
          <w:tcPr>
            <w:tcW w:w="44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2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426" w:type="dxa"/>
          </w:tcPr>
          <w:p>
            <w:pPr>
              <w:widowControl/>
              <w:spacing w:after="0" w:line="276" w:lineRule="auto"/>
              <w:jc w:val="left"/>
              <w:rPr>
                <w:sz w:val="18"/>
                <w:szCs w:val="18"/>
              </w:rPr>
            </w:pPr>
            <w:r>
              <w:rPr>
                <w:sz w:val="18"/>
                <w:szCs w:val="20"/>
              </w:rPr>
              <w:t xml:space="preserve">O mesmo resultado com e sem acento e com maiúsculas ou minúsculas.</w:t>
            </w:r>
          </w:p>
        </w:tc>
        <w:tc>
          <w:tcPr>
            <w:tcW w:w="5205" w:type="dxa"/>
          </w:tcPr>
          <w:p>
            <w:pPr>
              <w:widowControl/>
              <w:spacing w:after="0" w:line="276" w:lineRule="auto"/>
              <w:jc w:val="left"/>
              <w:rPr>
                <w:sz w:val="18"/>
                <w:szCs w:val="18"/>
              </w:rPr>
            </w:pPr>
            <w:r>
              <w:rPr>
                <w:sz w:val="18"/>
                <w:szCs w:val="20"/>
              </w:rPr>
              <w:t xml:space="preserve">"A pesquisa não retornou nenhum resultado." sem acento; o item aparece só com o acento.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200" name="Imagem 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 name="Imagem 5200"/>
                    <pic:cNvPicPr/>
                  </pic:nvPicPr>
                  <pic:blipFill>
                    <a:blip r:embed="rIdHom200"/>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200 – Com acento.</w:t>
      </w:r>
    </w:p>
    <w:p>
      <w:pPr>
        <w:spacing w:after="0" w:line="360" w:lineRule="auto"/>
        <w:rPr>
          <w:szCs w:val="20"/>
        </w:rPr>
      </w:pPr>
      <w:r>
        <w:rPr>
          <w:i/>
          <w:iCs/>
          <w:szCs w:val="20"/>
        </w:rPr>
        <w:t xml:space="preserve">Figura 1: Com acento.</w:t>
      </w:r>
    </w:p>
    <w:p>
      <w:pPr>
        <w:keepNext/>
        <w:spacing w:before="120" w:after="0"/>
        <w:jc w:val="center"/>
      </w:pPr>
      <w:r>
        <w:rPr>
          <w:noProof/>
        </w:rPr>
        <w:drawing>
          <wp:inline distT="0" distB="0" distL="0" distR="0">
            <wp:extent cx="5400000" cy="3471428"/>
            <wp:effectExtent l="0" t="0" r="0" b="0"/>
            <wp:docPr id="5201" name="Imagem 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 name="Imagem 5201"/>
                    <pic:cNvPicPr/>
                  </pic:nvPicPr>
                  <pic:blipFill>
                    <a:blip r:embed="rIdHom201"/>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201 – Sem acento.</w:t>
      </w:r>
    </w:p>
    <w:p>
      <w:pPr>
        <w:spacing w:after="0" w:line="360" w:lineRule="auto"/>
        <w:rPr>
          <w:szCs w:val="20"/>
        </w:rPr>
      </w:pPr>
      <w:r>
        <w:rPr>
          <w:i/>
          <w:iCs/>
          <w:szCs w:val="20"/>
        </w:rPr>
        <w:t xml:space="preserve">Figura 2: Sem acento.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Usar comparação sem acento e sem diferenciar maiúsculas nas pesquisas por texto.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DV-EST-055</w:t>
      </w:r>
    </w:p>
    <w:p>
      <w:pPr>
        <w:keepNext/>
        <w:spacing w:after="0" w:line="360" w:lineRule="auto"/>
      </w:pPr>
    </w:p>
    <w:p>
      <w:pPr>
        <w:spacing w:after="0" w:line="360" w:lineRule="auto"/>
        <w:rPr>
          <w:szCs w:val="20"/>
        </w:rPr>
      </w:pPr>
      <w:r>
        <w:rPr>
          <w:b/>
          <w:bCs/>
          <w:szCs w:val="20"/>
        </w:rPr>
        <w:t xml:space="preserve">O filtro Nome do cadastro de kits é ignorado</w:t>
      </w:r>
    </w:p>
    <w:tbl>
      <w:tblPr>
        <w:tblStyle w:val="Tabelacomgrade"/>
        <w:tblW w:w="9631" w:type="dxa"/>
        <w:tblLayout w:type="fixed"/>
        <w:tblLook w:val="04A0" w:firstRow="1" w:lastRow="0" w:firstColumn="1" w:lastColumn="0" w:noHBand="0" w:noVBand="1"/>
      </w:tblPr>
      <w:tblGrid>
        <w:gridCol w:w="1384"/>
        <w:gridCol w:w="1279"/>
        <w:gridCol w:w="1720"/>
        <w:gridCol w:w="1617"/>
        <w:gridCol w:w="1773"/>
        <w:gridCol w:w="1858"/>
      </w:tblGrid>
      <w:tr>
        <w:trPr>
          <w:tblHeader/>
          <w:cantSplit/>
        </w:trPr>
        <w:tc>
          <w:tcPr>
            <w:tcW w:w="13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7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84" w:type="dxa"/>
          </w:tcPr>
          <w:p>
            <w:pPr>
              <w:widowControl/>
              <w:spacing w:after="0" w:line="276" w:lineRule="auto"/>
              <w:jc w:val="left"/>
              <w:rPr>
                <w:sz w:val="18"/>
                <w:szCs w:val="18"/>
              </w:rPr>
            </w:pPr>
            <w:r>
              <w:rPr>
                <w:sz w:val="18"/>
                <w:szCs w:val="20"/>
              </w:rPr>
              <w:t xml:space="preserve">Baixa</w:t>
            </w:r>
          </w:p>
        </w:tc>
        <w:tc>
          <w:tcPr>
            <w:tcW w:w="1279" w:type="dxa"/>
          </w:tcPr>
          <w:p>
            <w:pPr>
              <w:widowControl/>
              <w:spacing w:after="0" w:line="276" w:lineRule="auto"/>
              <w:jc w:val="left"/>
              <w:rPr>
                <w:sz w:val="18"/>
                <w:szCs w:val="18"/>
              </w:rPr>
            </w:pPr>
            <w:r>
              <w:rPr>
                <w:sz w:val="18"/>
                <w:szCs w:val="20"/>
              </w:rPr>
              <w:t xml:space="preserve">Aberto</w:t>
            </w:r>
          </w:p>
        </w:tc>
        <w:tc>
          <w:tcPr>
            <w:tcW w:w="1720" w:type="dxa"/>
          </w:tcPr>
          <w:p>
            <w:pPr>
              <w:widowControl/>
              <w:spacing w:after="0" w:line="276" w:lineRule="auto"/>
              <w:jc w:val="left"/>
              <w:rPr>
                <w:sz w:val="18"/>
                <w:szCs w:val="18"/>
              </w:rPr>
            </w:pPr>
            <w:r>
              <w:rPr>
                <w:sz w:val="18"/>
                <w:szCs w:val="20"/>
              </w:rPr>
              <w:t xml:space="preserve">Estoque › Kits › Cadastro de Kits (lista)</w:t>
            </w:r>
          </w:p>
        </w:tc>
        <w:tc>
          <w:tcPr>
            <w:tcW w:w="1617" w:type="dxa"/>
          </w:tcPr>
          <w:p>
            <w:pPr>
              <w:widowControl/>
              <w:spacing w:after="0" w:line="276" w:lineRule="auto"/>
              <w:jc w:val="left"/>
              <w:rPr>
                <w:sz w:val="18"/>
                <w:szCs w:val="18"/>
              </w:rPr>
            </w:pPr>
            <w:r>
              <w:rPr>
                <w:sz w:val="18"/>
                <w:szCs w:val="20"/>
              </w:rPr>
              <w:t xml:space="preserve">CT-EST-150</w:t>
            </w:r>
          </w:p>
        </w:tc>
        <w:tc>
          <w:tcPr>
            <w:tcW w:w="1773" w:type="dxa"/>
          </w:tcPr>
          <w:p>
            <w:pPr>
              <w:widowControl/>
              <w:spacing w:after="0" w:line="276" w:lineRule="auto"/>
              <w:jc w:val="left"/>
              <w:rPr>
                <w:sz w:val="18"/>
                <w:szCs w:val="18"/>
              </w:rPr>
            </w:pPr>
            <w:r>
              <w:rPr>
                <w:sz w:val="18"/>
                <w:szCs w:val="20"/>
              </w:rPr>
              <w:t xml:space="preserve">22/10/2026 (rodada 8)</w:t>
            </w:r>
          </w:p>
        </w:tc>
        <w:tc>
          <w:tcPr>
            <w:tcW w:w="1858" w:type="dxa"/>
          </w:tcPr>
          <w:p>
            <w:pPr>
              <w:widowControl/>
              <w:spacing w:after="0" w:line="276" w:lineRule="auto"/>
              <w:jc w:val="left"/>
              <w:rPr>
                <w:sz w:val="18"/>
                <w:szCs w:val="18"/>
              </w:rPr>
            </w:pPr>
            <w:r>
              <w:rPr>
                <w:sz w:val="18"/>
                <w:szCs w:val="20"/>
              </w:rPr>
              <w:t xml:space="preserve">Usabilidade.</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Digitar </w:t>
      </w:r>
      <w:r>
        <w:rPr>
          <w:szCs w:val="20"/>
        </w:rPr>
        <w:t xml:space="preserve">ZZZZ</w:t>
      </w:r>
      <w:r>
        <w:rPr>
          <w:szCs w:val="20"/>
        </w:rPr>
        <w:t xml:space="preserve"> ou </w:t>
      </w:r>
      <w:r>
        <w:rPr>
          <w:szCs w:val="20"/>
        </w:rPr>
        <w:t xml:space="preserve">VALIDADE</w:t>
      </w:r>
      <w:r>
        <w:rPr>
          <w:szCs w:val="20"/>
        </w:rPr>
        <w:t xml:space="preserve"> no filtro Nome e pesquisar lista todos os kits, como se o filtro não existisse. O filtro Código funciona.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Kits › Cadastro de Kits</w:t>
      </w:r>
      <w:r>
        <w:rPr>
          <w:szCs w:val="20"/>
        </w:rPr>
        <w:t xml:space="preserve">. 2. Digitar </w:t>
      </w:r>
      <w:r>
        <w:rPr>
          <w:szCs w:val="20"/>
        </w:rPr>
        <w:t xml:space="preserve">ZZZZ</w:t>
      </w:r>
      <w:r>
        <w:rPr>
          <w:szCs w:val="20"/>
        </w:rPr>
        <w:t xml:space="preserve"> em Nome e clicar em PESQUISAR.</w:t>
      </w:r>
    </w:p>
    <w:p>
      <w:pPr>
        <w:spacing w:after="0" w:line="360" w:lineRule="auto"/>
        <w:rPr>
          <w:szCs w:val="20"/>
        </w:rPr>
      </w:pPr>
      <w:r>
        <w:rPr>
          <w:b/>
          <w:bCs/>
          <w:szCs w:val="20"/>
        </w:rPr>
        <w:t xml:space="preserve">Dados de teste usados:</w:t>
      </w:r>
      <w:r>
        <w:rPr>
          <w:szCs w:val="20"/>
        </w:rPr>
        <w:t xml:space="preserve"> Kits 00001 e 00002.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814"/>
        <w:gridCol w:w="3817"/>
      </w:tblGrid>
      <w:tr>
        <w:trPr>
          <w:tblHeader/>
          <w:cantSplit/>
        </w:trPr>
        <w:tc>
          <w:tcPr>
            <w:tcW w:w="58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8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814" w:type="dxa"/>
          </w:tcPr>
          <w:p>
            <w:pPr>
              <w:widowControl/>
              <w:spacing w:after="0" w:line="276" w:lineRule="auto"/>
              <w:jc w:val="left"/>
              <w:rPr>
                <w:sz w:val="18"/>
                <w:szCs w:val="18"/>
              </w:rPr>
            </w:pPr>
            <w:r>
              <w:rPr>
                <w:sz w:val="18"/>
                <w:szCs w:val="20"/>
              </w:rPr>
              <w:t xml:space="preserve">"A pesquisa não retornou nenhum resultado."</w:t>
            </w:r>
          </w:p>
        </w:tc>
        <w:tc>
          <w:tcPr>
            <w:tcW w:w="3817" w:type="dxa"/>
          </w:tcPr>
          <w:p>
            <w:pPr>
              <w:widowControl/>
              <w:spacing w:after="0" w:line="276" w:lineRule="auto"/>
              <w:jc w:val="left"/>
              <w:rPr>
                <w:sz w:val="18"/>
                <w:szCs w:val="18"/>
              </w:rPr>
            </w:pPr>
            <w:r>
              <w:rPr>
                <w:sz w:val="18"/>
                <w:szCs w:val="20"/>
              </w:rPr>
              <w:t xml:space="preserve">A lista mostra os dois kits.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202" name="Imagem 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 name="Imagem 5202"/>
                    <pic:cNvPicPr/>
                  </pic:nvPicPr>
                  <pic:blipFill>
                    <a:blip r:embed="rIdHom202"/>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202 – Filtro Nome com ZZZZ.</w:t>
      </w:r>
    </w:p>
    <w:p>
      <w:pPr>
        <w:spacing w:after="0" w:line="360" w:lineRule="auto"/>
        <w:rPr>
          <w:szCs w:val="20"/>
        </w:rPr>
      </w:pPr>
      <w:r>
        <w:rPr>
          <w:i/>
          <w:iCs/>
          <w:szCs w:val="20"/>
        </w:rPr>
        <w:t xml:space="preserve">Figura 1: Filtro Nome com ZZZZ.</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Aplicar o filtro Nome na consulta da lista.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DV-EST-057</w:t>
      </w:r>
    </w:p>
    <w:p>
      <w:pPr>
        <w:keepNext/>
        <w:spacing w:after="0" w:line="360" w:lineRule="auto"/>
      </w:pPr>
    </w:p>
    <w:p>
      <w:pPr>
        <w:spacing w:after="0" w:line="360" w:lineRule="auto"/>
        <w:rPr>
          <w:szCs w:val="20"/>
        </w:rPr>
      </w:pPr>
      <w:r>
        <w:rPr>
          <w:b/>
          <w:bCs/>
          <w:szCs w:val="20"/>
        </w:rPr>
        <w:t xml:space="preserve">Relatórios mostram data em formato americano e o nome do usuário cortado</w:t>
      </w:r>
    </w:p>
    <w:tbl>
      <w:tblPr>
        <w:tblStyle w:val="Tabelacomgrade"/>
        <w:tblW w:w="9631" w:type="dxa"/>
        <w:tblLayout w:type="fixed"/>
        <w:tblLook w:val="04A0" w:firstRow="1" w:lastRow="0" w:firstColumn="1" w:lastColumn="0" w:noHBand="0" w:noVBand="1"/>
      </w:tblPr>
      <w:tblGrid>
        <w:gridCol w:w="1314"/>
        <w:gridCol w:w="1209"/>
        <w:gridCol w:w="2041"/>
        <w:gridCol w:w="1622"/>
        <w:gridCol w:w="1604"/>
        <w:gridCol w:w="1841"/>
      </w:tblGrid>
      <w:tr>
        <w:trPr>
          <w:tblHeader/>
          <w:cantSplit/>
        </w:trPr>
        <w:tc>
          <w:tcPr>
            <w:tcW w:w="13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4" w:type="dxa"/>
          </w:tcPr>
          <w:p>
            <w:pPr>
              <w:widowControl/>
              <w:spacing w:after="0" w:line="276" w:lineRule="auto"/>
              <w:jc w:val="left"/>
              <w:rPr>
                <w:sz w:val="18"/>
                <w:szCs w:val="18"/>
              </w:rPr>
            </w:pPr>
            <w:r>
              <w:rPr>
                <w:sz w:val="18"/>
                <w:szCs w:val="20"/>
              </w:rPr>
              <w:t xml:space="preserve">Baixa</w:t>
            </w:r>
          </w:p>
        </w:tc>
        <w:tc>
          <w:tcPr>
            <w:tcW w:w="1209" w:type="dxa"/>
          </w:tcPr>
          <w:p>
            <w:pPr>
              <w:widowControl/>
              <w:spacing w:after="0" w:line="276" w:lineRule="auto"/>
              <w:jc w:val="left"/>
              <w:rPr>
                <w:sz w:val="18"/>
                <w:szCs w:val="18"/>
              </w:rPr>
            </w:pPr>
            <w:r>
              <w:rPr>
                <w:sz w:val="18"/>
                <w:szCs w:val="20"/>
              </w:rPr>
              <w:t xml:space="preserve">Aberto</w:t>
            </w:r>
          </w:p>
        </w:tc>
        <w:tc>
          <w:tcPr>
            <w:tcW w:w="2041" w:type="dxa"/>
          </w:tcPr>
          <w:p>
            <w:pPr>
              <w:widowControl/>
              <w:spacing w:after="0" w:line="276" w:lineRule="auto"/>
              <w:jc w:val="left"/>
              <w:rPr>
                <w:sz w:val="18"/>
                <w:szCs w:val="18"/>
              </w:rPr>
            </w:pPr>
            <w:r>
              <w:rPr>
                <w:sz w:val="18"/>
                <w:szCs w:val="20"/>
              </w:rPr>
              <w:t xml:space="preserve">Estoque › Relatórios de kit e Relatório de Condição de Armazenagem</w:t>
            </w:r>
          </w:p>
        </w:tc>
        <w:tc>
          <w:tcPr>
            <w:tcW w:w="1622" w:type="dxa"/>
          </w:tcPr>
          <w:p>
            <w:pPr>
              <w:widowControl/>
              <w:spacing w:after="0" w:line="276" w:lineRule="auto"/>
              <w:jc w:val="left"/>
              <w:rPr>
                <w:sz w:val="18"/>
                <w:szCs w:val="18"/>
              </w:rPr>
            </w:pPr>
            <w:r>
              <w:rPr>
                <w:sz w:val="18"/>
                <w:szCs w:val="20"/>
              </w:rPr>
              <w:t xml:space="preserve">CT-EST-157 e CT-EST-009</w:t>
            </w:r>
          </w:p>
        </w:tc>
        <w:tc>
          <w:tcPr>
            <w:tcW w:w="1604" w:type="dxa"/>
          </w:tcPr>
          <w:p>
            <w:pPr>
              <w:widowControl/>
              <w:spacing w:after="0" w:line="276" w:lineRule="auto"/>
              <w:jc w:val="left"/>
              <w:rPr>
                <w:sz w:val="18"/>
                <w:szCs w:val="18"/>
              </w:rPr>
            </w:pPr>
            <w:r>
              <w:rPr>
                <w:sz w:val="18"/>
                <w:szCs w:val="20"/>
              </w:rPr>
              <w:t xml:space="preserve">22/10/2026 (rodada 8)</w:t>
            </w:r>
          </w:p>
        </w:tc>
        <w:tc>
          <w:tcPr>
            <w:tcW w:w="1841" w:type="dxa"/>
          </w:tcPr>
          <w:p>
            <w:pPr>
              <w:widowControl/>
              <w:spacing w:after="0" w:line="276" w:lineRule="auto"/>
              <w:jc w:val="left"/>
              <w:rPr>
                <w:sz w:val="18"/>
                <w:szCs w:val="18"/>
              </w:rPr>
            </w:pPr>
            <w:r>
              <w:rPr>
                <w:sz w:val="18"/>
                <w:szCs w:val="20"/>
              </w:rPr>
              <w:t xml:space="preserve">Usabilidade (sistema em português).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Os relatórios de kit trazem "Emitido em: 10/22/2026" e "1:03 PM" (mês/dia/ano). O relatório de Condição de Armazenagem mostra "USUÁRIO: ADMIN" em vez do nome completo.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w:t>
      </w:r>
      <w:r>
        <w:rPr>
          <w:b/>
          <w:bCs/>
          <w:szCs w:val="20"/>
        </w:rPr>
        <w:t xml:space="preserve">Relatórios › Análise de Componentes (Kit)</w:t>
      </w:r>
      <w:r>
        <w:rPr>
          <w:szCs w:val="20"/>
        </w:rPr>
        <w:t xml:space="preserve"> e clicar em GERAR RELATÓRIO. 2. Ler o cabeçalho do relatório.</w:t>
      </w:r>
    </w:p>
    <w:p>
      <w:pPr>
        <w:spacing w:after="0" w:line="360" w:lineRule="auto"/>
        <w:rPr>
          <w:szCs w:val="20"/>
        </w:rPr>
      </w:pPr>
      <w:r>
        <w:rPr>
          <w:b/>
          <w:bCs/>
          <w:szCs w:val="20"/>
        </w:rPr>
        <w:t xml:space="preserve">Dados de teste usados:</w:t>
      </w:r>
      <w:r>
        <w:rPr>
          <w:szCs w:val="20"/>
        </w:rPr>
        <w:t xml:space="preserve"> Kits e planejamento criados na rodada 8.</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353"/>
        <w:gridCol w:w="5278"/>
      </w:tblGrid>
      <w:tr>
        <w:trPr>
          <w:tblHeader/>
          <w:cantSplit/>
        </w:trPr>
        <w:tc>
          <w:tcPr>
            <w:tcW w:w="43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2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353" w:type="dxa"/>
          </w:tcPr>
          <w:p>
            <w:pPr>
              <w:widowControl/>
              <w:spacing w:after="0" w:line="276" w:lineRule="auto"/>
              <w:jc w:val="left"/>
              <w:rPr>
                <w:sz w:val="18"/>
                <w:szCs w:val="18"/>
              </w:rPr>
            </w:pPr>
            <w:r>
              <w:rPr>
                <w:sz w:val="18"/>
                <w:szCs w:val="20"/>
              </w:rPr>
              <w:t xml:space="preserve">Datas no formato dia/mês/ano e nome do usuário completo.</w:t>
            </w:r>
          </w:p>
        </w:tc>
        <w:tc>
          <w:tcPr>
            <w:tcW w:w="5278" w:type="dxa"/>
          </w:tcPr>
          <w:p>
            <w:pPr>
              <w:widowControl/>
              <w:spacing w:after="0" w:line="276" w:lineRule="auto"/>
              <w:jc w:val="left"/>
              <w:rPr>
                <w:sz w:val="18"/>
                <w:szCs w:val="18"/>
              </w:rPr>
            </w:pPr>
            <w:r>
              <w:rPr>
                <w:sz w:val="18"/>
                <w:szCs w:val="20"/>
              </w:rPr>
              <w:t xml:space="preserve">Formato mês/dia/ano e hora com AM/PM; nome do usuário cortado em um relatório.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471428"/>
            <wp:effectExtent l="0" t="0" r="0" b="0"/>
            <wp:docPr id="5203" name="Imagem 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 name="Imagem 5203"/>
                    <pic:cNvPicPr/>
                  </pic:nvPicPr>
                  <pic:blipFill>
                    <a:blip r:embed="rIdHom203"/>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203 – Relatório de Análise de Componentes (Kit).</w:t>
      </w:r>
    </w:p>
    <w:p>
      <w:pPr>
        <w:spacing w:after="0" w:line="360" w:lineRule="auto"/>
        <w:rPr>
          <w:szCs w:val="20"/>
        </w:rPr>
      </w:pPr>
      <w:r>
        <w:rPr>
          <w:i/>
          <w:iCs/>
          <w:szCs w:val="20"/>
        </w:rPr>
        <w:t xml:space="preserve">Figura 1: Relatório de Análise de Componentes (Kit).</w:t>
      </w:r>
    </w:p>
    <w:p>
      <w:pPr>
        <w:keepNext/>
        <w:spacing w:before="120" w:after="0"/>
        <w:jc w:val="center"/>
      </w:pPr>
      <w:r>
        <w:rPr>
          <w:noProof/>
        </w:rPr>
        <w:drawing>
          <wp:inline distT="0" distB="0" distL="0" distR="0">
            <wp:extent cx="5400000" cy="3471428"/>
            <wp:effectExtent l="0" t="0" r="0" b="0"/>
            <wp:docPr id="5204" name="Imagem 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 name="Imagem 5204"/>
                    <pic:cNvPicPr/>
                  </pic:nvPicPr>
                  <pic:blipFill>
                    <a:blip r:embed="rIdHom204"/>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204 – Relatório de Condição de Armazenagem.</w:t>
      </w:r>
    </w:p>
    <w:p>
      <w:pPr>
        <w:spacing w:after="0" w:line="360" w:lineRule="auto"/>
        <w:rPr>
          <w:szCs w:val="20"/>
        </w:rPr>
      </w:pPr>
      <w:r>
        <w:rPr>
          <w:i/>
          <w:iCs/>
          <w:szCs w:val="20"/>
        </w:rPr>
        <w:t xml:space="preserve">Figura 2: Relatório de Condição de Armazenagem.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Formatar as datas do relatório pela cultura pt-BR e usar o nome completo do usuário.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DV-EST-060</w:t>
      </w:r>
    </w:p>
    <w:p>
      <w:pPr>
        <w:keepNext/>
        <w:spacing w:after="0" w:line="360" w:lineRule="auto"/>
      </w:pPr>
    </w:p>
    <w:p>
      <w:pPr>
        <w:spacing w:after="0" w:line="360" w:lineRule="auto"/>
        <w:rPr>
          <w:szCs w:val="20"/>
        </w:rPr>
      </w:pPr>
      <w:r>
        <w:rPr>
          <w:b/>
          <w:bCs/>
          <w:szCs w:val="20"/>
        </w:rPr>
        <w:t xml:space="preserve">Saída de Material: justificativa não é obrigatória, mensagens com erro de digitação e custo 0,00</w:t>
      </w:r>
    </w:p>
    <w:tbl>
      <w:tblPr>
        <w:tblStyle w:val="Tabelacomgrade"/>
        <w:tblW w:w="9631" w:type="dxa"/>
        <w:tblLayout w:type="fixed"/>
        <w:tblLook w:val="04A0" w:firstRow="1" w:lastRow="0" w:firstColumn="1" w:lastColumn="0" w:noHBand="0" w:noVBand="1"/>
      </w:tblPr>
      <w:tblGrid>
        <w:gridCol w:w="1319"/>
        <w:gridCol w:w="1214"/>
        <w:gridCol w:w="1377"/>
        <w:gridCol w:w="1510"/>
        <w:gridCol w:w="1616"/>
        <w:gridCol w:w="2595"/>
      </w:tblGrid>
      <w:tr>
        <w:trPr>
          <w:tblHeader/>
          <w:cantSplit/>
        </w:trPr>
        <w:tc>
          <w:tcPr>
            <w:tcW w:w="13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3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9" w:type="dxa"/>
          </w:tcPr>
          <w:p>
            <w:pPr>
              <w:widowControl/>
              <w:spacing w:after="0" w:line="276" w:lineRule="auto"/>
              <w:jc w:val="left"/>
              <w:rPr>
                <w:sz w:val="18"/>
                <w:szCs w:val="18"/>
              </w:rPr>
            </w:pPr>
            <w:r>
              <w:rPr>
                <w:sz w:val="18"/>
                <w:szCs w:val="20"/>
              </w:rPr>
              <w:t xml:space="preserve">Baixa</w:t>
            </w:r>
          </w:p>
        </w:tc>
        <w:tc>
          <w:tcPr>
            <w:tcW w:w="1214" w:type="dxa"/>
          </w:tcPr>
          <w:p>
            <w:pPr>
              <w:widowControl/>
              <w:spacing w:after="0" w:line="276" w:lineRule="auto"/>
              <w:jc w:val="left"/>
              <w:rPr>
                <w:sz w:val="18"/>
                <w:szCs w:val="18"/>
              </w:rPr>
            </w:pPr>
            <w:r>
              <w:rPr>
                <w:sz w:val="18"/>
                <w:szCs w:val="20"/>
              </w:rPr>
              <w:t xml:space="preserve">Aberto</w:t>
            </w:r>
          </w:p>
        </w:tc>
        <w:tc>
          <w:tcPr>
            <w:tcW w:w="1377" w:type="dxa"/>
          </w:tcPr>
          <w:p>
            <w:pPr>
              <w:widowControl/>
              <w:spacing w:after="0" w:line="276" w:lineRule="auto"/>
              <w:jc w:val="left"/>
              <w:rPr>
                <w:sz w:val="18"/>
                <w:szCs w:val="18"/>
              </w:rPr>
            </w:pPr>
            <w:r>
              <w:rPr>
                <w:sz w:val="18"/>
                <w:szCs w:val="20"/>
              </w:rPr>
              <w:t xml:space="preserve">Estoque › Saída de Material</w:t>
            </w:r>
          </w:p>
        </w:tc>
        <w:tc>
          <w:tcPr>
            <w:tcW w:w="1510" w:type="dxa"/>
          </w:tcPr>
          <w:p>
            <w:pPr>
              <w:widowControl/>
              <w:spacing w:after="0" w:line="276" w:lineRule="auto"/>
              <w:jc w:val="left"/>
              <w:rPr>
                <w:sz w:val="18"/>
                <w:szCs w:val="18"/>
              </w:rPr>
            </w:pPr>
            <w:r>
              <w:rPr>
                <w:sz w:val="18"/>
                <w:szCs w:val="20"/>
              </w:rPr>
              <w:t xml:space="preserve">CT-EST-081</w:t>
            </w:r>
          </w:p>
        </w:tc>
        <w:tc>
          <w:tcPr>
            <w:tcW w:w="1616" w:type="dxa"/>
          </w:tcPr>
          <w:p>
            <w:pPr>
              <w:widowControl/>
              <w:spacing w:after="0" w:line="276" w:lineRule="auto"/>
              <w:jc w:val="left"/>
              <w:rPr>
                <w:sz w:val="18"/>
                <w:szCs w:val="18"/>
              </w:rPr>
            </w:pPr>
            <w:r>
              <w:rPr>
                <w:sz w:val="18"/>
                <w:szCs w:val="20"/>
              </w:rPr>
              <w:t xml:space="preserve">22/10/2026 (rodada 8)</w:t>
            </w:r>
          </w:p>
        </w:tc>
        <w:tc>
          <w:tcPr>
            <w:tcW w:w="2595" w:type="dxa"/>
          </w:tcPr>
          <w:p>
            <w:pPr>
              <w:widowControl/>
              <w:spacing w:after="0" w:line="276" w:lineRule="auto"/>
              <w:jc w:val="left"/>
              <w:rPr>
                <w:sz w:val="18"/>
                <w:szCs w:val="18"/>
              </w:rPr>
            </w:pPr>
            <w:r>
              <w:rPr>
                <w:sz w:val="18"/>
                <w:szCs w:val="20"/>
              </w:rPr>
              <w:t xml:space="preserve">Guia 33/2020 e RDC 658/2022, art. 124 (registrar a razão de cada movimentação).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A Saída de Material gravou sem justificativa (o motivo da movimentação é obrigatório, a justificativa não). As mensagens de validação têm erros: "Data da saída não inforada!", "Tipo da movimentação não informado.!", "Motivo da movimentação não informado.!". No histórico do lote, a saída fica com custo unitário 0,00 (a entrada tinha 2,00).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Criar o tipo de movimentação </w:t>
      </w:r>
      <w:r>
        <w:rPr>
          <w:szCs w:val="20"/>
        </w:rPr>
        <w:t xml:space="preserve">TESTE SAIDA R8</w:t>
      </w:r>
      <w:r>
        <w:rPr>
          <w:szCs w:val="20"/>
        </w:rPr>
        <w:t xml:space="preserve"> e o motivo </w:t>
      </w:r>
      <w:r>
        <w:rPr>
          <w:szCs w:val="20"/>
        </w:rPr>
        <w:t xml:space="preserve">TESTE MOTIVO R8</w:t>
      </w:r>
      <w:r>
        <w:rPr>
          <w:szCs w:val="20"/>
        </w:rPr>
        <w:t xml:space="preserve">. 2. Abrir </w:t>
      </w:r>
      <w:r>
        <w:rPr>
          <w:b/>
          <w:bCs/>
          <w:szCs w:val="20"/>
        </w:rPr>
        <w:t xml:space="preserve">Estoque › Saída de Material</w:t>
      </w:r>
      <w:r>
        <w:rPr>
          <w:szCs w:val="20"/>
        </w:rPr>
        <w:t xml:space="preserve">, clicar em CONFIRMAR com tudo vazio: ler as mensagens. 3. Preencher data, tipo, motivo, item </w:t>
      </w:r>
      <w:r>
        <w:rPr>
          <w:szCs w:val="20"/>
        </w:rPr>
        <w:t xml:space="preserve">TESTER805</w:t>
      </w:r>
      <w:r>
        <w:rPr>
          <w:szCs w:val="20"/>
        </w:rPr>
        <w:t xml:space="preserve">, lote, endereço e quantidade 2; deixar a justificativa em branco e CONFIRMAR e SIM.</w:t>
      </w:r>
    </w:p>
    <w:p>
      <w:pPr>
        <w:spacing w:after="0" w:line="360" w:lineRule="auto"/>
        <w:rPr>
          <w:szCs w:val="20"/>
        </w:rPr>
      </w:pPr>
      <w:r>
        <w:rPr>
          <w:b/>
          <w:bCs/>
          <w:szCs w:val="20"/>
        </w:rPr>
        <w:t xml:space="preserve">Dados de teste usados:</w:t>
      </w:r>
      <w:r>
        <w:rPr>
          <w:szCs w:val="20"/>
        </w:rPr>
        <w:t xml:space="preserve"> Lote </w:t>
      </w:r>
      <w:r>
        <w:rPr>
          <w:szCs w:val="20"/>
        </w:rPr>
        <w:t xml:space="preserve">TESTEKIT30</w:t>
      </w:r>
      <w:r>
        <w:rPr>
          <w:szCs w:val="20"/>
        </w:rPr>
        <w:t xml:space="preserve"> (item de entrada </w:t>
      </w:r>
      <w:r>
        <w:rPr>
          <w:szCs w:val="20"/>
        </w:rPr>
        <w:t xml:space="preserve">TA0008/26</w:t>
      </w:r>
      <w:r>
        <w:rPr>
          <w:szCs w:val="20"/>
        </w:rPr>
        <w:t xml:space="preserve">), endereço </w:t>
      </w:r>
      <w:r>
        <w:rPr>
          <w:szCs w:val="20"/>
        </w:rPr>
        <w:t xml:space="preserve">L903-R001-C001-A001</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4523"/>
        <w:gridCol w:w="5108"/>
      </w:tblGrid>
      <w:tr>
        <w:trPr>
          <w:tblHeader/>
          <w:cantSplit/>
        </w:trPr>
        <w:tc>
          <w:tcPr>
            <w:tcW w:w="45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1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4523" w:type="dxa"/>
          </w:tcPr>
          <w:p>
            <w:pPr>
              <w:widowControl/>
              <w:spacing w:after="0" w:line="276" w:lineRule="auto"/>
              <w:jc w:val="left"/>
              <w:rPr>
                <w:sz w:val="18"/>
                <w:szCs w:val="18"/>
              </w:rPr>
            </w:pPr>
            <w:r>
              <w:rPr>
                <w:sz w:val="18"/>
                <w:szCs w:val="20"/>
              </w:rPr>
              <w:t xml:space="preserve">Justificativa obrigatória, mensagens corretas e custo da saída pelo custo do lote.</w:t>
            </w:r>
          </w:p>
        </w:tc>
        <w:tc>
          <w:tcPr>
            <w:tcW w:w="5108" w:type="dxa"/>
          </w:tcPr>
          <w:p>
            <w:pPr>
              <w:widowControl/>
              <w:spacing w:after="0" w:line="276" w:lineRule="auto"/>
              <w:jc w:val="left"/>
              <w:rPr>
                <w:sz w:val="18"/>
                <w:szCs w:val="18"/>
              </w:rPr>
            </w:pPr>
            <w:r>
              <w:rPr>
                <w:sz w:val="18"/>
                <w:szCs w:val="20"/>
              </w:rPr>
              <w:t xml:space="preserve">Saída gravada sem justificativa ("Inclusão realizada com sucesso!"); custo unitário 0,00 no histórico.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655571"/>
            <wp:effectExtent l="0" t="0" r="0" b="0"/>
            <wp:docPr id="5205" name="Imagem 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 name="Imagem 5205"/>
                    <pic:cNvPicPr/>
                  </pic:nvPicPr>
                  <pic:blipFill>
                    <a:blip r:embed="rIdHom205"/>
                    <a:stretch>
                      <a:fillRect/>
                    </a:stretch>
                  </pic:blipFill>
                  <pic:spPr>
                    <a:xfrm>
                      <a:off x="0" y="0"/>
                      <a:ext cx="5400000" cy="4655571"/>
                    </a:xfrm>
                    <a:prstGeom prst="rect">
                      <a:avLst/>
                    </a:prstGeom>
                  </pic:spPr>
                </pic:pic>
              </a:graphicData>
            </a:graphic>
          </wp:inline>
        </w:drawing>
      </w:r>
    </w:p>
    <w:p>
      <w:pPr>
        <w:spacing w:before="60" w:after="120"/>
        <w:jc w:val="center"/>
      </w:pPr>
      <w:r>
        <w:rPr>
          <w:i/>
          <w:iCs/>
          <w:sz w:val="18"/>
          <w:szCs w:val="20"/>
        </w:rPr>
        <w:t xml:space="preserve">Figura 205 – Mensagens com tudo vazio.</w:t>
      </w:r>
    </w:p>
    <w:p>
      <w:pPr>
        <w:spacing w:after="0" w:line="360" w:lineRule="auto"/>
        <w:rPr>
          <w:szCs w:val="20"/>
        </w:rPr>
      </w:pPr>
      <w:r>
        <w:rPr>
          <w:i/>
          <w:iCs/>
          <w:szCs w:val="20"/>
        </w:rPr>
        <w:t xml:space="preserve">Figura 1: Mensagens com tudo vazio.</w:t>
      </w:r>
    </w:p>
    <w:p>
      <w:pPr>
        <w:keepNext/>
        <w:spacing w:before="120" w:after="0"/>
        <w:jc w:val="center"/>
      </w:pPr>
      <w:r>
        <w:rPr>
          <w:noProof/>
        </w:rPr>
        <w:drawing>
          <wp:inline distT="0" distB="0" distL="0" distR="0">
            <wp:extent cx="5400000" cy="4107857"/>
            <wp:effectExtent l="0" t="0" r="0" b="0"/>
            <wp:docPr id="5206" name="Imagem 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 name="Imagem 5206"/>
                    <pic:cNvPicPr/>
                  </pic:nvPicPr>
                  <pic:blipFill>
                    <a:blip r:embed="rIdHom206"/>
                    <a:stretch>
                      <a:fillRect/>
                    </a:stretch>
                  </pic:blipFill>
                  <pic:spPr>
                    <a:xfrm>
                      <a:off x="0" y="0"/>
                      <a:ext cx="5400000" cy="4107857"/>
                    </a:xfrm>
                    <a:prstGeom prst="rect">
                      <a:avLst/>
                    </a:prstGeom>
                  </pic:spPr>
                </pic:pic>
              </a:graphicData>
            </a:graphic>
          </wp:inline>
        </w:drawing>
      </w:r>
    </w:p>
    <w:p>
      <w:pPr>
        <w:spacing w:before="60" w:after="120"/>
        <w:jc w:val="center"/>
      </w:pPr>
      <w:r>
        <w:rPr>
          <w:i/>
          <w:iCs/>
          <w:sz w:val="18"/>
          <w:szCs w:val="20"/>
        </w:rPr>
        <w:t xml:space="preserve">Figura 206 – Saída gravada sem justificativa.</w:t>
      </w:r>
    </w:p>
    <w:p>
      <w:pPr>
        <w:spacing w:after="0" w:line="360" w:lineRule="auto"/>
        <w:rPr>
          <w:szCs w:val="20"/>
        </w:rPr>
      </w:pPr>
      <w:r>
        <w:rPr>
          <w:i/>
          <w:iCs/>
          <w:szCs w:val="20"/>
        </w:rPr>
        <w:t xml:space="preserve">Figura 2: Saída gravada sem justificativa.</w:t>
      </w:r>
    </w:p>
    <w:p>
      <w:pPr>
        <w:keepNext/>
        <w:spacing w:before="120" w:after="0"/>
        <w:jc w:val="center"/>
      </w:pPr>
      <w:r>
        <w:rPr>
          <w:noProof/>
        </w:rPr>
        <w:drawing>
          <wp:inline distT="0" distB="0" distL="0" distR="0">
            <wp:extent cx="5400000" cy="6260142"/>
            <wp:effectExtent l="0" t="0" r="0" b="0"/>
            <wp:docPr id="5207" name="Imagem 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 name="Imagem 5207"/>
                    <pic:cNvPicPr/>
                  </pic:nvPicPr>
                  <pic:blipFill>
                    <a:blip r:embed="rIdHom207"/>
                    <a:stretch>
                      <a:fillRect/>
                    </a:stretch>
                  </pic:blipFill>
                  <pic:spPr>
                    <a:xfrm>
                      <a:off x="0" y="0"/>
                      <a:ext cx="5400000" cy="6260142"/>
                    </a:xfrm>
                    <a:prstGeom prst="rect">
                      <a:avLst/>
                    </a:prstGeom>
                  </pic:spPr>
                </pic:pic>
              </a:graphicData>
            </a:graphic>
          </wp:inline>
        </w:drawing>
      </w:r>
    </w:p>
    <w:p>
      <w:pPr>
        <w:spacing w:before="60" w:after="120"/>
        <w:jc w:val="center"/>
      </w:pPr>
      <w:r>
        <w:rPr>
          <w:i/>
          <w:iCs/>
          <w:sz w:val="18"/>
          <w:szCs w:val="20"/>
        </w:rPr>
        <w:t xml:space="preserve">Figura 207 – Histórico do lote.</w:t>
      </w:r>
    </w:p>
    <w:p>
      <w:pPr>
        <w:spacing w:after="0" w:line="360" w:lineRule="auto"/>
        <w:rPr>
          <w:szCs w:val="20"/>
        </w:rPr>
      </w:pPr>
      <w:r>
        <w:rPr>
          <w:i/>
          <w:iCs/>
          <w:szCs w:val="20"/>
        </w:rPr>
        <w:t xml:space="preserve">Figura 3: Histórico do lote.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Exigir a justificativa, corrigir os textos e gravar o custo do lote na saída.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DV-EST-065</w:t>
      </w:r>
    </w:p>
    <w:p>
      <w:pPr>
        <w:keepNext/>
        <w:spacing w:after="0" w:line="360" w:lineRule="auto"/>
      </w:pPr>
    </w:p>
    <w:p>
      <w:pPr>
        <w:spacing w:after="0" w:line="360" w:lineRule="auto"/>
        <w:rPr>
          <w:szCs w:val="20"/>
        </w:rPr>
      </w:pPr>
      <w:r>
        <w:rPr>
          <w:b/>
          <w:bCs/>
          <w:szCs w:val="20"/>
        </w:rPr>
        <w:t xml:space="preserve">Duas abas movimentando o mesmo endereço ao mesmo tempo: nenhum bloqueio</w:t>
      </w:r>
    </w:p>
    <w:tbl>
      <w:tblPr>
        <w:tblStyle w:val="Tabelacomgrade"/>
        <w:tblW w:w="9631" w:type="dxa"/>
        <w:tblLayout w:type="fixed"/>
        <w:tblLook w:val="04A0" w:firstRow="1" w:lastRow="0" w:firstColumn="1" w:lastColumn="0" w:noHBand="0" w:noVBand="1"/>
      </w:tblPr>
      <w:tblGrid>
        <w:gridCol w:w="1308"/>
        <w:gridCol w:w="1203"/>
        <w:gridCol w:w="1835"/>
        <w:gridCol w:w="1493"/>
        <w:gridCol w:w="1590"/>
        <w:gridCol w:w="2202"/>
      </w:tblGrid>
      <w:tr>
        <w:trPr>
          <w:tblHeader/>
          <w:cantSplit/>
        </w:trPr>
        <w:tc>
          <w:tcPr>
            <w:tcW w:w="13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4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8" w:type="dxa"/>
          </w:tcPr>
          <w:p>
            <w:pPr>
              <w:widowControl/>
              <w:spacing w:after="0" w:line="276" w:lineRule="auto"/>
              <w:jc w:val="left"/>
              <w:rPr>
                <w:sz w:val="18"/>
                <w:szCs w:val="18"/>
              </w:rPr>
            </w:pPr>
            <w:r>
              <w:rPr>
                <w:sz w:val="18"/>
                <w:szCs w:val="20"/>
              </w:rPr>
              <w:t xml:space="preserve">Baixa</w:t>
            </w:r>
          </w:p>
        </w:tc>
        <w:tc>
          <w:tcPr>
            <w:tcW w:w="1203" w:type="dxa"/>
          </w:tcPr>
          <w:p>
            <w:pPr>
              <w:widowControl/>
              <w:spacing w:after="0" w:line="276" w:lineRule="auto"/>
              <w:jc w:val="left"/>
              <w:rPr>
                <w:sz w:val="18"/>
                <w:szCs w:val="18"/>
              </w:rPr>
            </w:pPr>
            <w:r>
              <w:rPr>
                <w:sz w:val="18"/>
                <w:szCs w:val="20"/>
              </w:rPr>
              <w:t xml:space="preserve">Aberto</w:t>
            </w:r>
          </w:p>
        </w:tc>
        <w:tc>
          <w:tcPr>
            <w:tcW w:w="1835" w:type="dxa"/>
          </w:tcPr>
          <w:p>
            <w:pPr>
              <w:widowControl/>
              <w:spacing w:after="0" w:line="276" w:lineRule="auto"/>
              <w:jc w:val="left"/>
              <w:rPr>
                <w:sz w:val="18"/>
                <w:szCs w:val="18"/>
              </w:rPr>
            </w:pPr>
            <w:r>
              <w:rPr>
                <w:sz w:val="18"/>
                <w:szCs w:val="20"/>
              </w:rPr>
              <w:t xml:space="preserve">Estoque › Movimentação de Material</w:t>
            </w:r>
          </w:p>
        </w:tc>
        <w:tc>
          <w:tcPr>
            <w:tcW w:w="1493" w:type="dxa"/>
          </w:tcPr>
          <w:p>
            <w:pPr>
              <w:widowControl/>
              <w:spacing w:after="0" w:line="276" w:lineRule="auto"/>
              <w:jc w:val="left"/>
              <w:rPr>
                <w:sz w:val="18"/>
                <w:szCs w:val="18"/>
              </w:rPr>
            </w:pPr>
            <w:r>
              <w:rPr>
                <w:sz w:val="18"/>
                <w:szCs w:val="20"/>
              </w:rPr>
              <w:t xml:space="preserve">CT-EST-042</w:t>
            </w:r>
          </w:p>
        </w:tc>
        <w:tc>
          <w:tcPr>
            <w:tcW w:w="1590" w:type="dxa"/>
          </w:tcPr>
          <w:p>
            <w:pPr>
              <w:widowControl/>
              <w:spacing w:after="0" w:line="276" w:lineRule="auto"/>
              <w:jc w:val="left"/>
              <w:rPr>
                <w:sz w:val="18"/>
                <w:szCs w:val="18"/>
              </w:rPr>
            </w:pPr>
            <w:r>
              <w:rPr>
                <w:sz w:val="18"/>
                <w:szCs w:val="20"/>
              </w:rPr>
              <w:t xml:space="preserve">22/10/2026 (rodada 8)</w:t>
            </w:r>
          </w:p>
        </w:tc>
        <w:tc>
          <w:tcPr>
            <w:tcW w:w="2202" w:type="dxa"/>
          </w:tcPr>
          <w:p>
            <w:pPr>
              <w:widowControl/>
              <w:spacing w:after="0" w:line="276" w:lineRule="auto"/>
              <w:jc w:val="left"/>
              <w:rPr>
                <w:sz w:val="18"/>
                <w:szCs w:val="18"/>
              </w:rPr>
            </w:pPr>
            <w:r>
              <w:rPr>
                <w:sz w:val="18"/>
                <w:szCs w:val="20"/>
              </w:rPr>
              <w:t xml:space="preserve">Guia 33/2020 (integridade dos dados); RN005 do documento de fluxo.</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Com duas abas abertas, ambas movendo do mesmo endereço de origem, as duas gravaram ("Inclusão realizada com sucesso!"). O saldo ficou coerente porque o saldo cobria os dois movimentos, mas não existe nenhuma trava por endereço.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duas abas em </w:t>
      </w:r>
      <w:r>
        <w:rPr>
          <w:b/>
          <w:bCs/>
          <w:szCs w:val="20"/>
        </w:rPr>
        <w:t xml:space="preserve">Movimentação de Material › Incluir</w:t>
      </w:r>
      <w:r>
        <w:rPr>
          <w:szCs w:val="20"/>
        </w:rPr>
        <w:t xml:space="preserve"> com o mesmo item, lote e origem </w:t>
      </w:r>
      <w:r>
        <w:rPr>
          <w:szCs w:val="20"/>
        </w:rPr>
        <w:t xml:space="preserve">L903-R001-C001-A001</w:t>
      </w:r>
      <w:r>
        <w:rPr>
          <w:szCs w:val="20"/>
        </w:rPr>
        <w:t xml:space="preserve">. 2. Preencher o destino </w:t>
      </w:r>
      <w:r>
        <w:rPr>
          <w:szCs w:val="20"/>
        </w:rPr>
        <w:t xml:space="preserve">L903-R001-C001-A901</w:t>
      </w:r>
      <w:r>
        <w:rPr>
          <w:szCs w:val="20"/>
        </w:rPr>
        <w:t xml:space="preserve"> com 1 unidade em cada e salvar a aba A e depois a B.</w:t>
      </w:r>
    </w:p>
    <w:p>
      <w:pPr>
        <w:spacing w:after="0" w:line="360" w:lineRule="auto"/>
        <w:rPr>
          <w:szCs w:val="20"/>
        </w:rPr>
      </w:pPr>
      <w:r>
        <w:rPr>
          <w:b/>
          <w:bCs/>
          <w:szCs w:val="20"/>
        </w:rPr>
        <w:t xml:space="preserve">Dados de teste usados:</w:t>
      </w:r>
      <w:r>
        <w:rPr>
          <w:szCs w:val="20"/>
        </w:rPr>
        <w:t xml:space="preserve"> Lote </w:t>
      </w:r>
      <w:r>
        <w:rPr>
          <w:szCs w:val="20"/>
        </w:rPr>
        <w:t xml:space="preserve">TA0008/26</w:t>
      </w:r>
      <w:r>
        <w:rPr>
          <w:szCs w:val="20"/>
        </w:rPr>
        <w:t xml:space="preserve">, origem </w:t>
      </w:r>
      <w:r>
        <w:rPr>
          <w:szCs w:val="20"/>
        </w:rPr>
        <w:t xml:space="preserve">L903-R001-C001-A001</w:t>
      </w:r>
      <w:r>
        <w:rPr>
          <w:szCs w:val="20"/>
        </w:rPr>
        <w:t xml:space="preserve"> (17 un.).</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154"/>
        <w:gridCol w:w="3477"/>
      </w:tblGrid>
      <w:tr>
        <w:trPr>
          <w:tblHeader/>
          <w:cantSplit/>
        </w:trPr>
        <w:tc>
          <w:tcPr>
            <w:tcW w:w="61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4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154" w:type="dxa"/>
          </w:tcPr>
          <w:p>
            <w:pPr>
              <w:widowControl/>
              <w:spacing w:after="0" w:line="276" w:lineRule="auto"/>
              <w:jc w:val="left"/>
              <w:rPr>
                <w:sz w:val="18"/>
                <w:szCs w:val="18"/>
              </w:rPr>
            </w:pPr>
            <w:r>
              <w:rPr>
                <w:sz w:val="18"/>
                <w:szCs w:val="20"/>
              </w:rPr>
              <w:t xml:space="preserve">A segunda movimentação deveria ser recusada enquanto a primeira estiver em andamento (RN005).</w:t>
            </w:r>
          </w:p>
        </w:tc>
        <w:tc>
          <w:tcPr>
            <w:tcW w:w="3477" w:type="dxa"/>
          </w:tcPr>
          <w:p>
            <w:pPr>
              <w:widowControl/>
              <w:spacing w:after="0" w:line="276" w:lineRule="auto"/>
              <w:jc w:val="left"/>
              <w:rPr>
                <w:sz w:val="18"/>
                <w:szCs w:val="18"/>
              </w:rPr>
            </w:pPr>
            <w:r>
              <w:rPr>
                <w:sz w:val="18"/>
                <w:szCs w:val="20"/>
              </w:rPr>
              <w:t xml:space="preserve">As duas foram gravadas (origem 15, destino 2).</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5685428"/>
            <wp:effectExtent l="0" t="0" r="0" b="0"/>
            <wp:docPr id="5208" name="Imagem 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 name="Imagem 5208"/>
                    <pic:cNvPicPr/>
                  </pic:nvPicPr>
                  <pic:blipFill>
                    <a:blip r:embed="rIdHom208"/>
                    <a:stretch>
                      <a:fillRect/>
                    </a:stretch>
                  </pic:blipFill>
                  <pic:spPr>
                    <a:xfrm>
                      <a:off x="0" y="0"/>
                      <a:ext cx="5400000" cy="5685428"/>
                    </a:xfrm>
                    <a:prstGeom prst="rect">
                      <a:avLst/>
                    </a:prstGeom>
                  </pic:spPr>
                </pic:pic>
              </a:graphicData>
            </a:graphic>
          </wp:inline>
        </w:drawing>
      </w:r>
    </w:p>
    <w:p>
      <w:pPr>
        <w:spacing w:before="60" w:after="120"/>
        <w:jc w:val="center"/>
      </w:pPr>
      <w:r>
        <w:rPr>
          <w:i/>
          <w:iCs/>
          <w:sz w:val="18"/>
          <w:szCs w:val="20"/>
        </w:rPr>
        <w:t xml:space="preserve">Figura 208 – Aba A antes de salvar.</w:t>
      </w:r>
    </w:p>
    <w:p>
      <w:pPr>
        <w:spacing w:after="0" w:line="360" w:lineRule="auto"/>
        <w:rPr>
          <w:szCs w:val="20"/>
        </w:rPr>
      </w:pPr>
      <w:r>
        <w:rPr>
          <w:i/>
          <w:iCs/>
          <w:szCs w:val="20"/>
        </w:rPr>
        <w:t xml:space="preserve">Figura 1: Aba A antes de salvar.</w:t>
      </w:r>
    </w:p>
    <w:p>
      <w:pPr>
        <w:keepNext/>
        <w:spacing w:before="120" w:after="0"/>
        <w:jc w:val="center"/>
      </w:pPr>
      <w:r>
        <w:rPr>
          <w:noProof/>
        </w:rPr>
        <w:drawing>
          <wp:inline distT="0" distB="0" distL="0" distR="0">
            <wp:extent cx="5400000" cy="5685428"/>
            <wp:effectExtent l="0" t="0" r="0" b="0"/>
            <wp:docPr id="5209" name="Imagem 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 name="Imagem 5209"/>
                    <pic:cNvPicPr/>
                  </pic:nvPicPr>
                  <pic:blipFill>
                    <a:blip r:embed="rIdHom209"/>
                    <a:stretch>
                      <a:fillRect/>
                    </a:stretch>
                  </pic:blipFill>
                  <pic:spPr>
                    <a:xfrm>
                      <a:off x="0" y="0"/>
                      <a:ext cx="5400000" cy="5685428"/>
                    </a:xfrm>
                    <a:prstGeom prst="rect">
                      <a:avLst/>
                    </a:prstGeom>
                  </pic:spPr>
                </pic:pic>
              </a:graphicData>
            </a:graphic>
          </wp:inline>
        </w:drawing>
      </w:r>
    </w:p>
    <w:p>
      <w:pPr>
        <w:spacing w:before="60" w:after="120"/>
        <w:jc w:val="center"/>
      </w:pPr>
      <w:r>
        <w:rPr>
          <w:i/>
          <w:iCs/>
          <w:sz w:val="18"/>
          <w:szCs w:val="20"/>
        </w:rPr>
        <w:t xml:space="preserve">Figura 209 – Aba B depois de salvar.</w:t>
      </w:r>
    </w:p>
    <w:p>
      <w:pPr>
        <w:spacing w:after="0" w:line="360" w:lineRule="auto"/>
        <w:rPr>
          <w:szCs w:val="20"/>
        </w:rPr>
      </w:pPr>
      <w:r>
        <w:rPr>
          <w:i/>
          <w:iCs/>
          <w:szCs w:val="20"/>
        </w:rPr>
        <w:t xml:space="preserve">Figura 2: Aba B depois de salvar.</w:t>
      </w:r>
    </w:p>
    <w:p>
      <w:pPr>
        <w:keepNext/>
        <w:spacing w:before="120" w:after="0"/>
        <w:jc w:val="center"/>
      </w:pPr>
      <w:r>
        <w:rPr>
          <w:noProof/>
        </w:rPr>
        <w:drawing>
          <wp:inline distT="0" distB="0" distL="0" distR="0">
            <wp:extent cx="5400000" cy="3471428"/>
            <wp:effectExtent l="0" t="0" r="0" b="0"/>
            <wp:docPr id="5210" name="Imagem 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 name="Imagem 5210"/>
                    <pic:cNvPicPr/>
                  </pic:nvPicPr>
                  <pic:blipFill>
                    <a:blip r:embed="rIdHom210"/>
                    <a:stretch>
                      <a:fillRect/>
                    </a:stretch>
                  </pic:blipFill>
                  <pic:spPr>
                    <a:xfrm>
                      <a:off x="0" y="0"/>
                      <a:ext cx="5400000" cy="3471428"/>
                    </a:xfrm>
                    <a:prstGeom prst="rect">
                      <a:avLst/>
                    </a:prstGeom>
                  </pic:spPr>
                </pic:pic>
              </a:graphicData>
            </a:graphic>
          </wp:inline>
        </w:drawing>
      </w:r>
    </w:p>
    <w:p>
      <w:pPr>
        <w:spacing w:before="60" w:after="120"/>
        <w:jc w:val="center"/>
      </w:pPr>
      <w:r>
        <w:rPr>
          <w:i/>
          <w:iCs/>
          <w:sz w:val="18"/>
          <w:szCs w:val="20"/>
        </w:rPr>
        <w:t xml:space="preserve">Figura 210 – Endereços do item.</w:t>
      </w:r>
    </w:p>
    <w:p>
      <w:pPr>
        <w:spacing w:after="0" w:line="360" w:lineRule="auto"/>
        <w:rPr>
          <w:szCs w:val="20"/>
        </w:rPr>
      </w:pPr>
      <w:r>
        <w:rPr>
          <w:i/>
          <w:iCs/>
          <w:szCs w:val="20"/>
        </w:rPr>
        <w:t xml:space="preserve">Figura 3: Endereços do item.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Confirmar o saldo no momento de gravar (já feito) e, se a regra RN005 for exigida, bloquear o endereço durante a movimentação.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Defeito encontrado na rodada 8 do ambiente de teste do legado. A causa no código não foi investigada nesta rodada.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DV-EST-073</w:t>
      </w:r>
    </w:p>
    <w:p>
      <w:pPr>
        <w:keepNext/>
        <w:spacing w:after="0" w:line="360" w:lineRule="auto"/>
      </w:pPr>
    </w:p>
    <w:p>
      <w:pPr>
        <w:spacing w:after="0" w:line="360" w:lineRule="auto"/>
        <w:rPr>
          <w:szCs w:val="20"/>
        </w:rPr>
      </w:pPr>
      <w:r>
        <w:rPr>
          <w:b/>
          <w:bCs/>
          <w:szCs w:val="20"/>
        </w:rPr>
        <w:t xml:space="preserve">O Histórico do Lote não mostra a remessa nem o destino: a saída aparece só como "atendimento de solicitação" do tipo Cliente</w:t>
      </w:r>
    </w:p>
    <w:tbl>
      <w:tblPr>
        <w:tblStyle w:val="Tabelacomgrade"/>
        <w:tblW w:w="9631" w:type="dxa"/>
        <w:tblLayout w:type="fixed"/>
        <w:tblLook w:val="04A0" w:firstRow="1" w:lastRow="0" w:firstColumn="1" w:lastColumn="0" w:noHBand="0" w:noVBand="1"/>
      </w:tblPr>
      <w:tblGrid>
        <w:gridCol w:w="1313"/>
        <w:gridCol w:w="1208"/>
        <w:gridCol w:w="1469"/>
        <w:gridCol w:w="1501"/>
        <w:gridCol w:w="1611"/>
        <w:gridCol w:w="2529"/>
      </w:tblGrid>
      <w:tr>
        <w:trPr>
          <w:tblHeader/>
          <w:cantSplit/>
        </w:trPr>
        <w:tc>
          <w:tcPr>
            <w:tcW w:w="13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4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5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5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3" w:type="dxa"/>
          </w:tcPr>
          <w:p>
            <w:pPr>
              <w:widowControl/>
              <w:spacing w:after="0" w:line="276" w:lineRule="auto"/>
              <w:jc w:val="left"/>
              <w:rPr>
                <w:sz w:val="18"/>
                <w:szCs w:val="18"/>
              </w:rPr>
            </w:pPr>
            <w:r>
              <w:rPr>
                <w:sz w:val="18"/>
                <w:szCs w:val="20"/>
              </w:rPr>
              <w:t xml:space="preserve">Baixa</w:t>
            </w:r>
          </w:p>
        </w:tc>
        <w:tc>
          <w:tcPr>
            <w:tcW w:w="1208" w:type="dxa"/>
          </w:tcPr>
          <w:p>
            <w:pPr>
              <w:widowControl/>
              <w:spacing w:after="0" w:line="276" w:lineRule="auto"/>
              <w:jc w:val="left"/>
              <w:rPr>
                <w:sz w:val="18"/>
                <w:szCs w:val="18"/>
              </w:rPr>
            </w:pPr>
            <w:r>
              <w:rPr>
                <w:sz w:val="18"/>
                <w:szCs w:val="20"/>
              </w:rPr>
              <w:t xml:space="preserve">Aberto</w:t>
            </w:r>
          </w:p>
        </w:tc>
        <w:tc>
          <w:tcPr>
            <w:tcW w:w="1469" w:type="dxa"/>
          </w:tcPr>
          <w:p>
            <w:pPr>
              <w:widowControl/>
              <w:spacing w:after="0" w:line="276" w:lineRule="auto"/>
              <w:jc w:val="left"/>
              <w:rPr>
                <w:sz w:val="18"/>
                <w:szCs w:val="18"/>
              </w:rPr>
            </w:pPr>
            <w:r>
              <w:rPr>
                <w:sz w:val="18"/>
                <w:szCs w:val="20"/>
              </w:rPr>
              <w:t xml:space="preserve">Estoque › Histórico do Lote</w:t>
            </w:r>
          </w:p>
        </w:tc>
        <w:tc>
          <w:tcPr>
            <w:tcW w:w="1501" w:type="dxa"/>
          </w:tcPr>
          <w:p>
            <w:pPr>
              <w:widowControl/>
              <w:spacing w:after="0" w:line="276" w:lineRule="auto"/>
              <w:jc w:val="left"/>
              <w:rPr>
                <w:sz w:val="18"/>
                <w:szCs w:val="18"/>
              </w:rPr>
            </w:pPr>
            <w:r>
              <w:rPr>
                <w:sz w:val="18"/>
                <w:szCs w:val="20"/>
              </w:rPr>
              <w:t xml:space="preserve">CT-EST-119</w:t>
            </w:r>
          </w:p>
        </w:tc>
        <w:tc>
          <w:tcPr>
            <w:tcW w:w="1611" w:type="dxa"/>
          </w:tcPr>
          <w:p>
            <w:pPr>
              <w:widowControl/>
              <w:spacing w:after="0" w:line="276" w:lineRule="auto"/>
              <w:jc w:val="left"/>
              <w:rPr>
                <w:sz w:val="18"/>
                <w:szCs w:val="18"/>
              </w:rPr>
            </w:pPr>
            <w:r>
              <w:rPr>
                <w:sz w:val="18"/>
                <w:szCs w:val="20"/>
              </w:rPr>
              <w:t xml:space="preserve">22/10/2026 (rodada 10)</w:t>
            </w:r>
          </w:p>
        </w:tc>
        <w:tc>
          <w:tcPr>
            <w:tcW w:w="2529" w:type="dxa"/>
          </w:tcPr>
          <w:p>
            <w:pPr>
              <w:widowControl/>
              <w:spacing w:after="0" w:line="276" w:lineRule="auto"/>
              <w:jc w:val="left"/>
              <w:rPr>
                <w:sz w:val="18"/>
                <w:szCs w:val="18"/>
              </w:rPr>
            </w:pPr>
            <w:r>
              <w:rPr>
                <w:sz w:val="18"/>
                <w:szCs w:val="20"/>
              </w:rPr>
              <w:t xml:space="preserve">RDC 658/2022 (rastreabilidade do lote até o destino).</w:t>
            </w:r>
          </w:p>
        </w:tc>
      </w:tr>
    </w:tbl>
    <w:p>
      <w:pPr>
        <w:spacing w:after="0" w:line="360" w:lineRule="auto"/>
      </w:pPr>
    </w:p>
    <w:p>
      <w:pPr>
        <w:spacing w:after="0" w:line="360" w:lineRule="auto"/>
        <w:rPr>
          <w:szCs w:val="20"/>
        </w:rPr>
      </w:pPr>
      <w:r>
        <w:rPr>
          <w:b/>
          <w:bCs/>
          <w:szCs w:val="20"/>
        </w:rPr>
        <w:t xml:space="preserve">Tipo:</w:t>
      </w:r>
      <w:r>
        <w:rPr>
          <w:szCs w:val="20"/>
        </w:rPr>
        <w:t xml:space="preserve"> norma · </w:t>
      </w:r>
      <w:r>
        <w:rPr>
          <w:b/>
          <w:bCs/>
          <w:szCs w:val="20"/>
        </w:rPr>
        <w:t xml:space="preserve">Já estava no portal:</w:t>
      </w:r>
      <w:r>
        <w:rPr>
          <w:szCs w:val="20"/>
        </w:rPr>
        <w:t xml:space="preserve"> sim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Depois de remeter 1 unidade do lote </w:t>
      </w:r>
      <w:r>
        <w:rPr>
          <w:szCs w:val="20"/>
        </w:rPr>
        <w:t xml:space="preserve">TESTEPA004</w:t>
      </w:r>
      <w:r>
        <w:rPr>
          <w:szCs w:val="20"/>
        </w:rPr>
        <w:t xml:space="preserve"> (remessa </w:t>
      </w:r>
      <w:r>
        <w:rPr>
          <w:szCs w:val="20"/>
        </w:rPr>
        <w:t xml:space="preserve">00003</w:t>
      </w:r>
      <w:r>
        <w:rPr>
          <w:szCs w:val="20"/>
        </w:rPr>
        <w:t xml:space="preserve">, solicitação de estoque 00064, embarque liberado), o </w:t>
      </w:r>
      <w:r>
        <w:rPr>
          <w:b/>
          <w:bCs/>
          <w:szCs w:val="20"/>
        </w:rPr>
        <w:t xml:space="preserve">Histórico do Lote</w:t>
      </w:r>
      <w:r>
        <w:rPr>
          <w:szCs w:val="20"/>
        </w:rPr>
        <w:t xml:space="preserve"> (</w:t>
      </w:r>
      <w:r>
        <w:rPr>
          <w:szCs w:val="20"/>
        </w:rPr>
        <w:t xml:space="preserve">TA0006/26</w:t>
      </w:r>
      <w:r>
        <w:rPr>
          <w:szCs w:val="20"/>
        </w:rPr>
        <w:t xml:space="preserve">) mostra a movimentação </w:t>
      </w:r>
      <w:r>
        <w:rPr>
          <w:szCs w:val="20"/>
        </w:rPr>
        <w:t xml:space="preserve">ATENDIMENTO DE SOLICITAÇÃO</w:t>
      </w:r>
      <w:r>
        <w:rPr>
          <w:szCs w:val="20"/>
        </w:rPr>
        <w:t xml:space="preserve"> de 1,000, com data (22/10/2026) e o endereço de origem, e, na grade de solicitações, a solicitação 00064 com tipo </w:t>
      </w:r>
      <w:r>
        <w:rPr>
          <w:b/>
          <w:bCs/>
          <w:szCs w:val="20"/>
        </w:rPr>
        <w:t xml:space="preserve">CLIENTE</w:t>
      </w:r>
      <w:r>
        <w:rPr>
          <w:szCs w:val="20"/>
        </w:rPr>
        <w:t xml:space="preserve">. </w:t>
      </w:r>
      <w:r>
        <w:rPr>
          <w:b/>
          <w:bCs/>
          <w:szCs w:val="20"/>
        </w:rPr>
        <w:t xml:space="preserve">Não mostra</w:t>
      </w:r>
      <w:r>
        <w:rPr>
          <w:szCs w:val="20"/>
        </w:rPr>
        <w:t xml:space="preserve"> o número da remessa, o destino, o cliente nem </w:t>
      </w:r>
      <w:r>
        <w:rPr>
          <w:b/>
          <w:bCs/>
          <w:szCs w:val="20"/>
        </w:rPr>
        <w:t xml:space="preserve">quem</w:t>
      </w:r>
      <w:r>
        <w:rPr>
          <w:szCs w:val="20"/>
        </w:rPr>
        <w:t xml:space="preserve"> fez a saída (o histórico não tem coluna de usuário nem de hora: DV-EST-034). Para saber para onde o lote foi é preciso abrir a lista de Remessa de Material.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Finalizar e liberar o embarque de uma remessa com um lote (ver DV-EST-046), atender e separar a solicitação gerada. 2. Abrir </w:t>
      </w:r>
      <w:r>
        <w:rPr>
          <w:b/>
          <w:bCs/>
          <w:szCs w:val="20"/>
        </w:rPr>
        <w:t xml:space="preserve">Estoque › Histórico do Lote</w:t>
      </w:r>
      <w:r>
        <w:rPr>
          <w:szCs w:val="20"/>
        </w:rPr>
        <w:t xml:space="preserve">, pesquisar o item de entrada do lote.</w:t>
      </w:r>
    </w:p>
    <w:p>
      <w:pPr>
        <w:spacing w:after="0" w:line="360" w:lineRule="auto"/>
        <w:rPr>
          <w:szCs w:val="20"/>
        </w:rPr>
      </w:pPr>
      <w:r>
        <w:rPr>
          <w:b/>
          <w:bCs/>
          <w:szCs w:val="20"/>
        </w:rPr>
        <w:t xml:space="preserve">Dados de teste usados:</w:t>
      </w:r>
      <w:r>
        <w:rPr>
          <w:szCs w:val="20"/>
        </w:rPr>
        <w:t xml:space="preserve"> Lote </w:t>
      </w:r>
      <w:r>
        <w:rPr>
          <w:szCs w:val="20"/>
        </w:rPr>
        <w:t xml:space="preserve">TESTEPA004</w:t>
      </w:r>
      <w:r>
        <w:rPr>
          <w:szCs w:val="20"/>
        </w:rPr>
        <w:t xml:space="preserve"> (</w:t>
      </w:r>
      <w:r>
        <w:rPr>
          <w:szCs w:val="20"/>
        </w:rPr>
        <w:t xml:space="preserve">TA0006/26</w:t>
      </w:r>
      <w:r>
        <w:rPr>
          <w:szCs w:val="20"/>
        </w:rPr>
        <w:t xml:space="preserve">), remessa </w:t>
      </w:r>
      <w:r>
        <w:rPr>
          <w:szCs w:val="20"/>
        </w:rPr>
        <w:t xml:space="preserve">00003</w:t>
      </w:r>
      <w:r>
        <w:rPr>
          <w:szCs w:val="20"/>
        </w:rPr>
        <w:t xml:space="preserve">, solicitação </w:t>
      </w:r>
      <w:r>
        <w:rPr>
          <w:szCs w:val="20"/>
        </w:rPr>
        <w:t xml:space="preserve">00064</w:t>
      </w: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677"/>
        <w:gridCol w:w="5954"/>
      </w:tblGrid>
      <w:tr>
        <w:trPr>
          <w:tblHeader/>
          <w:cantSplit/>
        </w:trPr>
        <w:tc>
          <w:tcPr>
            <w:tcW w:w="36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9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677" w:type="dxa"/>
          </w:tcPr>
          <w:p>
            <w:pPr>
              <w:widowControl/>
              <w:spacing w:after="0" w:line="276" w:lineRule="auto"/>
              <w:jc w:val="left"/>
              <w:rPr>
                <w:sz w:val="18"/>
                <w:szCs w:val="18"/>
              </w:rPr>
            </w:pPr>
            <w:r>
              <w:rPr>
                <w:sz w:val="18"/>
                <w:szCs w:val="20"/>
              </w:rPr>
              <w:t xml:space="preserve">Mostra a remessa com destino, usuário e data.</w:t>
            </w:r>
          </w:p>
        </w:tc>
        <w:tc>
          <w:tcPr>
            <w:tcW w:w="5954" w:type="dxa"/>
          </w:tcPr>
          <w:p>
            <w:pPr>
              <w:widowControl/>
              <w:spacing w:after="0" w:line="276" w:lineRule="auto"/>
              <w:jc w:val="left"/>
              <w:rPr>
                <w:sz w:val="18"/>
                <w:szCs w:val="18"/>
              </w:rPr>
            </w:pPr>
            <w:r>
              <w:rPr>
                <w:sz w:val="18"/>
                <w:szCs w:val="20"/>
              </w:rPr>
              <w:t xml:space="preserve">Mostra a solicitação do tipo Cliente com a data; sem remessa, sem destino, sem usuário.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6653147"/>
            <wp:effectExtent l="0" t="0" r="0" b="0"/>
            <wp:docPr id="5211" name="Imagem 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 name="Imagem 5211"/>
                    <pic:cNvPicPr/>
                  </pic:nvPicPr>
                  <pic:blipFill>
                    <a:blip r:embed="rIdHom211"/>
                    <a:stretch>
                      <a:fillRect/>
                    </a:stretch>
                  </pic:blipFill>
                  <pic:spPr>
                    <a:xfrm>
                      <a:off x="0" y="0"/>
                      <a:ext cx="5400000" cy="6653147"/>
                    </a:xfrm>
                    <a:prstGeom prst="rect">
                      <a:avLst/>
                    </a:prstGeom>
                  </pic:spPr>
                </pic:pic>
              </a:graphicData>
            </a:graphic>
          </wp:inline>
        </w:drawing>
      </w:r>
    </w:p>
    <w:p>
      <w:pPr>
        <w:spacing w:before="60" w:after="120"/>
        <w:jc w:val="center"/>
      </w:pPr>
      <w:r>
        <w:rPr>
          <w:i/>
          <w:iCs/>
          <w:sz w:val="18"/>
          <w:szCs w:val="20"/>
        </w:rPr>
        <w:t xml:space="preserve">Figura 211 – Histórico do Lote do </w:t>
      </w:r>
      <w:r>
        <w:rPr>
          <w:i/>
          <w:iCs/>
          <w:sz w:val="18"/>
          <w:szCs w:val="20"/>
        </w:rPr>
        <w:t xml:space="preserve">TESTEPA004</w:t>
      </w:r>
      <w:r>
        <w:rPr>
          <w:i/>
          <w:iCs/>
          <w:sz w:val="18"/>
          <w:szCs w:val="20"/>
        </w:rPr>
        <w:t xml:space="preserve">.</w:t>
      </w:r>
    </w:p>
    <w:p>
      <w:pPr>
        <w:spacing w:after="0" w:line="360" w:lineRule="auto"/>
        <w:rPr>
          <w:szCs w:val="20"/>
        </w:rPr>
      </w:pPr>
      <w:r>
        <w:rPr>
          <w:i/>
          <w:iCs/>
          <w:szCs w:val="20"/>
        </w:rPr>
        <w:t xml:space="preserve">Figura 1: Histórico do Lote do `TESTEPA004`.</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Ligar a movimentação à remessa e mostrar guia, destino e usuário no histórico do lote.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O que falta de usuário e hora repete o DV-EST-034; aqui o novo é a ausência da remessa e do destino.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DV-EST-080</w:t>
      </w:r>
    </w:p>
    <w:p>
      <w:pPr>
        <w:keepNext/>
        <w:spacing w:after="0" w:line="360" w:lineRule="auto"/>
      </w:pPr>
    </w:p>
    <w:p>
      <w:pPr>
        <w:spacing w:after="0" w:line="360" w:lineRule="auto"/>
        <w:rPr>
          <w:szCs w:val="20"/>
        </w:rPr>
      </w:pPr>
      <w:r>
        <w:rPr>
          <w:b/>
          <w:bCs/>
          <w:szCs w:val="20"/>
        </w:rPr>
        <w:t xml:space="preserve">A descrição do Local de Armazenagem descarta os números sem avisar</w:t>
      </w:r>
    </w:p>
    <w:tbl>
      <w:tblPr>
        <w:tblStyle w:val="Tabelacomgrade"/>
        <w:tblW w:w="9631" w:type="dxa"/>
        <w:tblLayout w:type="fixed"/>
        <w:tblLook w:val="04A0" w:firstRow="1" w:lastRow="0" w:firstColumn="1" w:lastColumn="0" w:noHBand="0" w:noVBand="1"/>
      </w:tblPr>
      <w:tblGrid>
        <w:gridCol w:w="1294"/>
        <w:gridCol w:w="1189"/>
        <w:gridCol w:w="1755"/>
        <w:gridCol w:w="1600"/>
        <w:gridCol w:w="1572"/>
        <w:gridCol w:w="2221"/>
      </w:tblGrid>
      <w:tr>
        <w:trPr>
          <w:tblHeader/>
          <w:cantSplit/>
        </w:trPr>
        <w:tc>
          <w:tcPr>
            <w:tcW w:w="12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2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94" w:type="dxa"/>
          </w:tcPr>
          <w:p>
            <w:pPr>
              <w:widowControl/>
              <w:spacing w:after="0" w:line="276" w:lineRule="auto"/>
              <w:jc w:val="left"/>
              <w:rPr>
                <w:sz w:val="18"/>
                <w:szCs w:val="18"/>
              </w:rPr>
            </w:pPr>
            <w:r>
              <w:rPr>
                <w:sz w:val="18"/>
                <w:szCs w:val="20"/>
              </w:rPr>
              <w:t xml:space="preserve">Baixa</w:t>
            </w:r>
          </w:p>
        </w:tc>
        <w:tc>
          <w:tcPr>
            <w:tcW w:w="1189" w:type="dxa"/>
          </w:tcPr>
          <w:p>
            <w:pPr>
              <w:widowControl/>
              <w:spacing w:after="0" w:line="276" w:lineRule="auto"/>
              <w:jc w:val="left"/>
              <w:rPr>
                <w:sz w:val="18"/>
                <w:szCs w:val="18"/>
              </w:rPr>
            </w:pPr>
            <w:r>
              <w:rPr>
                <w:sz w:val="18"/>
                <w:szCs w:val="20"/>
              </w:rPr>
              <w:t xml:space="preserve">Aberto</w:t>
            </w:r>
          </w:p>
        </w:tc>
        <w:tc>
          <w:tcPr>
            <w:tcW w:w="1755" w:type="dxa"/>
          </w:tcPr>
          <w:p>
            <w:pPr>
              <w:widowControl/>
              <w:spacing w:after="0" w:line="276" w:lineRule="auto"/>
              <w:jc w:val="left"/>
              <w:rPr>
                <w:sz w:val="18"/>
                <w:szCs w:val="18"/>
              </w:rPr>
            </w:pPr>
            <w:r>
              <w:rPr>
                <w:sz w:val="18"/>
                <w:szCs w:val="20"/>
              </w:rPr>
              <w:t xml:space="preserve">Estoque › Cadastros › Local de Armazenagem</w:t>
            </w:r>
          </w:p>
        </w:tc>
        <w:tc>
          <w:tcPr>
            <w:tcW w:w="1600" w:type="dxa"/>
          </w:tcPr>
          <w:p>
            <w:pPr>
              <w:widowControl/>
              <w:spacing w:after="0" w:line="276" w:lineRule="auto"/>
              <w:jc w:val="left"/>
              <w:rPr>
                <w:sz w:val="18"/>
                <w:szCs w:val="18"/>
              </w:rPr>
            </w:pPr>
            <w:r>
              <w:rPr>
                <w:sz w:val="18"/>
                <w:szCs w:val="20"/>
              </w:rPr>
              <w:t xml:space="preserve">Roteiro Cadastros de apoio, passo(s) 3.3</w:t>
            </w:r>
          </w:p>
        </w:tc>
        <w:tc>
          <w:tcPr>
            <w:tcW w:w="1572" w:type="dxa"/>
          </w:tcPr>
          <w:p>
            <w:pPr>
              <w:widowControl/>
              <w:spacing w:after="0" w:line="276" w:lineRule="auto"/>
              <w:jc w:val="left"/>
              <w:rPr>
                <w:sz w:val="18"/>
                <w:szCs w:val="18"/>
              </w:rPr>
            </w:pPr>
            <w:r>
              <w:rPr>
                <w:sz w:val="18"/>
                <w:szCs w:val="20"/>
              </w:rPr>
              <w:t xml:space="preserve">24/10/2026 (rodada 12A)</w:t>
            </w:r>
          </w:p>
        </w:tc>
        <w:tc>
          <w:tcPr>
            <w:tcW w:w="2221" w:type="dxa"/>
          </w:tcPr>
          <w:p>
            <w:pPr>
              <w:widowControl/>
              <w:spacing w:after="0" w:line="276" w:lineRule="auto"/>
              <w:jc w:val="left"/>
              <w:rPr>
                <w:sz w:val="18"/>
                <w:szCs w:val="18"/>
              </w:rPr>
            </w:pPr>
            <w:r>
              <w:rPr>
                <w:sz w:val="18"/>
                <w:szCs w:val="20"/>
              </w:rPr>
              <w:t xml:space="preserve">Guia 33/2020 (identificação clara dos dados mestres)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Digitar "TESTE LOCAL E09" grava "TESTE LOCAL E": o 0 e o 9 somem ao digitar, sem mensagem. Dois locais de nomes diferentes podem acabar com o mesmo nome.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Incluir TESTE LOCAL E09 (código livre de 3 dígitos, por exemplo 931) no TESTE ALMOX com as cinco marcações em Não. Depois abrir o Endereço do Estoque e procurar o endereço de sistema desse local.</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771"/>
        <w:gridCol w:w="5860"/>
      </w:tblGrid>
      <w:tr>
        <w:trPr>
          <w:tblHeader/>
          <w:cantSplit/>
        </w:trPr>
        <w:tc>
          <w:tcPr>
            <w:tcW w:w="37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8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771" w:type="dxa"/>
          </w:tcPr>
          <w:p>
            <w:pPr>
              <w:widowControl/>
              <w:spacing w:after="0" w:line="276" w:lineRule="auto"/>
              <w:jc w:val="left"/>
              <w:rPr>
                <w:sz w:val="18"/>
                <w:szCs w:val="18"/>
              </w:rPr>
            </w:pPr>
            <w:r>
              <w:rPr>
                <w:sz w:val="18"/>
                <w:szCs w:val="20"/>
              </w:rPr>
              <w:t xml:space="preserve">A descrição aceita o que o usuário digita (ou avisa que o campo só aceita letras).</w:t>
            </w:r>
          </w:p>
        </w:tc>
        <w:tc>
          <w:tcPr>
            <w:tcW w:w="5860" w:type="dxa"/>
          </w:tcPr>
          <w:p>
            <w:pPr>
              <w:widowControl/>
              <w:spacing w:after="0" w:line="276" w:lineRule="auto"/>
              <w:jc w:val="left"/>
              <w:rPr>
                <w:sz w:val="18"/>
                <w:szCs w:val="18"/>
              </w:rPr>
            </w:pPr>
            <w:r>
              <w:rPr>
                <w:sz w:val="18"/>
                <w:szCs w:val="20"/>
              </w:rPr>
              <w:t xml:space="preserve">Digitar "TESTE LOCAL E09" grava "TESTE LOCAL E": o 0 e o 9 somem ao digitar, sem mensagem. Dois locais de nomes diferentes podem acabar com o mesmo nome.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212" name="Imagem 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 name="Imagem 5212"/>
                    <pic:cNvPicPr/>
                  </pic:nvPicPr>
                  <pic:blipFill>
                    <a:blip r:embed="rIdHom212"/>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212 – EST12A-3.3-inclui</w:t>
      </w:r>
    </w:p>
    <w:p>
      <w:pPr>
        <w:spacing w:after="0" w:line="360" w:lineRule="auto"/>
        <w:rPr>
          <w:szCs w:val="20"/>
        </w:rPr>
      </w:pPr>
      <w:r>
        <w:rPr>
          <w:i/>
          <w:iCs/>
          <w:szCs w:val="20"/>
        </w:rPr>
        <w:t xml:space="preserve">Figura 1: EST12A-3.3-inclui</w:t>
      </w:r>
    </w:p>
    <w:p>
      <w:pPr>
        <w:keepNext/>
        <w:spacing w:before="120" w:after="0"/>
        <w:jc w:val="center"/>
      </w:pPr>
      <w:r>
        <w:rPr>
          <w:noProof/>
        </w:rPr>
        <w:drawing>
          <wp:inline distT="0" distB="0" distL="0" distR="0">
            <wp:extent cx="5400000" cy="3557833"/>
            <wp:effectExtent l="0" t="0" r="0" b="0"/>
            <wp:docPr id="5213" name="Imagem 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 name="Imagem 5213"/>
                    <pic:cNvPicPr/>
                  </pic:nvPicPr>
                  <pic:blipFill>
                    <a:blip r:embed="rIdHom213"/>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213 – EST12A-3.3-endereco-sistema</w:t>
      </w:r>
    </w:p>
    <w:p>
      <w:pPr>
        <w:spacing w:after="0" w:line="360" w:lineRule="auto"/>
        <w:rPr>
          <w:szCs w:val="20"/>
        </w:rPr>
      </w:pPr>
      <w:r>
        <w:rPr>
          <w:i/>
          <w:iCs/>
          <w:szCs w:val="20"/>
        </w:rPr>
        <w:t xml:space="preserve">Figura 2: EST12A-3.3-endereco-sistema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Aceitar números na descrição do local ou avisar que o campo só aceita letras.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DV-EST-088</w:t>
      </w:r>
    </w:p>
    <w:p>
      <w:pPr>
        <w:keepNext/>
        <w:spacing w:after="0" w:line="360" w:lineRule="auto"/>
      </w:pPr>
    </w:p>
    <w:p>
      <w:pPr>
        <w:spacing w:after="0" w:line="360" w:lineRule="auto"/>
        <w:rPr>
          <w:szCs w:val="20"/>
        </w:rPr>
      </w:pPr>
      <w:r>
        <w:rPr>
          <w:b/>
          <w:bCs/>
          <w:szCs w:val="20"/>
        </w:rPr>
        <w:t xml:space="preserve">Data do Cadastro mostra a hora em 12 horas, sem manhã ou tarde (17:38 aparece como 05:38)</w:t>
      </w:r>
    </w:p>
    <w:tbl>
      <w:tblPr>
        <w:tblStyle w:val="Tabelacomgrade"/>
        <w:tblW w:w="9631" w:type="dxa"/>
        <w:tblLayout w:type="fixed"/>
        <w:tblLook w:val="04A0" w:firstRow="1" w:lastRow="0" w:firstColumn="1" w:lastColumn="0" w:noHBand="0" w:noVBand="1"/>
      </w:tblPr>
      <w:tblGrid>
        <w:gridCol w:w="1320"/>
        <w:gridCol w:w="1215"/>
        <w:gridCol w:w="1870"/>
        <w:gridCol w:w="1697"/>
        <w:gridCol w:w="1638"/>
        <w:gridCol w:w="1891"/>
      </w:tblGrid>
      <w:tr>
        <w:trPr>
          <w:tblHeader/>
          <w:cantSplit/>
        </w:trPr>
        <w:tc>
          <w:tcPr>
            <w:tcW w:w="13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8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6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20" w:type="dxa"/>
          </w:tcPr>
          <w:p>
            <w:pPr>
              <w:widowControl/>
              <w:spacing w:after="0" w:line="276" w:lineRule="auto"/>
              <w:jc w:val="left"/>
              <w:rPr>
                <w:sz w:val="18"/>
                <w:szCs w:val="18"/>
              </w:rPr>
            </w:pPr>
            <w:r>
              <w:rPr>
                <w:sz w:val="18"/>
                <w:szCs w:val="20"/>
              </w:rPr>
              <w:t xml:space="preserve">Baixa</w:t>
            </w:r>
          </w:p>
        </w:tc>
        <w:tc>
          <w:tcPr>
            <w:tcW w:w="1215" w:type="dxa"/>
          </w:tcPr>
          <w:p>
            <w:pPr>
              <w:widowControl/>
              <w:spacing w:after="0" w:line="276" w:lineRule="auto"/>
              <w:jc w:val="left"/>
              <w:rPr>
                <w:sz w:val="18"/>
                <w:szCs w:val="18"/>
              </w:rPr>
            </w:pPr>
            <w:r>
              <w:rPr>
                <w:sz w:val="18"/>
                <w:szCs w:val="20"/>
              </w:rPr>
              <w:t xml:space="preserve">Aberto</w:t>
            </w:r>
          </w:p>
        </w:tc>
        <w:tc>
          <w:tcPr>
            <w:tcW w:w="1870" w:type="dxa"/>
          </w:tcPr>
          <w:p>
            <w:pPr>
              <w:widowControl/>
              <w:spacing w:after="0" w:line="276" w:lineRule="auto"/>
              <w:jc w:val="left"/>
              <w:rPr>
                <w:sz w:val="18"/>
                <w:szCs w:val="18"/>
              </w:rPr>
            </w:pPr>
            <w:r>
              <w:rPr>
                <w:sz w:val="18"/>
                <w:szCs w:val="20"/>
              </w:rPr>
              <w:t xml:space="preserve">Estoque › Cadastros › Grupo do Item (e demais cadastros)</w:t>
            </w:r>
          </w:p>
        </w:tc>
        <w:tc>
          <w:tcPr>
            <w:tcW w:w="1697" w:type="dxa"/>
          </w:tcPr>
          <w:p>
            <w:pPr>
              <w:widowControl/>
              <w:spacing w:after="0" w:line="276" w:lineRule="auto"/>
              <w:jc w:val="left"/>
              <w:rPr>
                <w:sz w:val="18"/>
                <w:szCs w:val="18"/>
              </w:rPr>
            </w:pPr>
            <w:r>
              <w:rPr>
                <w:sz w:val="18"/>
                <w:szCs w:val="20"/>
              </w:rPr>
              <w:t xml:space="preserve">Roteiro Cadastros de apoio, passo(s) 7.5</w:t>
            </w:r>
          </w:p>
        </w:tc>
        <w:tc>
          <w:tcPr>
            <w:tcW w:w="1638" w:type="dxa"/>
          </w:tcPr>
          <w:p>
            <w:pPr>
              <w:widowControl/>
              <w:spacing w:after="0" w:line="276" w:lineRule="auto"/>
              <w:jc w:val="left"/>
              <w:rPr>
                <w:sz w:val="18"/>
                <w:szCs w:val="18"/>
              </w:rPr>
            </w:pPr>
            <w:r>
              <w:rPr>
                <w:sz w:val="18"/>
                <w:szCs w:val="20"/>
              </w:rPr>
              <w:t xml:space="preserve">24/10/2026 (rodada 12A)</w:t>
            </w:r>
          </w:p>
        </w:tc>
        <w:tc>
          <w:tcPr>
            <w:tcW w:w="1891" w:type="dxa"/>
          </w:tcPr>
          <w:p>
            <w:pPr>
              <w:widowControl/>
              <w:spacing w:after="0" w:line="276" w:lineRule="auto"/>
              <w:jc w:val="left"/>
              <w:rPr>
                <w:sz w:val="18"/>
                <w:szCs w:val="18"/>
              </w:rPr>
            </w:pPr>
            <w:r>
              <w:rPr>
                <w:sz w:val="18"/>
                <w:szCs w:val="20"/>
              </w:rPr>
              <w:t xml:space="preserve">Guia 33/2020 (data e hora corretas nos registros)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Grupo do Item incluído às 17:38: o campo Data do Cadastro mostra 05:38 e o Log mostra 17:38:57. Nos outros cadastros testados (Rua, Coluna, Andar, Classe) a hora aparece em 24 horas.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Mudar só o Tempo de Armazenagem do TESTE GRUPO E7A (de 12 para 24), com justificativa, e abrir o Ver Log. Olhar a hora da Data do Cadastro.</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2398"/>
        <w:gridCol w:w="7233"/>
      </w:tblGrid>
      <w:tr>
        <w:trPr>
          <w:tblHeader/>
          <w:cantSplit/>
        </w:trPr>
        <w:tc>
          <w:tcPr>
            <w:tcW w:w="23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72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2398" w:type="dxa"/>
          </w:tcPr>
          <w:p>
            <w:pPr>
              <w:widowControl/>
              <w:spacing w:after="0" w:line="276" w:lineRule="auto"/>
              <w:jc w:val="left"/>
              <w:rPr>
                <w:sz w:val="18"/>
                <w:szCs w:val="18"/>
              </w:rPr>
            </w:pPr>
            <w:r>
              <w:rPr>
                <w:sz w:val="18"/>
                <w:szCs w:val="20"/>
              </w:rPr>
              <w:t xml:space="preserve">Hora em 24 horas, igual à do Log.</w:t>
            </w:r>
          </w:p>
        </w:tc>
        <w:tc>
          <w:tcPr>
            <w:tcW w:w="7233" w:type="dxa"/>
          </w:tcPr>
          <w:p>
            <w:pPr>
              <w:widowControl/>
              <w:spacing w:after="0" w:line="276" w:lineRule="auto"/>
              <w:jc w:val="left"/>
              <w:rPr>
                <w:sz w:val="18"/>
                <w:szCs w:val="18"/>
              </w:rPr>
            </w:pPr>
            <w:r>
              <w:rPr>
                <w:sz w:val="18"/>
                <w:szCs w:val="20"/>
              </w:rPr>
              <w:t xml:space="preserve">Grupo do Item incluído às 17:38: o campo Data do Cadastro mostra 05:38 e o Log mostra 17:38:57. Nos outros cadastros testados (Rua, Coluna, Andar, Classe) a hora aparece em 24 horas.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214" name="Imagem 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 name="Imagem 5214"/>
                    <pic:cNvPicPr/>
                  </pic:nvPicPr>
                  <pic:blipFill>
                    <a:blip r:embed="rIdHom214"/>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214 – EST12A-7.5-log</w:t>
      </w:r>
    </w:p>
    <w:p>
      <w:pPr>
        <w:spacing w:after="0" w:line="360" w:lineRule="auto"/>
        <w:rPr>
          <w:szCs w:val="20"/>
        </w:rPr>
      </w:pPr>
      <w:r>
        <w:rPr>
          <w:i/>
          <w:iCs/>
          <w:szCs w:val="20"/>
        </w:rPr>
        <w:t xml:space="preserve">Figura 1: EST12A-7.5-log</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Mostrar a hora do campo Data do Cadastro em 24 horas, igual ao Log e aos outros cadastros.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DV-EST-103</w:t>
      </w:r>
    </w:p>
    <w:p>
      <w:pPr>
        <w:keepNext/>
        <w:spacing w:after="0" w:line="360" w:lineRule="auto"/>
      </w:pPr>
    </w:p>
    <w:p>
      <w:pPr>
        <w:spacing w:after="0" w:line="360" w:lineRule="auto"/>
        <w:rPr>
          <w:szCs w:val="20"/>
        </w:rPr>
      </w:pPr>
      <w:r>
        <w:rPr>
          <w:b/>
          <w:bCs/>
          <w:szCs w:val="20"/>
        </w:rPr>
        <w:t xml:space="preserve">Motivo da Movimentação aceita Entrada = Não e Saída = Não (fica invisível em todas as telas)</w:t>
      </w:r>
    </w:p>
    <w:tbl>
      <w:tblPr>
        <w:tblStyle w:val="Tabelacomgrade"/>
        <w:tblW w:w="9631" w:type="dxa"/>
        <w:tblLayout w:type="fixed"/>
        <w:tblLook w:val="04A0" w:firstRow="1" w:lastRow="0" w:firstColumn="1" w:lastColumn="0" w:noHBand="0" w:noVBand="1"/>
      </w:tblPr>
      <w:tblGrid>
        <w:gridCol w:w="1318"/>
        <w:gridCol w:w="1213"/>
        <w:gridCol w:w="1958"/>
        <w:gridCol w:w="1700"/>
        <w:gridCol w:w="1633"/>
        <w:gridCol w:w="1809"/>
      </w:tblGrid>
      <w:tr>
        <w:trPr>
          <w:tblHeader/>
          <w:cantSplit/>
        </w:trPr>
        <w:tc>
          <w:tcPr>
            <w:tcW w:w="13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7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18" w:type="dxa"/>
          </w:tcPr>
          <w:p>
            <w:pPr>
              <w:widowControl/>
              <w:spacing w:after="0" w:line="276" w:lineRule="auto"/>
              <w:jc w:val="left"/>
              <w:rPr>
                <w:sz w:val="18"/>
                <w:szCs w:val="18"/>
              </w:rPr>
            </w:pPr>
            <w:r>
              <w:rPr>
                <w:sz w:val="18"/>
                <w:szCs w:val="20"/>
              </w:rPr>
              <w:t xml:space="preserve">Baixa</w:t>
            </w:r>
          </w:p>
        </w:tc>
        <w:tc>
          <w:tcPr>
            <w:tcW w:w="1213" w:type="dxa"/>
          </w:tcPr>
          <w:p>
            <w:pPr>
              <w:widowControl/>
              <w:spacing w:after="0" w:line="276" w:lineRule="auto"/>
              <w:jc w:val="left"/>
              <w:rPr>
                <w:sz w:val="18"/>
                <w:szCs w:val="18"/>
              </w:rPr>
            </w:pPr>
            <w:r>
              <w:rPr>
                <w:sz w:val="18"/>
                <w:szCs w:val="20"/>
              </w:rPr>
              <w:t xml:space="preserve">Aberto</w:t>
            </w:r>
          </w:p>
        </w:tc>
        <w:tc>
          <w:tcPr>
            <w:tcW w:w="1958" w:type="dxa"/>
          </w:tcPr>
          <w:p>
            <w:pPr>
              <w:widowControl/>
              <w:spacing w:after="0" w:line="276" w:lineRule="auto"/>
              <w:jc w:val="left"/>
              <w:rPr>
                <w:sz w:val="18"/>
                <w:szCs w:val="18"/>
              </w:rPr>
            </w:pPr>
            <w:r>
              <w:rPr>
                <w:sz w:val="18"/>
                <w:szCs w:val="20"/>
              </w:rPr>
              <w:t xml:space="preserve">Estoque › Cadastros › Motivo da Movimentação</w:t>
            </w:r>
          </w:p>
        </w:tc>
        <w:tc>
          <w:tcPr>
            <w:tcW w:w="1700" w:type="dxa"/>
          </w:tcPr>
          <w:p>
            <w:pPr>
              <w:widowControl/>
              <w:spacing w:after="0" w:line="276" w:lineRule="auto"/>
              <w:jc w:val="left"/>
              <w:rPr>
                <w:sz w:val="18"/>
                <w:szCs w:val="18"/>
              </w:rPr>
            </w:pPr>
            <w:r>
              <w:rPr>
                <w:sz w:val="18"/>
                <w:szCs w:val="20"/>
              </w:rPr>
              <w:t xml:space="preserve">Roteiro Cadastros de apoio, passo(s) 27.4</w:t>
            </w:r>
          </w:p>
        </w:tc>
        <w:tc>
          <w:tcPr>
            <w:tcW w:w="1633" w:type="dxa"/>
          </w:tcPr>
          <w:p>
            <w:pPr>
              <w:widowControl/>
              <w:spacing w:after="0" w:line="276" w:lineRule="auto"/>
              <w:jc w:val="left"/>
              <w:rPr>
                <w:sz w:val="18"/>
                <w:szCs w:val="18"/>
              </w:rPr>
            </w:pPr>
            <w:r>
              <w:rPr>
                <w:sz w:val="18"/>
                <w:szCs w:val="20"/>
              </w:rPr>
              <w:t xml:space="preserve">24/10/2026 (rodada 12A)</w:t>
            </w:r>
          </w:p>
        </w:tc>
        <w:tc>
          <w:tcPr>
            <w:tcW w:w="1809" w:type="dxa"/>
          </w:tcPr>
          <w:p>
            <w:pPr>
              <w:widowControl/>
              <w:spacing w:after="0" w:line="276" w:lineRule="auto"/>
              <w:jc w:val="left"/>
              <w:rPr>
                <w:sz w:val="18"/>
                <w:szCs w:val="18"/>
              </w:rPr>
            </w:pPr>
            <w:r>
              <w:rPr>
                <w:sz w:val="18"/>
                <w:szCs w:val="20"/>
              </w:rPr>
              <w:t xml:space="preserve">Guia 33/2020 (validação de dados mestres)</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TESTE MOTIVO SEM DIRECAO foi gravado com Entrada = Não e Saída = Não: "Inclusão realizada com sucesso!".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Incluir um motivo com Entrada = Não e Saída = Não.</w:t>
      </w:r>
    </w:p>
    <w:p>
      <w:pPr>
        <w:spacing w:after="0" w:line="360" w:lineRule="auto"/>
        <w:rPr>
          <w:szCs w:val="20"/>
        </w:rPr>
      </w:pPr>
      <w:r>
        <w:rPr>
          <w:b/>
          <w:bCs/>
          <w:szCs w:val="20"/>
        </w:rPr>
        <w:t xml:space="preserve">Dados de teste usados:</w:t>
      </w:r>
      <w:r>
        <w:rPr>
          <w:szCs w:val="20"/>
        </w:rPr>
        <w:t xml:space="preserve"> Registros TESTE criados nesta rodada (ver massa-de-dados.md da rodada 12A).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3750"/>
        <w:gridCol w:w="5881"/>
      </w:tblGrid>
      <w:tr>
        <w:trPr>
          <w:tblHeader/>
          <w:cantSplit/>
        </w:trPr>
        <w:tc>
          <w:tcPr>
            <w:tcW w:w="37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58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3750" w:type="dxa"/>
          </w:tcPr>
          <w:p>
            <w:pPr>
              <w:widowControl/>
              <w:spacing w:after="0" w:line="276" w:lineRule="auto"/>
              <w:jc w:val="left"/>
              <w:rPr>
                <w:sz w:val="18"/>
                <w:szCs w:val="18"/>
              </w:rPr>
            </w:pPr>
            <w:r>
              <w:rPr>
                <w:sz w:val="18"/>
                <w:szCs w:val="20"/>
              </w:rPr>
              <w:t xml:space="preserve">A tela exige ao menos uma das marcas (Entrada ou Saída).</w:t>
            </w:r>
          </w:p>
        </w:tc>
        <w:tc>
          <w:tcPr>
            <w:tcW w:w="5881" w:type="dxa"/>
          </w:tcPr>
          <w:p>
            <w:pPr>
              <w:widowControl/>
              <w:spacing w:after="0" w:line="276" w:lineRule="auto"/>
              <w:jc w:val="left"/>
              <w:rPr>
                <w:sz w:val="18"/>
                <w:szCs w:val="18"/>
              </w:rPr>
            </w:pPr>
            <w:r>
              <w:rPr>
                <w:sz w:val="18"/>
                <w:szCs w:val="20"/>
              </w:rPr>
              <w:t xml:space="preserve">TESTE MOTIVO SEM DIRECAO foi gravado com Entrada = Não e Saída = Não: "Inclusão realizada com sucesso!".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3557833"/>
            <wp:effectExtent l="0" t="0" r="0" b="0"/>
            <wp:docPr id="5215" name="Imagem 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 name="Imagem 5215"/>
                    <pic:cNvPicPr/>
                  </pic:nvPicPr>
                  <pic:blipFill>
                    <a:blip r:embed="rIdHom215"/>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215 – EST12A-27.4-nao-nao</w:t>
      </w:r>
    </w:p>
    <w:p>
      <w:pPr>
        <w:spacing w:after="0" w:line="360" w:lineRule="auto"/>
        <w:rPr>
          <w:szCs w:val="20"/>
        </w:rPr>
      </w:pPr>
      <w:r>
        <w:rPr>
          <w:i/>
          <w:iCs/>
          <w:szCs w:val="20"/>
        </w:rPr>
        <w:t xml:space="preserve">Figura 1: EST12A-27.4-nao-nao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 definir com a área.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Observações</w:t>
      </w:r>
    </w:p>
    <w:p>
      <w:pPr>
        <w:spacing w:after="0" w:line="360" w:lineRule="auto"/>
        <w:rPr>
          <w:szCs w:val="20"/>
        </w:rPr>
      </w:pPr>
      <w:r>
        <w:rPr>
          <w:szCs w:val="20"/>
        </w:rPr>
        <w:t xml:space="preserve">Encontrado na rodada 12A; causa no código não investigada.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DV-EST-137</w:t>
      </w:r>
    </w:p>
    <w:p>
      <w:pPr>
        <w:keepNext/>
        <w:spacing w:after="0" w:line="360" w:lineRule="auto"/>
      </w:pPr>
    </w:p>
    <w:p>
      <w:pPr>
        <w:spacing w:after="0" w:line="360" w:lineRule="auto"/>
        <w:rPr>
          <w:szCs w:val="20"/>
        </w:rPr>
      </w:pPr>
      <w:r>
        <w:rPr>
          <w:b/>
          <w:bCs/>
          <w:szCs w:val="20"/>
        </w:rPr>
        <w:t xml:space="preserve">Inventário: o campo de justificativa corta em 100 caracteres sem avisar e a coluna Justificativa do log fica sempre vazia</w:t>
      </w:r>
    </w:p>
    <w:tbl>
      <w:tblPr>
        <w:tblStyle w:val="Tabelacomgrade"/>
        <w:tblW w:w="9631" w:type="dxa"/>
        <w:tblLayout w:type="fixed"/>
        <w:tblLook w:val="04A0" w:firstRow="1" w:lastRow="0" w:firstColumn="1" w:lastColumn="0" w:noHBand="0" w:noVBand="1"/>
      </w:tblPr>
      <w:tblGrid>
        <w:gridCol w:w="1283"/>
        <w:gridCol w:w="1178"/>
        <w:gridCol w:w="1955"/>
        <w:gridCol w:w="2235"/>
        <w:gridCol w:w="1542"/>
        <w:gridCol w:w="1438"/>
      </w:tblGrid>
      <w:tr>
        <w:trPr>
          <w:tblHeader/>
          <w:cantSplit/>
        </w:trPr>
        <w:tc>
          <w:tcPr>
            <w:tcW w:w="12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1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9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2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5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4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283" w:type="dxa"/>
          </w:tcPr>
          <w:p>
            <w:pPr>
              <w:widowControl/>
              <w:spacing w:after="0" w:line="276" w:lineRule="auto"/>
              <w:jc w:val="left"/>
              <w:rPr>
                <w:sz w:val="18"/>
                <w:szCs w:val="18"/>
              </w:rPr>
            </w:pPr>
            <w:r>
              <w:rPr>
                <w:sz w:val="18"/>
                <w:szCs w:val="20"/>
              </w:rPr>
              <w:t xml:space="preserve">Baixa</w:t>
            </w:r>
          </w:p>
        </w:tc>
        <w:tc>
          <w:tcPr>
            <w:tcW w:w="1178" w:type="dxa"/>
          </w:tcPr>
          <w:p>
            <w:pPr>
              <w:widowControl/>
              <w:spacing w:after="0" w:line="276" w:lineRule="auto"/>
              <w:jc w:val="left"/>
              <w:rPr>
                <w:sz w:val="18"/>
                <w:szCs w:val="18"/>
              </w:rPr>
            </w:pPr>
            <w:r>
              <w:rPr>
                <w:sz w:val="18"/>
                <w:szCs w:val="20"/>
              </w:rPr>
              <w:t xml:space="preserve">Aberto</w:t>
            </w:r>
          </w:p>
        </w:tc>
        <w:tc>
          <w:tcPr>
            <w:tcW w:w="1955" w:type="dxa"/>
          </w:tcPr>
          <w:p>
            <w:pPr>
              <w:widowControl/>
              <w:spacing w:after="0" w:line="276" w:lineRule="auto"/>
              <w:jc w:val="left"/>
              <w:rPr>
                <w:sz w:val="18"/>
                <w:szCs w:val="18"/>
              </w:rPr>
            </w:pPr>
            <w:r>
              <w:rPr>
                <w:sz w:val="18"/>
                <w:szCs w:val="20"/>
              </w:rPr>
              <w:t xml:space="preserve">Estoque › Inventário › Justificativa e Ver Log</w:t>
            </w:r>
          </w:p>
        </w:tc>
        <w:tc>
          <w:tcPr>
            <w:tcW w:w="2235" w:type="dxa"/>
          </w:tcPr>
          <w:p>
            <w:pPr>
              <w:widowControl/>
              <w:spacing w:after="0" w:line="276" w:lineRule="auto"/>
              <w:jc w:val="left"/>
              <w:rPr>
                <w:sz w:val="18"/>
                <w:szCs w:val="18"/>
              </w:rPr>
            </w:pPr>
            <w:r>
              <w:rPr>
                <w:sz w:val="18"/>
                <w:szCs w:val="20"/>
              </w:rPr>
              <w:t xml:space="preserve">CT-EST-INV03-06; CT-EST-INV01-12</w:t>
            </w:r>
          </w:p>
        </w:tc>
        <w:tc>
          <w:tcPr>
            <w:tcW w:w="1542" w:type="dxa"/>
          </w:tcPr>
          <w:p>
            <w:pPr>
              <w:widowControl/>
              <w:spacing w:after="0" w:line="276" w:lineRule="auto"/>
              <w:jc w:val="left"/>
              <w:rPr>
                <w:sz w:val="18"/>
                <w:szCs w:val="18"/>
              </w:rPr>
            </w:pPr>
            <w:r>
              <w:rPr>
                <w:sz w:val="18"/>
                <w:szCs w:val="20"/>
              </w:rPr>
              <w:t xml:space="preserve">24/10/2026 (rodada 12B)</w:t>
            </w:r>
          </w:p>
        </w:tc>
        <w:tc>
          <w:tcPr>
            <w:tcW w:w="1438" w:type="dxa"/>
          </w:tcPr>
          <w:p>
            <w:pPr>
              <w:widowControl/>
              <w:spacing w:after="0" w:line="276" w:lineRule="auto"/>
              <w:jc w:val="left"/>
              <w:rPr>
                <w:sz w:val="18"/>
                <w:szCs w:val="18"/>
              </w:rPr>
            </w:pPr>
            <w:r>
              <w:rPr>
                <w:sz w:val="18"/>
                <w:szCs w:val="20"/>
              </w:rPr>
              <w:t xml:space="preserve">RDC 658/2022, art. 125.</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Um texto de 173 caracteres ficou com 100 no campo, sem mensagem. Na janela "Ver Log Alteração" do inventário, a linha "Justificativa:" aparece vazia em todos os eventos, mesmo para os que tiveram texto.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Justificar a linha com um texto de mais de 100 caracteres. 2. Abrir o Ver Log Alteração do inventário.</w:t>
      </w:r>
    </w:p>
    <w:p>
      <w:pPr>
        <w:spacing w:after="0" w:line="360" w:lineRule="auto"/>
        <w:rPr>
          <w:szCs w:val="20"/>
        </w:rPr>
      </w:pPr>
      <w:r>
        <w:rPr>
          <w:b/>
          <w:bCs/>
          <w:szCs w:val="20"/>
        </w:rPr>
        <w:t xml:space="preserve">Dados de teste usados:</w:t>
      </w:r>
      <w:r>
        <w:rPr>
          <w:szCs w:val="20"/>
        </w:rPr>
        <w:t xml:space="preserve"> Inventário 3.</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5960"/>
        <w:gridCol w:w="3671"/>
      </w:tblGrid>
      <w:tr>
        <w:trPr>
          <w:tblHeader/>
          <w:cantSplit/>
        </w:trPr>
        <w:tc>
          <w:tcPr>
            <w:tcW w:w="59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36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5960" w:type="dxa"/>
          </w:tcPr>
          <w:p>
            <w:pPr>
              <w:widowControl/>
              <w:spacing w:after="0" w:line="276" w:lineRule="auto"/>
              <w:jc w:val="left"/>
              <w:rPr>
                <w:sz w:val="18"/>
                <w:szCs w:val="18"/>
              </w:rPr>
            </w:pPr>
            <w:r>
              <w:rPr>
                <w:sz w:val="18"/>
                <w:szCs w:val="20"/>
              </w:rPr>
              <w:t xml:space="preserve">Limite informado ao usuário; texto da justificativa visível no log.</w:t>
            </w:r>
          </w:p>
        </w:tc>
        <w:tc>
          <w:tcPr>
            <w:tcW w:w="3671" w:type="dxa"/>
          </w:tcPr>
          <w:p>
            <w:pPr>
              <w:widowControl/>
              <w:spacing w:after="0" w:line="276" w:lineRule="auto"/>
              <w:jc w:val="left"/>
              <w:rPr>
                <w:sz w:val="18"/>
                <w:szCs w:val="18"/>
              </w:rPr>
            </w:pPr>
            <w:r>
              <w:rPr>
                <w:sz w:val="18"/>
                <w:szCs w:val="20"/>
              </w:rPr>
              <w:t xml:space="preserve">Corte silencioso e log sem o texto.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443338"/>
            <wp:effectExtent l="0" t="0" r="0" b="0"/>
            <wp:docPr id="5216" name="Imagem 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 name="Imagem 5216"/>
                    <pic:cNvPicPr/>
                  </pic:nvPicPr>
                  <pic:blipFill>
                    <a:blip r:embed="rIdHom216"/>
                    <a:stretch>
                      <a:fillRect/>
                    </a:stretch>
                  </pic:blipFill>
                  <pic:spPr>
                    <a:xfrm>
                      <a:off x="0" y="0"/>
                      <a:ext cx="5400000" cy="4443338"/>
                    </a:xfrm>
                    <a:prstGeom prst="rect">
                      <a:avLst/>
                    </a:prstGeom>
                  </pic:spPr>
                </pic:pic>
              </a:graphicData>
            </a:graphic>
          </wp:inline>
        </w:drawing>
      </w:r>
    </w:p>
    <w:p>
      <w:pPr>
        <w:spacing w:before="60" w:after="120"/>
        <w:jc w:val="center"/>
      </w:pPr>
      <w:r>
        <w:rPr>
          <w:i/>
          <w:iCs/>
          <w:sz w:val="18"/>
          <w:szCs w:val="20"/>
        </w:rPr>
        <w:t xml:space="preserve">Figura 216 – Justificativa gravada.</w:t>
      </w:r>
    </w:p>
    <w:p>
      <w:pPr>
        <w:spacing w:after="0" w:line="360" w:lineRule="auto"/>
        <w:rPr>
          <w:szCs w:val="20"/>
        </w:rPr>
      </w:pPr>
      <w:r>
        <w:rPr>
          <w:i/>
          <w:iCs/>
          <w:szCs w:val="20"/>
        </w:rPr>
        <w:t xml:space="preserve">Figura 1: Justificativa gravada.</w:t>
      </w:r>
    </w:p>
    <w:p>
      <w:pPr>
        <w:keepNext/>
        <w:spacing w:before="120" w:after="0"/>
        <w:jc w:val="center"/>
      </w:pPr>
      <w:r>
        <w:rPr>
          <w:noProof/>
        </w:rPr>
        <w:drawing>
          <wp:inline distT="0" distB="0" distL="0" distR="0">
            <wp:extent cx="5400000" cy="3557833"/>
            <wp:effectExtent l="0" t="0" r="0" b="0"/>
            <wp:docPr id="5217" name="Imagem 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 name="Imagem 5217"/>
                    <pic:cNvPicPr/>
                  </pic:nvPicPr>
                  <pic:blipFill>
                    <a:blip r:embed="rIdHom217"/>
                    <a:stretch>
                      <a:fillRect/>
                    </a:stretch>
                  </pic:blipFill>
                  <pic:spPr>
                    <a:xfrm>
                      <a:off x="0" y="0"/>
                      <a:ext cx="5400000" cy="3557833"/>
                    </a:xfrm>
                    <a:prstGeom prst="rect">
                      <a:avLst/>
                    </a:prstGeom>
                  </pic:spPr>
                </pic:pic>
              </a:graphicData>
            </a:graphic>
          </wp:inline>
        </w:drawing>
      </w:r>
    </w:p>
    <w:p>
      <w:pPr>
        <w:spacing w:before="60" w:after="120"/>
        <w:jc w:val="center"/>
      </w:pPr>
      <w:r>
        <w:rPr>
          <w:i/>
          <w:iCs/>
          <w:sz w:val="18"/>
          <w:szCs w:val="20"/>
        </w:rPr>
        <w:t xml:space="preserve">Figura 217 – Log com Justificativa vazia.</w:t>
      </w:r>
    </w:p>
    <w:p>
      <w:pPr>
        <w:spacing w:after="0" w:line="360" w:lineRule="auto"/>
        <w:rPr>
          <w:szCs w:val="20"/>
        </w:rPr>
      </w:pPr>
      <w:r>
        <w:rPr>
          <w:i/>
          <w:iCs/>
          <w:szCs w:val="20"/>
        </w:rPr>
        <w:t xml:space="preserve">Figura 2: Log com Justificativa vazia.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Avisar o limite e gravar o texto no log.</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DV-EST-138</w:t>
      </w:r>
    </w:p>
    <w:p>
      <w:pPr>
        <w:keepNext/>
        <w:spacing w:after="0" w:line="360" w:lineRule="auto"/>
      </w:pPr>
    </w:p>
    <w:p>
      <w:pPr>
        <w:spacing w:after="0" w:line="360" w:lineRule="auto"/>
        <w:rPr>
          <w:szCs w:val="20"/>
        </w:rPr>
      </w:pPr>
      <w:r>
        <w:rPr>
          <w:b/>
          <w:bCs/>
          <w:szCs w:val="20"/>
        </w:rPr>
        <w:t xml:space="preserve">Contagem do inventário aceita 99.999 e 0 sem pedir confirmação</w:t>
      </w:r>
    </w:p>
    <w:tbl>
      <w:tblPr>
        <w:tblStyle w:val="Tabelacomgrade"/>
        <w:tblW w:w="9631" w:type="dxa"/>
        <w:tblLayout w:type="fixed"/>
        <w:tblLook w:val="04A0" w:firstRow="1" w:lastRow="0" w:firstColumn="1" w:lastColumn="0" w:noHBand="0" w:noVBand="1"/>
      </w:tblPr>
      <w:tblGrid>
        <w:gridCol w:w="1308"/>
        <w:gridCol w:w="1203"/>
        <w:gridCol w:w="1598"/>
        <w:gridCol w:w="2061"/>
        <w:gridCol w:w="1606"/>
        <w:gridCol w:w="1855"/>
      </w:tblGrid>
      <w:tr>
        <w:trPr>
          <w:tblHeader/>
          <w:cantSplit/>
        </w:trPr>
        <w:tc>
          <w:tcPr>
            <w:tcW w:w="13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2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5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0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w:t>
            </w:r>
          </w:p>
        </w:tc>
        <w:tc>
          <w:tcPr>
            <w:tcW w:w="16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Encontrado em</w:t>
            </w:r>
          </w:p>
        </w:tc>
        <w:tc>
          <w:tcPr>
            <w:tcW w:w="18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 afetada</w:t>
            </w:r>
          </w:p>
        </w:tc>
      </w:tr>
      <w:tr>
        <w:trPr>
          <w:cantSplit/>
        </w:trPr>
        <w:tc>
          <w:tcPr>
            <w:tcW w:w="1308" w:type="dxa"/>
          </w:tcPr>
          <w:p>
            <w:pPr>
              <w:widowControl/>
              <w:spacing w:after="0" w:line="276" w:lineRule="auto"/>
              <w:jc w:val="left"/>
              <w:rPr>
                <w:sz w:val="18"/>
                <w:szCs w:val="18"/>
              </w:rPr>
            </w:pPr>
            <w:r>
              <w:rPr>
                <w:sz w:val="18"/>
                <w:szCs w:val="20"/>
              </w:rPr>
              <w:t xml:space="preserve">Baixa</w:t>
            </w:r>
          </w:p>
        </w:tc>
        <w:tc>
          <w:tcPr>
            <w:tcW w:w="1203" w:type="dxa"/>
          </w:tcPr>
          <w:p>
            <w:pPr>
              <w:widowControl/>
              <w:spacing w:after="0" w:line="276" w:lineRule="auto"/>
              <w:jc w:val="left"/>
              <w:rPr>
                <w:sz w:val="18"/>
                <w:szCs w:val="18"/>
              </w:rPr>
            </w:pPr>
            <w:r>
              <w:rPr>
                <w:sz w:val="18"/>
                <w:szCs w:val="20"/>
              </w:rPr>
              <w:t xml:space="preserve">Aberto</w:t>
            </w:r>
          </w:p>
        </w:tc>
        <w:tc>
          <w:tcPr>
            <w:tcW w:w="1598" w:type="dxa"/>
          </w:tcPr>
          <w:p>
            <w:pPr>
              <w:widowControl/>
              <w:spacing w:after="0" w:line="276" w:lineRule="auto"/>
              <w:jc w:val="left"/>
              <w:rPr>
                <w:sz w:val="18"/>
                <w:szCs w:val="18"/>
              </w:rPr>
            </w:pPr>
            <w:r>
              <w:rPr>
                <w:sz w:val="18"/>
                <w:szCs w:val="20"/>
              </w:rPr>
              <w:t xml:space="preserve">Estoque › Inventário › Contagem</w:t>
            </w:r>
          </w:p>
        </w:tc>
        <w:tc>
          <w:tcPr>
            <w:tcW w:w="2061" w:type="dxa"/>
          </w:tcPr>
          <w:p>
            <w:pPr>
              <w:widowControl/>
              <w:spacing w:after="0" w:line="276" w:lineRule="auto"/>
              <w:jc w:val="left"/>
              <w:rPr>
                <w:sz w:val="18"/>
                <w:szCs w:val="18"/>
              </w:rPr>
            </w:pPr>
            <w:r>
              <w:rPr>
                <w:sz w:val="18"/>
                <w:szCs w:val="20"/>
              </w:rPr>
              <w:t xml:space="preserve">CT-EST-INV02-08</w:t>
            </w:r>
          </w:p>
        </w:tc>
        <w:tc>
          <w:tcPr>
            <w:tcW w:w="1606" w:type="dxa"/>
          </w:tcPr>
          <w:p>
            <w:pPr>
              <w:widowControl/>
              <w:spacing w:after="0" w:line="276" w:lineRule="auto"/>
              <w:jc w:val="left"/>
              <w:rPr>
                <w:sz w:val="18"/>
                <w:szCs w:val="18"/>
              </w:rPr>
            </w:pPr>
            <w:r>
              <w:rPr>
                <w:sz w:val="18"/>
                <w:szCs w:val="20"/>
              </w:rPr>
              <w:t xml:space="preserve">24/10/2026 (rodada 12B)</w:t>
            </w:r>
          </w:p>
        </w:tc>
        <w:tc>
          <w:tcPr>
            <w:tcW w:w="1855" w:type="dxa"/>
          </w:tcPr>
          <w:p>
            <w:pPr>
              <w:widowControl/>
              <w:spacing w:after="0" w:line="276" w:lineRule="auto"/>
              <w:jc w:val="left"/>
              <w:rPr>
                <w:sz w:val="18"/>
                <w:szCs w:val="18"/>
              </w:rPr>
            </w:pPr>
            <w:r>
              <w:rPr>
                <w:sz w:val="18"/>
                <w:szCs w:val="20"/>
              </w:rPr>
              <w:t xml:space="preserve">Boa prática de conferência de contagem.</w:t>
            </w:r>
          </w:p>
        </w:tc>
      </w:tr>
    </w:tbl>
    <w:p>
      <w:pPr>
        <w:spacing w:after="0" w:line="360" w:lineRule="auto"/>
      </w:pPr>
    </w:p>
    <w:p>
      <w:pPr>
        <w:spacing w:after="0" w:line="360" w:lineRule="auto"/>
        <w:rPr>
          <w:szCs w:val="20"/>
        </w:rPr>
      </w:pPr>
      <w:r>
        <w:rPr>
          <w:b/>
          <w:bCs/>
          <w:szCs w:val="20"/>
        </w:rPr>
        <w:t xml:space="preserve">Tipo:</w:t>
      </w:r>
      <w:r>
        <w:rPr>
          <w:szCs w:val="20"/>
        </w:rPr>
        <w:t xml:space="preserve"> funcional · </w:t>
      </w:r>
      <w:r>
        <w:rPr>
          <w:b/>
          <w:bCs/>
          <w:szCs w:val="20"/>
        </w:rPr>
        <w:t xml:space="preserve">Já estava no portal:</w:t>
      </w:r>
      <w:r>
        <w:rPr>
          <w:szCs w:val="20"/>
        </w:rPr>
        <w:t xml:space="preserve"> não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acontece</w:t>
      </w:r>
    </w:p>
    <w:p>
      <w:pPr>
        <w:spacing w:after="0" w:line="360" w:lineRule="auto"/>
        <w:rPr>
          <w:szCs w:val="20"/>
        </w:rPr>
      </w:pPr>
      <w:r>
        <w:rPr>
          <w:szCs w:val="20"/>
        </w:rPr>
        <w:t xml:space="preserve">Para um endereço com saldo de cerca de 72, a contagem aceitou </w:t>
      </w:r>
      <w:r>
        <w:rPr>
          <w:szCs w:val="20"/>
        </w:rPr>
        <w:t xml:space="preserve">99999</w:t>
      </w:r>
      <w:r>
        <w:rPr>
          <w:szCs w:val="20"/>
        </w:rPr>
        <w:t xml:space="preserve"> (gravou 99.999,000) e </w:t>
      </w:r>
      <w:r>
        <w:rPr>
          <w:szCs w:val="20"/>
        </w:rPr>
        <w:t xml:space="preserve">0</w:t>
      </w:r>
      <w:r>
        <w:rPr>
          <w:szCs w:val="20"/>
        </w:rPr>
        <w:t xml:space="preserve"> sem alerta. Só vazio, letras e mais de uma vírgula são recusados.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reproduzir</w:t>
      </w:r>
    </w:p>
    <w:p>
      <w:pPr>
        <w:spacing w:after="0" w:line="360" w:lineRule="auto"/>
        <w:rPr>
          <w:szCs w:val="20"/>
        </w:rPr>
      </w:pPr>
      <w:r>
        <w:rPr>
          <w:szCs w:val="20"/>
        </w:rPr>
        <w:t xml:space="preserve">1. Abrir a contagem, digitar </w:t>
      </w:r>
      <w:r>
        <w:rPr>
          <w:szCs w:val="20"/>
        </w:rPr>
        <w:t xml:space="preserve">99999</w:t>
      </w:r>
      <w:r>
        <w:rPr>
          <w:szCs w:val="20"/>
        </w:rPr>
        <w:t xml:space="preserve"> e REGISTRAR CONTAGEM.</w:t>
      </w:r>
    </w:p>
    <w:p>
      <w:pPr>
        <w:spacing w:after="0" w:line="360" w:lineRule="auto"/>
        <w:rPr>
          <w:szCs w:val="20"/>
        </w:rPr>
      </w:pPr>
      <w:r>
        <w:rPr>
          <w:b/>
          <w:bCs/>
          <w:szCs w:val="20"/>
        </w:rPr>
        <w:t xml:space="preserve">Dados de teste usados:</w:t>
      </w:r>
      <w:r>
        <w:rPr>
          <w:szCs w:val="20"/>
        </w:rPr>
        <w:t xml:space="preserve"> Inventário 3, linha 1.</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Esperado e obtido</w:t>
      </w:r>
    </w:p>
    <w:tbl>
      <w:tblPr>
        <w:tblStyle w:val="Tabelacomgrade"/>
        <w:tblW w:w="9631" w:type="dxa"/>
        <w:tblLayout w:type="fixed"/>
        <w:tblLook w:val="04A0" w:firstRow="1" w:lastRow="0" w:firstColumn="1" w:lastColumn="0" w:noHBand="0" w:noVBand="1"/>
      </w:tblPr>
      <w:tblGrid>
        <w:gridCol w:w="6899"/>
        <w:gridCol w:w="2732"/>
      </w:tblGrid>
      <w:tr>
        <w:trPr>
          <w:tblHeader/>
          <w:cantSplit/>
        </w:trPr>
        <w:tc>
          <w:tcPr>
            <w:tcW w:w="68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Esperado</w:t>
            </w:r>
          </w:p>
        </w:tc>
        <w:tc>
          <w:tcPr>
            <w:tcW w:w="27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Obtido</w:t>
            </w:r>
          </w:p>
        </w:tc>
      </w:tr>
      <w:tr>
        <w:trPr>
          <w:cantSplit/>
        </w:trPr>
        <w:tc>
          <w:tcPr>
            <w:tcW w:w="6899" w:type="dxa"/>
          </w:tcPr>
          <w:p>
            <w:pPr>
              <w:widowControl/>
              <w:spacing w:after="0" w:line="276" w:lineRule="auto"/>
              <w:jc w:val="left"/>
              <w:rPr>
                <w:sz w:val="18"/>
                <w:szCs w:val="18"/>
              </w:rPr>
            </w:pPr>
            <w:r>
              <w:rPr>
                <w:sz w:val="18"/>
                <w:szCs w:val="20"/>
              </w:rPr>
              <w:t xml:space="preserve">Pedir confirmação para valor muito acima ou abaixo do saldo.</w:t>
            </w:r>
          </w:p>
        </w:tc>
        <w:tc>
          <w:tcPr>
            <w:tcW w:w="2732" w:type="dxa"/>
          </w:tcPr>
          <w:p>
            <w:pPr>
              <w:widowControl/>
              <w:spacing w:after="0" w:line="276" w:lineRule="auto"/>
              <w:jc w:val="left"/>
              <w:rPr>
                <w:sz w:val="18"/>
                <w:szCs w:val="18"/>
              </w:rPr>
            </w:pPr>
            <w:r>
              <w:rPr>
                <w:sz w:val="18"/>
                <w:szCs w:val="20"/>
              </w:rPr>
              <w:t xml:space="preserve">Aceito sem aviso.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Evidências</w:t>
      </w:r>
    </w:p>
    <w:p>
      <w:pPr>
        <w:keepNext/>
        <w:spacing w:before="120" w:after="0"/>
        <w:jc w:val="center"/>
      </w:pPr>
      <w:r>
        <w:rPr>
          <w:noProof/>
        </w:rPr>
        <w:drawing>
          <wp:inline distT="0" distB="0" distL="0" distR="0">
            <wp:extent cx="5400000" cy="4443338"/>
            <wp:effectExtent l="0" t="0" r="0" b="0"/>
            <wp:docPr id="5218" name="Imagem 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 name="Imagem 5218"/>
                    <pic:cNvPicPr/>
                  </pic:nvPicPr>
                  <pic:blipFill>
                    <a:blip r:embed="rIdHom218"/>
                    <a:stretch>
                      <a:fillRect/>
                    </a:stretch>
                  </pic:blipFill>
                  <pic:spPr>
                    <a:xfrm>
                      <a:off x="0" y="0"/>
                      <a:ext cx="5400000" cy="4443338"/>
                    </a:xfrm>
                    <a:prstGeom prst="rect">
                      <a:avLst/>
                    </a:prstGeom>
                  </pic:spPr>
                </pic:pic>
              </a:graphicData>
            </a:graphic>
          </wp:inline>
        </w:drawing>
      </w:r>
    </w:p>
    <w:p>
      <w:pPr>
        <w:spacing w:before="60" w:after="120"/>
        <w:jc w:val="center"/>
      </w:pPr>
      <w:r>
        <w:rPr>
          <w:i/>
          <w:iCs/>
          <w:sz w:val="18"/>
          <w:szCs w:val="20"/>
        </w:rPr>
        <w:t xml:space="preserve">Figura 218 – Quantidade 99.999 aceita.</w:t>
      </w:r>
    </w:p>
    <w:p>
      <w:pPr>
        <w:spacing w:after="0" w:line="360" w:lineRule="auto"/>
        <w:rPr>
          <w:szCs w:val="20"/>
        </w:rPr>
      </w:pPr>
      <w:r>
        <w:rPr>
          <w:i/>
          <w:iCs/>
          <w:szCs w:val="20"/>
        </w:rPr>
        <w:t xml:space="preserve">Figura 1: Quantidade 99.999 aceita.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Sugestão de correção</w:t>
      </w:r>
    </w:p>
    <w:p>
      <w:pPr>
        <w:numPr>
          <w:ilvl w:val="0"/>
          <w:numId w:val="2"/>
        </w:numPr>
        <w:spacing w:after="0" w:line="360" w:lineRule="auto"/>
        <w:rPr>
          <w:szCs w:val="20"/>
        </w:rPr>
      </w:pPr>
      <w:r>
        <w:rPr>
          <w:szCs w:val="20"/>
        </w:rPr>
        <w:t xml:space="preserve">Pedir confirmação para valores muito distantes do saldo.</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Defeitos para correção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 Id="rIdHom2" Type="http://schemas.openxmlformats.org/officeDocument/2006/relationships/image" Target="media/hom_002.png"/><Relationship Id="rIdHom3" Type="http://schemas.openxmlformats.org/officeDocument/2006/relationships/image" Target="media/hom_003.png"/><Relationship Id="rIdHom4" Type="http://schemas.openxmlformats.org/officeDocument/2006/relationships/image" Target="media/hom_004.png"/><Relationship Id="rIdHom5" Type="http://schemas.openxmlformats.org/officeDocument/2006/relationships/image" Target="media/hom_005.png"/><Relationship Id="rIdHom6" Type="http://schemas.openxmlformats.org/officeDocument/2006/relationships/image" Target="media/hom_006.png"/><Relationship Id="rIdHom7" Type="http://schemas.openxmlformats.org/officeDocument/2006/relationships/image" Target="media/hom_007.png"/><Relationship Id="rIdHom8" Type="http://schemas.openxmlformats.org/officeDocument/2006/relationships/image" Target="media/hom_008.png"/><Relationship Id="rIdHom9" Type="http://schemas.openxmlformats.org/officeDocument/2006/relationships/image" Target="media/hom_009.png"/><Relationship Id="rIdHom10" Type="http://schemas.openxmlformats.org/officeDocument/2006/relationships/image" Target="media/hom_010.png"/><Relationship Id="rIdHom11" Type="http://schemas.openxmlformats.org/officeDocument/2006/relationships/image" Target="media/hom_011.png"/><Relationship Id="rIdHom12" Type="http://schemas.openxmlformats.org/officeDocument/2006/relationships/image" Target="media/hom_012.png"/><Relationship Id="rIdHom13" Type="http://schemas.openxmlformats.org/officeDocument/2006/relationships/image" Target="media/hom_013.png"/><Relationship Id="rIdHom14" Type="http://schemas.openxmlformats.org/officeDocument/2006/relationships/image" Target="media/hom_014.png"/><Relationship Id="rIdHom15" Type="http://schemas.openxmlformats.org/officeDocument/2006/relationships/image" Target="media/hom_015.png"/><Relationship Id="rIdHom16" Type="http://schemas.openxmlformats.org/officeDocument/2006/relationships/image" Target="media/hom_016.png"/><Relationship Id="rIdHom17" Type="http://schemas.openxmlformats.org/officeDocument/2006/relationships/image" Target="media/hom_017.png"/><Relationship Id="rIdHom18" Type="http://schemas.openxmlformats.org/officeDocument/2006/relationships/image" Target="media/hom_018.png"/><Relationship Id="rIdHom19" Type="http://schemas.openxmlformats.org/officeDocument/2006/relationships/image" Target="media/hom_019.png"/><Relationship Id="rIdHom20" Type="http://schemas.openxmlformats.org/officeDocument/2006/relationships/image" Target="media/hom_020.png"/><Relationship Id="rIdHom21" Type="http://schemas.openxmlformats.org/officeDocument/2006/relationships/image" Target="media/hom_021.png"/><Relationship Id="rIdHom22" Type="http://schemas.openxmlformats.org/officeDocument/2006/relationships/image" Target="media/hom_022.png"/><Relationship Id="rIdHom23" Type="http://schemas.openxmlformats.org/officeDocument/2006/relationships/image" Target="media/hom_023.png"/><Relationship Id="rIdHom24" Type="http://schemas.openxmlformats.org/officeDocument/2006/relationships/image" Target="media/hom_024.png"/><Relationship Id="rIdHom25" Type="http://schemas.openxmlformats.org/officeDocument/2006/relationships/image" Target="media/hom_025.png"/><Relationship Id="rIdHom26" Type="http://schemas.openxmlformats.org/officeDocument/2006/relationships/image" Target="media/hom_026.png"/><Relationship Id="rIdHom27" Type="http://schemas.openxmlformats.org/officeDocument/2006/relationships/image" Target="media/hom_027.png"/><Relationship Id="rIdHom28" Type="http://schemas.openxmlformats.org/officeDocument/2006/relationships/image" Target="media/hom_028.png"/><Relationship Id="rIdHom29" Type="http://schemas.openxmlformats.org/officeDocument/2006/relationships/image" Target="media/hom_029.png"/><Relationship Id="rIdHom30" Type="http://schemas.openxmlformats.org/officeDocument/2006/relationships/image" Target="media/hom_030.png"/><Relationship Id="rIdHom31" Type="http://schemas.openxmlformats.org/officeDocument/2006/relationships/image" Target="media/hom_031.png"/><Relationship Id="rIdHom32" Type="http://schemas.openxmlformats.org/officeDocument/2006/relationships/image" Target="media/hom_032.png"/><Relationship Id="rIdHom33" Type="http://schemas.openxmlformats.org/officeDocument/2006/relationships/image" Target="media/hom_033.png"/><Relationship Id="rIdHom34" Type="http://schemas.openxmlformats.org/officeDocument/2006/relationships/image" Target="media/hom_034.png"/><Relationship Id="rIdHom35" Type="http://schemas.openxmlformats.org/officeDocument/2006/relationships/image" Target="media/hom_035.png"/><Relationship Id="rIdHom36" Type="http://schemas.openxmlformats.org/officeDocument/2006/relationships/image" Target="media/hom_036.png"/><Relationship Id="rIdHom37" Type="http://schemas.openxmlformats.org/officeDocument/2006/relationships/image" Target="media/hom_037.png"/><Relationship Id="rIdHom38" Type="http://schemas.openxmlformats.org/officeDocument/2006/relationships/image" Target="media/hom_038.png"/><Relationship Id="rIdHom39" Type="http://schemas.openxmlformats.org/officeDocument/2006/relationships/image" Target="media/hom_039.png"/><Relationship Id="rIdHom40" Type="http://schemas.openxmlformats.org/officeDocument/2006/relationships/image" Target="media/hom_040.png"/><Relationship Id="rIdHom41" Type="http://schemas.openxmlformats.org/officeDocument/2006/relationships/image" Target="media/hom_041.png"/><Relationship Id="rIdHom42" Type="http://schemas.openxmlformats.org/officeDocument/2006/relationships/image" Target="media/hom_042.png"/><Relationship Id="rIdHom43" Type="http://schemas.openxmlformats.org/officeDocument/2006/relationships/image" Target="media/hom_043.png"/><Relationship Id="rIdHom44" Type="http://schemas.openxmlformats.org/officeDocument/2006/relationships/image" Target="media/hom_044.png"/><Relationship Id="rIdHom45" Type="http://schemas.openxmlformats.org/officeDocument/2006/relationships/image" Target="media/hom_045.png"/><Relationship Id="rIdHom46" Type="http://schemas.openxmlformats.org/officeDocument/2006/relationships/image" Target="media/hom_046.png"/><Relationship Id="rIdHom47" Type="http://schemas.openxmlformats.org/officeDocument/2006/relationships/image" Target="media/hom_047.png"/><Relationship Id="rIdHom48" Type="http://schemas.openxmlformats.org/officeDocument/2006/relationships/image" Target="media/hom_048.png"/><Relationship Id="rIdHom49" Type="http://schemas.openxmlformats.org/officeDocument/2006/relationships/image" Target="media/hom_049.png"/><Relationship Id="rIdHom50" Type="http://schemas.openxmlformats.org/officeDocument/2006/relationships/image" Target="media/hom_050.png"/><Relationship Id="rIdHom51" Type="http://schemas.openxmlformats.org/officeDocument/2006/relationships/image" Target="media/hom_051.png"/><Relationship Id="rIdHom52" Type="http://schemas.openxmlformats.org/officeDocument/2006/relationships/image" Target="media/hom_052.png"/><Relationship Id="rIdHom53" Type="http://schemas.openxmlformats.org/officeDocument/2006/relationships/image" Target="media/hom_053.png"/><Relationship Id="rIdHom54" Type="http://schemas.openxmlformats.org/officeDocument/2006/relationships/image" Target="media/hom_054.png"/><Relationship Id="rIdHom55" Type="http://schemas.openxmlformats.org/officeDocument/2006/relationships/image" Target="media/hom_055.png"/><Relationship Id="rIdHom56" Type="http://schemas.openxmlformats.org/officeDocument/2006/relationships/image" Target="media/hom_056.png"/><Relationship Id="rIdHom57" Type="http://schemas.openxmlformats.org/officeDocument/2006/relationships/image" Target="media/hom_057.png"/><Relationship Id="rIdHom58" Type="http://schemas.openxmlformats.org/officeDocument/2006/relationships/image" Target="media/hom_058.png"/><Relationship Id="rIdHom59" Type="http://schemas.openxmlformats.org/officeDocument/2006/relationships/image" Target="media/hom_059.png"/><Relationship Id="rIdHom60" Type="http://schemas.openxmlformats.org/officeDocument/2006/relationships/image" Target="media/hom_060.png"/><Relationship Id="rIdHom61" Type="http://schemas.openxmlformats.org/officeDocument/2006/relationships/image" Target="media/hom_061.png"/><Relationship Id="rIdHom62" Type="http://schemas.openxmlformats.org/officeDocument/2006/relationships/image" Target="media/hom_062.png"/><Relationship Id="rIdHom63" Type="http://schemas.openxmlformats.org/officeDocument/2006/relationships/image" Target="media/hom_063.png"/><Relationship Id="rIdHom64" Type="http://schemas.openxmlformats.org/officeDocument/2006/relationships/image" Target="media/hom_064.png"/><Relationship Id="rIdHom65" Type="http://schemas.openxmlformats.org/officeDocument/2006/relationships/image" Target="media/hom_065.png"/><Relationship Id="rIdHom66" Type="http://schemas.openxmlformats.org/officeDocument/2006/relationships/image" Target="media/hom_066.png"/><Relationship Id="rIdHom67" Type="http://schemas.openxmlformats.org/officeDocument/2006/relationships/image" Target="media/hom_067.png"/><Relationship Id="rIdHom68" Type="http://schemas.openxmlformats.org/officeDocument/2006/relationships/image" Target="media/hom_068.png"/><Relationship Id="rIdHom69" Type="http://schemas.openxmlformats.org/officeDocument/2006/relationships/image" Target="media/hom_069.png"/><Relationship Id="rIdHom70" Type="http://schemas.openxmlformats.org/officeDocument/2006/relationships/image" Target="media/hom_070.png"/><Relationship Id="rIdHom71" Type="http://schemas.openxmlformats.org/officeDocument/2006/relationships/image" Target="media/hom_071.png"/><Relationship Id="rIdHom72" Type="http://schemas.openxmlformats.org/officeDocument/2006/relationships/image" Target="media/hom_072.png"/><Relationship Id="rIdHom73" Type="http://schemas.openxmlformats.org/officeDocument/2006/relationships/image" Target="media/hom_073.png"/><Relationship Id="rIdHom74" Type="http://schemas.openxmlformats.org/officeDocument/2006/relationships/image" Target="media/hom_074.png"/><Relationship Id="rIdHom75" Type="http://schemas.openxmlformats.org/officeDocument/2006/relationships/image" Target="media/hom_075.png"/><Relationship Id="rIdHom76" Type="http://schemas.openxmlformats.org/officeDocument/2006/relationships/image" Target="media/hom_076.png"/><Relationship Id="rIdHom77" Type="http://schemas.openxmlformats.org/officeDocument/2006/relationships/image" Target="media/hom_077.png"/><Relationship Id="rIdHom78" Type="http://schemas.openxmlformats.org/officeDocument/2006/relationships/image" Target="media/hom_078.png"/><Relationship Id="rIdHom79" Type="http://schemas.openxmlformats.org/officeDocument/2006/relationships/image" Target="media/hom_079.png"/><Relationship Id="rIdHom80" Type="http://schemas.openxmlformats.org/officeDocument/2006/relationships/image" Target="media/hom_080.png"/><Relationship Id="rIdHom81" Type="http://schemas.openxmlformats.org/officeDocument/2006/relationships/image" Target="media/hom_081.png"/><Relationship Id="rIdHom82" Type="http://schemas.openxmlformats.org/officeDocument/2006/relationships/image" Target="media/hom_082.png"/><Relationship Id="rIdHom83" Type="http://schemas.openxmlformats.org/officeDocument/2006/relationships/image" Target="media/hom_083.png"/><Relationship Id="rIdHom84" Type="http://schemas.openxmlformats.org/officeDocument/2006/relationships/image" Target="media/hom_084.png"/><Relationship Id="rIdHom85" Type="http://schemas.openxmlformats.org/officeDocument/2006/relationships/image" Target="media/hom_085.png"/><Relationship Id="rIdHom86" Type="http://schemas.openxmlformats.org/officeDocument/2006/relationships/image" Target="media/hom_086.png"/><Relationship Id="rIdHom87" Type="http://schemas.openxmlformats.org/officeDocument/2006/relationships/image" Target="media/hom_087.png"/><Relationship Id="rIdHom88" Type="http://schemas.openxmlformats.org/officeDocument/2006/relationships/image" Target="media/hom_088.png"/><Relationship Id="rIdHom89" Type="http://schemas.openxmlformats.org/officeDocument/2006/relationships/image" Target="media/hom_089.png"/><Relationship Id="rIdHom90" Type="http://schemas.openxmlformats.org/officeDocument/2006/relationships/image" Target="media/hom_090.png"/><Relationship Id="rIdHom91" Type="http://schemas.openxmlformats.org/officeDocument/2006/relationships/image" Target="media/hom_091.png"/><Relationship Id="rIdHom92" Type="http://schemas.openxmlformats.org/officeDocument/2006/relationships/image" Target="media/hom_092.png"/><Relationship Id="rIdHom93" Type="http://schemas.openxmlformats.org/officeDocument/2006/relationships/image" Target="media/hom_093.png"/><Relationship Id="rIdHom94" Type="http://schemas.openxmlformats.org/officeDocument/2006/relationships/image" Target="media/hom_094.png"/><Relationship Id="rIdHom95" Type="http://schemas.openxmlformats.org/officeDocument/2006/relationships/image" Target="media/hom_095.png"/><Relationship Id="rIdHom96" Type="http://schemas.openxmlformats.org/officeDocument/2006/relationships/image" Target="media/hom_096.png"/><Relationship Id="rIdHom97" Type="http://schemas.openxmlformats.org/officeDocument/2006/relationships/image" Target="media/hom_097.png"/><Relationship Id="rIdHom98" Type="http://schemas.openxmlformats.org/officeDocument/2006/relationships/image" Target="media/hom_098.png"/><Relationship Id="rIdHom99" Type="http://schemas.openxmlformats.org/officeDocument/2006/relationships/image" Target="media/hom_099.png"/><Relationship Id="rIdHom100" Type="http://schemas.openxmlformats.org/officeDocument/2006/relationships/image" Target="media/hom_100.png"/><Relationship Id="rIdHom101" Type="http://schemas.openxmlformats.org/officeDocument/2006/relationships/image" Target="media/hom_101.png"/><Relationship Id="rIdHom102" Type="http://schemas.openxmlformats.org/officeDocument/2006/relationships/image" Target="media/hom_102.png"/><Relationship Id="rIdHom103" Type="http://schemas.openxmlformats.org/officeDocument/2006/relationships/image" Target="media/hom_103.png"/><Relationship Id="rIdHom104" Type="http://schemas.openxmlformats.org/officeDocument/2006/relationships/image" Target="media/hom_104.png"/><Relationship Id="rIdHom105" Type="http://schemas.openxmlformats.org/officeDocument/2006/relationships/image" Target="media/hom_105.png"/><Relationship Id="rIdHom106" Type="http://schemas.openxmlformats.org/officeDocument/2006/relationships/image" Target="media/hom_106.png"/><Relationship Id="rIdHom107" Type="http://schemas.openxmlformats.org/officeDocument/2006/relationships/image" Target="media/hom_107.png"/><Relationship Id="rIdHom108" Type="http://schemas.openxmlformats.org/officeDocument/2006/relationships/image" Target="media/hom_108.png"/><Relationship Id="rIdHom109" Type="http://schemas.openxmlformats.org/officeDocument/2006/relationships/image" Target="media/hom_109.png"/><Relationship Id="rIdHom110" Type="http://schemas.openxmlformats.org/officeDocument/2006/relationships/image" Target="media/hom_110.png"/><Relationship Id="rIdHom111" Type="http://schemas.openxmlformats.org/officeDocument/2006/relationships/image" Target="media/hom_111.png"/><Relationship Id="rIdHom112" Type="http://schemas.openxmlformats.org/officeDocument/2006/relationships/image" Target="media/hom_112.png"/><Relationship Id="rIdHom113" Type="http://schemas.openxmlformats.org/officeDocument/2006/relationships/image" Target="media/hom_113.png"/><Relationship Id="rIdHom114" Type="http://schemas.openxmlformats.org/officeDocument/2006/relationships/image" Target="media/hom_114.png"/><Relationship Id="rIdHom115" Type="http://schemas.openxmlformats.org/officeDocument/2006/relationships/image" Target="media/hom_115.png"/><Relationship Id="rIdHom116" Type="http://schemas.openxmlformats.org/officeDocument/2006/relationships/image" Target="media/hom_116.png"/><Relationship Id="rIdHom117" Type="http://schemas.openxmlformats.org/officeDocument/2006/relationships/image" Target="media/hom_117.png"/><Relationship Id="rIdHom118" Type="http://schemas.openxmlformats.org/officeDocument/2006/relationships/image" Target="media/hom_118.png"/><Relationship Id="rIdHom119" Type="http://schemas.openxmlformats.org/officeDocument/2006/relationships/image" Target="media/hom_119.png"/><Relationship Id="rIdHom120" Type="http://schemas.openxmlformats.org/officeDocument/2006/relationships/image" Target="media/hom_120.png"/><Relationship Id="rIdHom121" Type="http://schemas.openxmlformats.org/officeDocument/2006/relationships/image" Target="media/hom_121.png"/><Relationship Id="rIdHom122" Type="http://schemas.openxmlformats.org/officeDocument/2006/relationships/image" Target="media/hom_122.png"/><Relationship Id="rIdHom123" Type="http://schemas.openxmlformats.org/officeDocument/2006/relationships/image" Target="media/hom_123.png"/><Relationship Id="rIdHom124" Type="http://schemas.openxmlformats.org/officeDocument/2006/relationships/image" Target="media/hom_124.png"/><Relationship Id="rIdHom125" Type="http://schemas.openxmlformats.org/officeDocument/2006/relationships/image" Target="media/hom_125.png"/><Relationship Id="rIdHom126" Type="http://schemas.openxmlformats.org/officeDocument/2006/relationships/image" Target="media/hom_126.png"/><Relationship Id="rIdHom127" Type="http://schemas.openxmlformats.org/officeDocument/2006/relationships/image" Target="media/hom_127.png"/><Relationship Id="rIdHom128" Type="http://schemas.openxmlformats.org/officeDocument/2006/relationships/image" Target="media/hom_128.png"/><Relationship Id="rIdHom129" Type="http://schemas.openxmlformats.org/officeDocument/2006/relationships/image" Target="media/hom_129.png"/><Relationship Id="rIdHom130" Type="http://schemas.openxmlformats.org/officeDocument/2006/relationships/image" Target="media/hom_130.png"/><Relationship Id="rIdHom131" Type="http://schemas.openxmlformats.org/officeDocument/2006/relationships/image" Target="media/hom_131.png"/><Relationship Id="rIdHom132" Type="http://schemas.openxmlformats.org/officeDocument/2006/relationships/image" Target="media/hom_132.png"/><Relationship Id="rIdHom133" Type="http://schemas.openxmlformats.org/officeDocument/2006/relationships/image" Target="media/hom_133.png"/><Relationship Id="rIdHom134" Type="http://schemas.openxmlformats.org/officeDocument/2006/relationships/image" Target="media/hom_134.png"/><Relationship Id="rIdHom135" Type="http://schemas.openxmlformats.org/officeDocument/2006/relationships/image" Target="media/hom_135.png"/><Relationship Id="rIdHom136" Type="http://schemas.openxmlformats.org/officeDocument/2006/relationships/image" Target="media/hom_136.png"/><Relationship Id="rIdHom137" Type="http://schemas.openxmlformats.org/officeDocument/2006/relationships/image" Target="media/hom_137.png"/><Relationship Id="rIdHom138" Type="http://schemas.openxmlformats.org/officeDocument/2006/relationships/image" Target="media/hom_138.png"/><Relationship Id="rIdHom139" Type="http://schemas.openxmlformats.org/officeDocument/2006/relationships/image" Target="media/hom_139.png"/><Relationship Id="rIdHom140" Type="http://schemas.openxmlformats.org/officeDocument/2006/relationships/image" Target="media/hom_140.png"/><Relationship Id="rIdHom141" Type="http://schemas.openxmlformats.org/officeDocument/2006/relationships/image" Target="media/hom_141.png"/><Relationship Id="rIdHom142" Type="http://schemas.openxmlformats.org/officeDocument/2006/relationships/image" Target="media/hom_142.png"/><Relationship Id="rIdHom143" Type="http://schemas.openxmlformats.org/officeDocument/2006/relationships/image" Target="media/hom_143.png"/><Relationship Id="rIdHom144" Type="http://schemas.openxmlformats.org/officeDocument/2006/relationships/image" Target="media/hom_144.png"/><Relationship Id="rIdHom145" Type="http://schemas.openxmlformats.org/officeDocument/2006/relationships/image" Target="media/hom_145.png"/><Relationship Id="rIdHom146" Type="http://schemas.openxmlformats.org/officeDocument/2006/relationships/image" Target="media/hom_146.png"/><Relationship Id="rIdHom147" Type="http://schemas.openxmlformats.org/officeDocument/2006/relationships/image" Target="media/hom_147.png"/><Relationship Id="rIdHom148" Type="http://schemas.openxmlformats.org/officeDocument/2006/relationships/image" Target="media/hom_148.png"/><Relationship Id="rIdHom149" Type="http://schemas.openxmlformats.org/officeDocument/2006/relationships/image" Target="media/hom_149.png"/><Relationship Id="rIdHom150" Type="http://schemas.openxmlformats.org/officeDocument/2006/relationships/image" Target="media/hom_150.png"/><Relationship Id="rIdHom151" Type="http://schemas.openxmlformats.org/officeDocument/2006/relationships/image" Target="media/hom_151.png"/><Relationship Id="rIdHom152" Type="http://schemas.openxmlformats.org/officeDocument/2006/relationships/image" Target="media/hom_152.png"/><Relationship Id="rIdHom153" Type="http://schemas.openxmlformats.org/officeDocument/2006/relationships/image" Target="media/hom_153.png"/><Relationship Id="rIdHom154" Type="http://schemas.openxmlformats.org/officeDocument/2006/relationships/image" Target="media/hom_154.png"/><Relationship Id="rIdHom155" Type="http://schemas.openxmlformats.org/officeDocument/2006/relationships/image" Target="media/hom_155.png"/><Relationship Id="rIdHom156" Type="http://schemas.openxmlformats.org/officeDocument/2006/relationships/image" Target="media/hom_156.png"/><Relationship Id="rIdHom157" Type="http://schemas.openxmlformats.org/officeDocument/2006/relationships/image" Target="media/hom_157.png"/><Relationship Id="rIdHom158" Type="http://schemas.openxmlformats.org/officeDocument/2006/relationships/image" Target="media/hom_158.png"/><Relationship Id="rIdHom159" Type="http://schemas.openxmlformats.org/officeDocument/2006/relationships/image" Target="media/hom_159.png"/><Relationship Id="rIdHom160" Type="http://schemas.openxmlformats.org/officeDocument/2006/relationships/image" Target="media/hom_160.png"/><Relationship Id="rIdHom161" Type="http://schemas.openxmlformats.org/officeDocument/2006/relationships/image" Target="media/hom_161.png"/><Relationship Id="rIdHom162" Type="http://schemas.openxmlformats.org/officeDocument/2006/relationships/image" Target="media/hom_162.png"/><Relationship Id="rIdHom163" Type="http://schemas.openxmlformats.org/officeDocument/2006/relationships/image" Target="media/hom_163.png"/><Relationship Id="rIdHom164" Type="http://schemas.openxmlformats.org/officeDocument/2006/relationships/image" Target="media/hom_164.png"/><Relationship Id="rIdHom165" Type="http://schemas.openxmlformats.org/officeDocument/2006/relationships/image" Target="media/hom_165.png"/><Relationship Id="rIdHom166" Type="http://schemas.openxmlformats.org/officeDocument/2006/relationships/image" Target="media/hom_166.png"/><Relationship Id="rIdHom167" Type="http://schemas.openxmlformats.org/officeDocument/2006/relationships/image" Target="media/hom_167.png"/><Relationship Id="rIdHom168" Type="http://schemas.openxmlformats.org/officeDocument/2006/relationships/image" Target="media/hom_168.png"/><Relationship Id="rIdHom169" Type="http://schemas.openxmlformats.org/officeDocument/2006/relationships/image" Target="media/hom_169.png"/><Relationship Id="rIdHom170" Type="http://schemas.openxmlformats.org/officeDocument/2006/relationships/image" Target="media/hom_170.png"/><Relationship Id="rIdHom171" Type="http://schemas.openxmlformats.org/officeDocument/2006/relationships/image" Target="media/hom_171.png"/><Relationship Id="rIdHom172" Type="http://schemas.openxmlformats.org/officeDocument/2006/relationships/image" Target="media/hom_172.png"/><Relationship Id="rIdHom173" Type="http://schemas.openxmlformats.org/officeDocument/2006/relationships/image" Target="media/hom_173.png"/><Relationship Id="rIdHom174" Type="http://schemas.openxmlformats.org/officeDocument/2006/relationships/image" Target="media/hom_174.png"/><Relationship Id="rIdHom175" Type="http://schemas.openxmlformats.org/officeDocument/2006/relationships/image" Target="media/hom_175.png"/><Relationship Id="rIdHom176" Type="http://schemas.openxmlformats.org/officeDocument/2006/relationships/image" Target="media/hom_176.png"/><Relationship Id="rIdHom177" Type="http://schemas.openxmlformats.org/officeDocument/2006/relationships/image" Target="media/hom_177.png"/><Relationship Id="rIdHom178" Type="http://schemas.openxmlformats.org/officeDocument/2006/relationships/image" Target="media/hom_178.png"/><Relationship Id="rIdHom179" Type="http://schemas.openxmlformats.org/officeDocument/2006/relationships/image" Target="media/hom_179.png"/><Relationship Id="rIdHom180" Type="http://schemas.openxmlformats.org/officeDocument/2006/relationships/image" Target="media/hom_180.png"/><Relationship Id="rIdHom181" Type="http://schemas.openxmlformats.org/officeDocument/2006/relationships/image" Target="media/hom_181.png"/><Relationship Id="rIdHom182" Type="http://schemas.openxmlformats.org/officeDocument/2006/relationships/image" Target="media/hom_182.png"/><Relationship Id="rIdHom183" Type="http://schemas.openxmlformats.org/officeDocument/2006/relationships/image" Target="media/hom_183.png"/><Relationship Id="rIdHom184" Type="http://schemas.openxmlformats.org/officeDocument/2006/relationships/image" Target="media/hom_184.png"/><Relationship Id="rIdHom185" Type="http://schemas.openxmlformats.org/officeDocument/2006/relationships/image" Target="media/hom_185.png"/><Relationship Id="rIdHom186" Type="http://schemas.openxmlformats.org/officeDocument/2006/relationships/image" Target="media/hom_186.png"/><Relationship Id="rIdHom187" Type="http://schemas.openxmlformats.org/officeDocument/2006/relationships/image" Target="media/hom_187.png"/><Relationship Id="rIdHom188" Type="http://schemas.openxmlformats.org/officeDocument/2006/relationships/image" Target="media/hom_188.png"/><Relationship Id="rIdHom189" Type="http://schemas.openxmlformats.org/officeDocument/2006/relationships/image" Target="media/hom_189.png"/><Relationship Id="rIdHom190" Type="http://schemas.openxmlformats.org/officeDocument/2006/relationships/image" Target="media/hom_190.png"/><Relationship Id="rIdHom191" Type="http://schemas.openxmlformats.org/officeDocument/2006/relationships/image" Target="media/hom_191.png"/><Relationship Id="rIdHom192" Type="http://schemas.openxmlformats.org/officeDocument/2006/relationships/image" Target="media/hom_192.png"/><Relationship Id="rIdHom193" Type="http://schemas.openxmlformats.org/officeDocument/2006/relationships/image" Target="media/hom_193.png"/><Relationship Id="rIdHom194" Type="http://schemas.openxmlformats.org/officeDocument/2006/relationships/image" Target="media/hom_194.png"/><Relationship Id="rIdHom195" Type="http://schemas.openxmlformats.org/officeDocument/2006/relationships/image" Target="media/hom_195.png"/><Relationship Id="rIdHom196" Type="http://schemas.openxmlformats.org/officeDocument/2006/relationships/image" Target="media/hom_196.png"/><Relationship Id="rIdHom197" Type="http://schemas.openxmlformats.org/officeDocument/2006/relationships/image" Target="media/hom_197.png"/><Relationship Id="rIdHom198" Type="http://schemas.openxmlformats.org/officeDocument/2006/relationships/image" Target="media/hom_198.png"/><Relationship Id="rIdHom199" Type="http://schemas.openxmlformats.org/officeDocument/2006/relationships/image" Target="media/hom_199.png"/><Relationship Id="rIdHom200" Type="http://schemas.openxmlformats.org/officeDocument/2006/relationships/image" Target="media/hom_200.png"/><Relationship Id="rIdHom201" Type="http://schemas.openxmlformats.org/officeDocument/2006/relationships/image" Target="media/hom_201.png"/><Relationship Id="rIdHom202" Type="http://schemas.openxmlformats.org/officeDocument/2006/relationships/image" Target="media/hom_202.png"/><Relationship Id="rIdHom203" Type="http://schemas.openxmlformats.org/officeDocument/2006/relationships/image" Target="media/hom_203.png"/><Relationship Id="rIdHom204" Type="http://schemas.openxmlformats.org/officeDocument/2006/relationships/image" Target="media/hom_204.png"/><Relationship Id="rIdHom205" Type="http://schemas.openxmlformats.org/officeDocument/2006/relationships/image" Target="media/hom_205.png"/><Relationship Id="rIdHom206" Type="http://schemas.openxmlformats.org/officeDocument/2006/relationships/image" Target="media/hom_206.png"/><Relationship Id="rIdHom207" Type="http://schemas.openxmlformats.org/officeDocument/2006/relationships/image" Target="media/hom_207.png"/><Relationship Id="rIdHom208" Type="http://schemas.openxmlformats.org/officeDocument/2006/relationships/image" Target="media/hom_208.png"/><Relationship Id="rIdHom209" Type="http://schemas.openxmlformats.org/officeDocument/2006/relationships/image" Target="media/hom_209.png"/><Relationship Id="rIdHom210" Type="http://schemas.openxmlformats.org/officeDocument/2006/relationships/image" Target="media/hom_210.png"/><Relationship Id="rIdHom211" Type="http://schemas.openxmlformats.org/officeDocument/2006/relationships/image" Target="media/hom_211.png"/><Relationship Id="rIdHom212" Type="http://schemas.openxmlformats.org/officeDocument/2006/relationships/image" Target="media/hom_212.png"/><Relationship Id="rIdHom213" Type="http://schemas.openxmlformats.org/officeDocument/2006/relationships/image" Target="media/hom_213.png"/><Relationship Id="rIdHom214" Type="http://schemas.openxmlformats.org/officeDocument/2006/relationships/image" Target="media/hom_214.png"/><Relationship Id="rIdHom215" Type="http://schemas.openxmlformats.org/officeDocument/2006/relationships/image" Target="media/hom_215.png"/><Relationship Id="rIdHom216" Type="http://schemas.openxmlformats.org/officeDocument/2006/relationships/image" Target="media/hom_216.png"/><Relationship Id="rIdHom217" Type="http://schemas.openxmlformats.org/officeDocument/2006/relationships/image" Target="media/hom_217.png"/><Relationship Id="rIdHom218" Type="http://schemas.openxmlformats.org/officeDocument/2006/relationships/image" Target="media/hom_2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Defeitos para correção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